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91" w:rsidRDefault="00437C91" w:rsidP="00C519EE">
      <w:pPr>
        <w:pStyle w:val="Caption"/>
      </w:pPr>
      <w:bookmarkStart w:id="0" w:name="_GoBack"/>
      <w:bookmarkEnd w:id="0"/>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Edited by C. Fletcher (Aug 10</w:t>
      </w:r>
      <w:r w:rsidR="00DE68A7">
        <w:rPr>
          <w:color w:val="FFFFFF" w:themeColor="background1"/>
          <w:sz w:val="24"/>
          <w:szCs w:val="24"/>
        </w:rPr>
        <w:t>kkk</w:t>
      </w:r>
      <w:r w:rsidRPr="001A5C5F">
        <w:rPr>
          <w:color w:val="FFFFFF" w:themeColor="background1"/>
          <w:sz w:val="24"/>
          <w:szCs w:val="24"/>
        </w:rPr>
        <w:t xml:space="preserve">,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0B5EDC" w:rsidRDefault="001A7662">
      <w:pPr>
        <w:jc w:val="center"/>
        <w:rPr>
          <w:b/>
          <w:sz w:val="28"/>
        </w:rPr>
      </w:pPr>
      <w:r>
        <w:rPr>
          <w:b/>
          <w:sz w:val="36"/>
        </w:rPr>
        <w:tab/>
      </w:r>
      <w:r>
        <w:rPr>
          <w:b/>
          <w:sz w:val="36"/>
        </w:rPr>
        <w:tab/>
      </w:r>
    </w:p>
    <w:p w:rsidR="000B5EDC" w:rsidRDefault="000B5EDC">
      <w:pPr>
        <w:jc w:val="center"/>
        <w:rPr>
          <w:b/>
          <w:sz w:val="28"/>
        </w:rPr>
      </w:pPr>
    </w:p>
    <w:p w:rsidR="000B5EDC" w:rsidRPr="00302AA3" w:rsidRDefault="00970253">
      <w:pPr>
        <w:tabs>
          <w:tab w:val="left" w:pos="720"/>
          <w:tab w:val="right" w:leader="dot" w:pos="8640"/>
        </w:tabs>
        <w:jc w:val="center"/>
        <w:rPr>
          <w:b/>
          <w:sz w:val="32"/>
          <w:szCs w:val="32"/>
        </w:rPr>
      </w:pPr>
      <w:r>
        <w:rPr>
          <w:b/>
          <w:sz w:val="32"/>
          <w:szCs w:val="32"/>
        </w:rPr>
        <w:t>SELECTION OF CONSULTANTS</w:t>
      </w:r>
    </w:p>
    <w:p w:rsidR="000B5EDC" w:rsidRDefault="000B5EDC">
      <w:pPr>
        <w:tabs>
          <w:tab w:val="left" w:pos="720"/>
          <w:tab w:val="right" w:leader="dot" w:pos="8640"/>
        </w:tabs>
        <w:jc w:val="center"/>
        <w:rPr>
          <w:b/>
          <w:sz w:val="28"/>
        </w:rPr>
      </w:pPr>
    </w:p>
    <w:p w:rsidR="00516011" w:rsidRDefault="00541D0F">
      <w:pPr>
        <w:tabs>
          <w:tab w:val="left" w:pos="720"/>
          <w:tab w:val="left" w:pos="6330"/>
        </w:tabs>
        <w:rPr>
          <w:b/>
          <w:sz w:val="28"/>
        </w:rPr>
      </w:pPr>
      <w:r>
        <w:rPr>
          <w:b/>
          <w:sz w:val="28"/>
        </w:rPr>
        <w:tab/>
      </w:r>
      <w:r>
        <w:rPr>
          <w:b/>
          <w:sz w:val="28"/>
        </w:rPr>
        <w:tab/>
      </w:r>
    </w:p>
    <w:p w:rsidR="000B5EDC" w:rsidRPr="00302AA3" w:rsidRDefault="000B5EDC">
      <w:pPr>
        <w:tabs>
          <w:tab w:val="left" w:pos="720"/>
          <w:tab w:val="right" w:leader="dot" w:pos="8640"/>
        </w:tabs>
        <w:jc w:val="center"/>
        <w:rPr>
          <w:b/>
          <w:sz w:val="32"/>
          <w:szCs w:val="32"/>
        </w:rPr>
      </w:pPr>
      <w:r w:rsidRPr="00302AA3">
        <w:rPr>
          <w:b/>
          <w:sz w:val="32"/>
          <w:szCs w:val="32"/>
        </w:rPr>
        <w:t>REQUEST FOR PROPOSALS</w:t>
      </w:r>
    </w:p>
    <w:p w:rsidR="000B5EDC" w:rsidRDefault="000B5EDC">
      <w:pPr>
        <w:tabs>
          <w:tab w:val="left" w:pos="720"/>
          <w:tab w:val="right" w:leader="dot" w:pos="8640"/>
        </w:tabs>
        <w:jc w:val="center"/>
        <w:rPr>
          <w:b/>
          <w:sz w:val="28"/>
        </w:rPr>
      </w:pPr>
    </w:p>
    <w:p w:rsidR="000B5EDC" w:rsidRPr="006A0E72" w:rsidRDefault="000B5EDC">
      <w:pPr>
        <w:tabs>
          <w:tab w:val="left" w:pos="720"/>
          <w:tab w:val="right" w:leader="dot" w:pos="8640"/>
        </w:tabs>
        <w:jc w:val="center"/>
        <w:rPr>
          <w:b/>
        </w:rPr>
      </w:pPr>
      <w:r>
        <w:rPr>
          <w:b/>
          <w:sz w:val="28"/>
        </w:rPr>
        <w:t xml:space="preserve">RFP No.:  </w:t>
      </w:r>
      <w:r w:rsidR="008F11EC" w:rsidRPr="00986122">
        <w:rPr>
          <w:rFonts w:ascii="Arial" w:hAnsi="Arial" w:cs="Arial"/>
          <w:b/>
          <w:bCs/>
          <w:spacing w:val="-2"/>
          <w:szCs w:val="22"/>
        </w:rPr>
        <w:t xml:space="preserve">CBUD/ </w:t>
      </w:r>
      <w:r w:rsidR="009A38D4">
        <w:rPr>
          <w:rFonts w:ascii="Arial" w:hAnsi="Arial" w:cs="Arial"/>
          <w:b/>
          <w:bCs/>
          <w:spacing w:val="-2"/>
          <w:szCs w:val="22"/>
        </w:rPr>
        <w:t>FIN</w:t>
      </w:r>
      <w:r w:rsidR="008F11EC" w:rsidRPr="00986122">
        <w:rPr>
          <w:rFonts w:ascii="Arial" w:hAnsi="Arial" w:cs="Arial"/>
          <w:b/>
          <w:bCs/>
          <w:spacing w:val="-2"/>
          <w:szCs w:val="22"/>
        </w:rPr>
        <w:t xml:space="preserve">/ </w:t>
      </w:r>
      <w:r w:rsidR="00D25922">
        <w:rPr>
          <w:rFonts w:ascii="Arial" w:hAnsi="Arial" w:cs="Arial"/>
          <w:b/>
          <w:bCs/>
          <w:spacing w:val="-2"/>
          <w:szCs w:val="22"/>
        </w:rPr>
        <w:t>35</w:t>
      </w:r>
      <w:r w:rsidR="009A38D4">
        <w:rPr>
          <w:rFonts w:ascii="Arial" w:hAnsi="Arial" w:cs="Arial"/>
          <w:b/>
          <w:bCs/>
          <w:spacing w:val="-2"/>
          <w:szCs w:val="22"/>
        </w:rPr>
        <w:t>/</w:t>
      </w:r>
      <w:r w:rsidR="009A38D4" w:rsidRPr="009A38D4">
        <w:rPr>
          <w:rFonts w:ascii="Arial" w:hAnsi="Arial" w:cs="Arial"/>
          <w:b/>
          <w:bCs/>
          <w:spacing w:val="-2"/>
          <w:szCs w:val="22"/>
          <w:highlight w:val="yellow"/>
        </w:rPr>
        <w:t>State</w:t>
      </w:r>
    </w:p>
    <w:p w:rsidR="000B5EDC" w:rsidRDefault="000B5EDC">
      <w:pPr>
        <w:tabs>
          <w:tab w:val="left" w:pos="720"/>
          <w:tab w:val="right" w:leader="dot" w:pos="8640"/>
        </w:tabs>
        <w:jc w:val="center"/>
        <w:rPr>
          <w:b/>
        </w:rPr>
      </w:pPr>
    </w:p>
    <w:p w:rsidR="000B5EDC" w:rsidRDefault="000B5EDC">
      <w:pPr>
        <w:tabs>
          <w:tab w:val="left" w:pos="720"/>
          <w:tab w:val="right" w:leader="dot" w:pos="8640"/>
        </w:tabs>
        <w:jc w:val="center"/>
        <w:rPr>
          <w:b/>
        </w:rPr>
      </w:pPr>
    </w:p>
    <w:p w:rsidR="000B5EDC" w:rsidRDefault="00B90A61">
      <w:pPr>
        <w:tabs>
          <w:tab w:val="left" w:pos="720"/>
          <w:tab w:val="right" w:leader="dot" w:pos="8640"/>
        </w:tabs>
        <w:jc w:val="center"/>
        <w:rPr>
          <w:b/>
          <w:sz w:val="28"/>
        </w:rPr>
      </w:pPr>
      <w:r>
        <w:rPr>
          <w:b/>
          <w:sz w:val="28"/>
        </w:rPr>
        <w:t>Country: India</w:t>
      </w:r>
    </w:p>
    <w:p w:rsidR="00B90A61" w:rsidRDefault="00B90A61">
      <w:pPr>
        <w:tabs>
          <w:tab w:val="left" w:pos="720"/>
          <w:tab w:val="right" w:leader="dot" w:pos="8640"/>
        </w:tabs>
        <w:jc w:val="center"/>
        <w:rPr>
          <w:b/>
          <w:sz w:val="28"/>
        </w:rPr>
      </w:pPr>
    </w:p>
    <w:p w:rsidR="00B90A61" w:rsidRDefault="00B90A61" w:rsidP="009A38D4">
      <w:pPr>
        <w:jc w:val="center"/>
        <w:rPr>
          <w:b/>
          <w:sz w:val="28"/>
        </w:rPr>
      </w:pPr>
      <w:r>
        <w:rPr>
          <w:b/>
          <w:sz w:val="28"/>
        </w:rPr>
        <w:t>Project Name: Capacity Building for Urban Development</w:t>
      </w:r>
    </w:p>
    <w:p w:rsidR="000B5EDC" w:rsidRDefault="000B5EDC">
      <w:pPr>
        <w:jc w:val="center"/>
        <w:rPr>
          <w:b/>
          <w:sz w:val="28"/>
        </w:rPr>
      </w:pPr>
    </w:p>
    <w:p w:rsidR="006A0E72" w:rsidRDefault="00B90A61">
      <w:pPr>
        <w:jc w:val="center"/>
        <w:rPr>
          <w:b/>
          <w:color w:val="1F497D" w:themeColor="text2"/>
          <w:sz w:val="28"/>
        </w:rPr>
      </w:pPr>
      <w:r>
        <w:rPr>
          <w:b/>
          <w:sz w:val="28"/>
        </w:rPr>
        <w:t>Title</w:t>
      </w:r>
      <w:r w:rsidR="000B5EDC">
        <w:rPr>
          <w:b/>
          <w:sz w:val="28"/>
        </w:rPr>
        <w:t xml:space="preserve"> Consulting Services for</w:t>
      </w:r>
    </w:p>
    <w:p w:rsidR="006A0E72" w:rsidRDefault="006A0E72">
      <w:pPr>
        <w:jc w:val="center"/>
        <w:rPr>
          <w:b/>
          <w:sz w:val="32"/>
          <w:szCs w:val="32"/>
          <w:u w:val="single"/>
        </w:rPr>
      </w:pPr>
    </w:p>
    <w:p w:rsidR="00EC6500" w:rsidRDefault="00EC6500">
      <w:pPr>
        <w:jc w:val="center"/>
        <w:rPr>
          <w:b/>
          <w:sz w:val="32"/>
          <w:szCs w:val="32"/>
          <w:u w:val="single"/>
        </w:rPr>
      </w:pPr>
      <w:r>
        <w:rPr>
          <w:b/>
          <w:sz w:val="32"/>
          <w:szCs w:val="32"/>
          <w:u w:val="single"/>
        </w:rPr>
        <w:t>Credit Rating of Selected Urban Local Bodies</w:t>
      </w:r>
      <w:r w:rsidR="009A38D4">
        <w:rPr>
          <w:b/>
          <w:sz w:val="32"/>
          <w:szCs w:val="32"/>
          <w:u w:val="single"/>
        </w:rPr>
        <w:t xml:space="preserve"> of </w:t>
      </w:r>
      <w:r w:rsidR="009A38D4" w:rsidRPr="009A38D4">
        <w:rPr>
          <w:b/>
          <w:sz w:val="32"/>
          <w:szCs w:val="32"/>
          <w:highlight w:val="yellow"/>
          <w:u w:val="single"/>
        </w:rPr>
        <w:t>….. (State)</w:t>
      </w:r>
      <w:r w:rsidR="008F11EC">
        <w:rPr>
          <w:b/>
          <w:sz w:val="32"/>
          <w:szCs w:val="32"/>
          <w:u w:val="single"/>
        </w:rPr>
        <w:t xml:space="preserve"> </w:t>
      </w: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0B5EDC" w:rsidRDefault="006A0E72" w:rsidP="00CF375C">
      <w:pPr>
        <w:tabs>
          <w:tab w:val="center" w:pos="4535"/>
          <w:tab w:val="left" w:pos="8100"/>
        </w:tabs>
        <w:rPr>
          <w:b/>
          <w:sz w:val="28"/>
        </w:rPr>
      </w:pPr>
      <w:r>
        <w:rPr>
          <w:b/>
          <w:sz w:val="28"/>
        </w:rPr>
        <w:tab/>
      </w:r>
      <w:r w:rsidR="000B5EDC">
        <w:rPr>
          <w:b/>
          <w:sz w:val="28"/>
        </w:rPr>
        <w:t>Issued on:</w:t>
      </w:r>
      <w:r w:rsidR="009709C1">
        <w:rPr>
          <w:b/>
          <w:sz w:val="28"/>
        </w:rPr>
        <w:t xml:space="preserve"> </w:t>
      </w:r>
    </w:p>
    <w:p w:rsidR="00833AC6" w:rsidRDefault="00B90A61" w:rsidP="00CD0085">
      <w:pPr>
        <w:tabs>
          <w:tab w:val="left" w:pos="720"/>
          <w:tab w:val="right" w:leader="dot" w:pos="8640"/>
        </w:tabs>
        <w:jc w:val="center"/>
        <w:rPr>
          <w:b/>
          <w:sz w:val="28"/>
        </w:rPr>
        <w:sectPr w:rsidR="00833AC6" w:rsidSect="00B90A61">
          <w:headerReference w:type="even" r:id="rId9"/>
          <w:headerReference w:type="default" r:id="rId10"/>
          <w:footerReference w:type="default" r:id="rId11"/>
          <w:footerReference w:type="first" r:id="rId12"/>
          <w:pgSz w:w="12240" w:h="15840" w:code="1"/>
          <w:pgMar w:top="1440" w:right="1440" w:bottom="1276" w:left="1729" w:header="720" w:footer="720" w:gutter="0"/>
          <w:pgNumType w:fmt="lowerRoman"/>
          <w:cols w:space="720"/>
        </w:sectPr>
      </w:pPr>
      <w:r w:rsidRPr="00B90A61">
        <w:rPr>
          <w:b/>
          <w:sz w:val="28"/>
          <w:highlight w:val="yellow"/>
        </w:rPr>
        <w:t>Date</w:t>
      </w:r>
    </w:p>
    <w:p w:rsidR="000B5EDC" w:rsidRDefault="000B5EDC" w:rsidP="00CD0085">
      <w:pPr>
        <w:tabs>
          <w:tab w:val="left" w:pos="720"/>
          <w:tab w:val="right" w:leader="dot" w:pos="8640"/>
        </w:tabs>
        <w:jc w:val="center"/>
        <w:rPr>
          <w:sz w:val="28"/>
        </w:rPr>
      </w:pPr>
      <w:r>
        <w:rPr>
          <w:b/>
          <w:sz w:val="28"/>
        </w:rPr>
        <w:lastRenderedPageBreak/>
        <w:t>Preface</w:t>
      </w:r>
    </w:p>
    <w:p w:rsidR="000B5EDC" w:rsidRDefault="000B5EDC" w:rsidP="00CD0085">
      <w:pPr>
        <w:tabs>
          <w:tab w:val="left" w:pos="720"/>
          <w:tab w:val="right" w:leader="dot" w:pos="8640"/>
        </w:tabs>
        <w:jc w:val="both"/>
        <w:rPr>
          <w:sz w:val="28"/>
        </w:rPr>
      </w:pPr>
    </w:p>
    <w:p w:rsidR="00833AC6" w:rsidRDefault="000B5EDC" w:rsidP="00833AC6">
      <w:pPr>
        <w:jc w:val="center"/>
        <w:rPr>
          <w:b/>
          <w:iCs/>
          <w:sz w:val="32"/>
          <w:szCs w:val="32"/>
        </w:rPr>
      </w:pPr>
      <w:r>
        <w:tab/>
      </w:r>
      <w:bookmarkStart w:id="1" w:name="_Toc265495736"/>
      <w:r w:rsidR="009720A0" w:rsidRPr="00E82D44">
        <w:rPr>
          <w:b/>
          <w:iCs/>
          <w:sz w:val="32"/>
          <w:szCs w:val="32"/>
        </w:rPr>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rsidR="00F11268" w:rsidRDefault="00F11268" w:rsidP="00F11268">
          <w:pPr>
            <w:pStyle w:val="TOCHeading"/>
            <w:spacing w:before="0"/>
          </w:pPr>
        </w:p>
        <w:p w:rsidR="008B0330" w:rsidRDefault="008C00D7">
          <w:pPr>
            <w:pStyle w:val="TOC1"/>
            <w:rPr>
              <w:rFonts w:asciiTheme="minorHAnsi" w:eastAsiaTheme="minorEastAsia" w:hAnsiTheme="minorHAnsi" w:cstheme="minorBidi"/>
              <w:sz w:val="22"/>
              <w:szCs w:val="22"/>
              <w:lang w:val="en-IN" w:eastAsia="en-IN"/>
            </w:rPr>
          </w:pPr>
          <w:r>
            <w:fldChar w:fldCharType="begin"/>
          </w:r>
          <w:r w:rsidR="00781718">
            <w:instrText xml:space="preserve"> TOC \o "1-6" \h \z \u </w:instrText>
          </w:r>
          <w:r>
            <w:fldChar w:fldCharType="separate"/>
          </w:r>
          <w:hyperlink w:anchor="_Toc439669607" w:history="1">
            <w:r w:rsidR="008B0330" w:rsidRPr="00053FD1">
              <w:rPr>
                <w:rStyle w:val="Hyperlink"/>
              </w:rPr>
              <w:t>PART I</w:t>
            </w:r>
            <w:r w:rsidR="008B0330">
              <w:rPr>
                <w:webHidden/>
              </w:rPr>
              <w:tab/>
            </w:r>
            <w:r w:rsidR="008B0330">
              <w:rPr>
                <w:webHidden/>
              </w:rPr>
              <w:fldChar w:fldCharType="begin"/>
            </w:r>
            <w:r w:rsidR="008B0330">
              <w:rPr>
                <w:webHidden/>
              </w:rPr>
              <w:instrText xml:space="preserve"> PAGEREF _Toc439669607 \h </w:instrText>
            </w:r>
            <w:r w:rsidR="008B0330">
              <w:rPr>
                <w:webHidden/>
              </w:rPr>
            </w:r>
            <w:r w:rsidR="008B0330">
              <w:rPr>
                <w:webHidden/>
              </w:rPr>
              <w:fldChar w:fldCharType="separate"/>
            </w:r>
            <w:r w:rsidR="008B0330">
              <w:rPr>
                <w:webHidden/>
              </w:rPr>
              <w:t>6</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08" w:history="1">
            <w:r w:rsidR="008B0330" w:rsidRPr="00053FD1">
              <w:rPr>
                <w:rStyle w:val="Hyperlink"/>
              </w:rPr>
              <w:t>Section 1.  Letter of Invitation</w:t>
            </w:r>
            <w:r w:rsidR="008B0330">
              <w:rPr>
                <w:webHidden/>
              </w:rPr>
              <w:tab/>
            </w:r>
            <w:r w:rsidR="008B0330">
              <w:rPr>
                <w:webHidden/>
              </w:rPr>
              <w:fldChar w:fldCharType="begin"/>
            </w:r>
            <w:r w:rsidR="008B0330">
              <w:rPr>
                <w:webHidden/>
              </w:rPr>
              <w:instrText xml:space="preserve"> PAGEREF _Toc439669608 \h </w:instrText>
            </w:r>
            <w:r w:rsidR="008B0330">
              <w:rPr>
                <w:webHidden/>
              </w:rPr>
            </w:r>
            <w:r w:rsidR="008B0330">
              <w:rPr>
                <w:webHidden/>
              </w:rPr>
              <w:fldChar w:fldCharType="separate"/>
            </w:r>
            <w:r w:rsidR="008B0330">
              <w:rPr>
                <w:webHidden/>
              </w:rPr>
              <w:t>6</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09" w:history="1">
            <w:r w:rsidR="008B0330" w:rsidRPr="00053FD1">
              <w:rPr>
                <w:rStyle w:val="Hyperlink"/>
              </w:rPr>
              <w:t>Section 2. Instructions to Consultants and Data Sheet</w:t>
            </w:r>
            <w:r w:rsidR="008B0330">
              <w:rPr>
                <w:webHidden/>
              </w:rPr>
              <w:tab/>
            </w:r>
            <w:r w:rsidR="008B0330">
              <w:rPr>
                <w:webHidden/>
              </w:rPr>
              <w:fldChar w:fldCharType="begin"/>
            </w:r>
            <w:r w:rsidR="008B0330">
              <w:rPr>
                <w:webHidden/>
              </w:rPr>
              <w:instrText xml:space="preserve"> PAGEREF _Toc439669609 \h </w:instrText>
            </w:r>
            <w:r w:rsidR="008B0330">
              <w:rPr>
                <w:webHidden/>
              </w:rPr>
            </w:r>
            <w:r w:rsidR="008B0330">
              <w:rPr>
                <w:webHidden/>
              </w:rPr>
              <w:fldChar w:fldCharType="separate"/>
            </w:r>
            <w:r w:rsidR="008B0330">
              <w:rPr>
                <w:webHidden/>
              </w:rPr>
              <w:t>9</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10" w:history="1">
            <w:r w:rsidR="008B0330" w:rsidRPr="00053FD1">
              <w:rPr>
                <w:rStyle w:val="Hyperlink"/>
              </w:rPr>
              <w:t>A.  General Provisions</w:t>
            </w:r>
            <w:r w:rsidR="008B0330">
              <w:rPr>
                <w:webHidden/>
              </w:rPr>
              <w:tab/>
            </w:r>
            <w:r w:rsidR="008B0330">
              <w:rPr>
                <w:webHidden/>
              </w:rPr>
              <w:fldChar w:fldCharType="begin"/>
            </w:r>
            <w:r w:rsidR="008B0330">
              <w:rPr>
                <w:webHidden/>
              </w:rPr>
              <w:instrText xml:space="preserve"> PAGEREF _Toc439669610 \h </w:instrText>
            </w:r>
            <w:r w:rsidR="008B0330">
              <w:rPr>
                <w:webHidden/>
              </w:rPr>
            </w:r>
            <w:r w:rsidR="008B0330">
              <w:rPr>
                <w:webHidden/>
              </w:rPr>
              <w:fldChar w:fldCharType="separate"/>
            </w:r>
            <w:r w:rsidR="008B0330">
              <w:rPr>
                <w:webHidden/>
              </w:rPr>
              <w:t>9</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11" w:history="1">
            <w:r w:rsidR="008B0330" w:rsidRPr="00053FD1">
              <w:rPr>
                <w:rStyle w:val="Hyperlink"/>
              </w:rPr>
              <w:t>1.</w:t>
            </w:r>
            <w:r w:rsidR="008B0330">
              <w:rPr>
                <w:rFonts w:asciiTheme="minorHAnsi" w:eastAsiaTheme="minorEastAsia" w:hAnsiTheme="minorHAnsi" w:cstheme="minorBidi"/>
                <w:sz w:val="22"/>
                <w:szCs w:val="22"/>
                <w:lang w:val="en-IN" w:eastAsia="en-IN"/>
              </w:rPr>
              <w:tab/>
            </w:r>
            <w:r w:rsidR="008B0330" w:rsidRPr="00053FD1">
              <w:rPr>
                <w:rStyle w:val="Hyperlink"/>
              </w:rPr>
              <w:t>Definitions</w:t>
            </w:r>
            <w:r w:rsidR="008B0330">
              <w:rPr>
                <w:webHidden/>
              </w:rPr>
              <w:tab/>
            </w:r>
            <w:r w:rsidR="008B0330">
              <w:rPr>
                <w:webHidden/>
              </w:rPr>
              <w:fldChar w:fldCharType="begin"/>
            </w:r>
            <w:r w:rsidR="008B0330">
              <w:rPr>
                <w:webHidden/>
              </w:rPr>
              <w:instrText xml:space="preserve"> PAGEREF _Toc439669611 \h </w:instrText>
            </w:r>
            <w:r w:rsidR="008B0330">
              <w:rPr>
                <w:webHidden/>
              </w:rPr>
            </w:r>
            <w:r w:rsidR="008B0330">
              <w:rPr>
                <w:webHidden/>
              </w:rPr>
              <w:fldChar w:fldCharType="separate"/>
            </w:r>
            <w:r w:rsidR="008B0330">
              <w:rPr>
                <w:webHidden/>
              </w:rPr>
              <w:t>9</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12" w:history="1">
            <w:r w:rsidR="008B0330" w:rsidRPr="00053FD1">
              <w:rPr>
                <w:rStyle w:val="Hyperlink"/>
              </w:rPr>
              <w:t>2.</w:t>
            </w:r>
            <w:r w:rsidR="008B0330">
              <w:rPr>
                <w:rFonts w:asciiTheme="minorHAnsi" w:eastAsiaTheme="minorEastAsia" w:hAnsiTheme="minorHAnsi" w:cstheme="minorBidi"/>
                <w:sz w:val="22"/>
                <w:szCs w:val="22"/>
                <w:lang w:val="en-IN" w:eastAsia="en-IN"/>
              </w:rPr>
              <w:tab/>
            </w:r>
            <w:r w:rsidR="008B0330" w:rsidRPr="00053FD1">
              <w:rPr>
                <w:rStyle w:val="Hyperlink"/>
              </w:rPr>
              <w:t>Introduction</w:t>
            </w:r>
            <w:r w:rsidR="008B0330">
              <w:rPr>
                <w:webHidden/>
              </w:rPr>
              <w:tab/>
            </w:r>
            <w:r w:rsidR="008B0330">
              <w:rPr>
                <w:webHidden/>
              </w:rPr>
              <w:fldChar w:fldCharType="begin"/>
            </w:r>
            <w:r w:rsidR="008B0330">
              <w:rPr>
                <w:webHidden/>
              </w:rPr>
              <w:instrText xml:space="preserve"> PAGEREF _Toc439669612 \h </w:instrText>
            </w:r>
            <w:r w:rsidR="008B0330">
              <w:rPr>
                <w:webHidden/>
              </w:rPr>
            </w:r>
            <w:r w:rsidR="008B0330">
              <w:rPr>
                <w:webHidden/>
              </w:rPr>
              <w:fldChar w:fldCharType="separate"/>
            </w:r>
            <w:r w:rsidR="008B0330">
              <w:rPr>
                <w:webHidden/>
              </w:rPr>
              <w:t>11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13" w:history="1">
            <w:r w:rsidR="008B0330" w:rsidRPr="00053FD1">
              <w:rPr>
                <w:rStyle w:val="Hyperlink"/>
              </w:rPr>
              <w:t>3.</w:t>
            </w:r>
            <w:r w:rsidR="008B0330">
              <w:rPr>
                <w:rFonts w:asciiTheme="minorHAnsi" w:eastAsiaTheme="minorEastAsia" w:hAnsiTheme="minorHAnsi" w:cstheme="minorBidi"/>
                <w:sz w:val="22"/>
                <w:szCs w:val="22"/>
                <w:lang w:val="en-IN" w:eastAsia="en-IN"/>
              </w:rPr>
              <w:tab/>
            </w:r>
            <w:r w:rsidR="008B0330" w:rsidRPr="00053FD1">
              <w:rPr>
                <w:rStyle w:val="Hyperlink"/>
              </w:rPr>
              <w:t>Conflict of Interest</w:t>
            </w:r>
            <w:r w:rsidR="008B0330">
              <w:rPr>
                <w:webHidden/>
              </w:rPr>
              <w:tab/>
            </w:r>
            <w:r w:rsidR="008B0330">
              <w:rPr>
                <w:webHidden/>
              </w:rPr>
              <w:fldChar w:fldCharType="begin"/>
            </w:r>
            <w:r w:rsidR="008B0330">
              <w:rPr>
                <w:webHidden/>
              </w:rPr>
              <w:instrText xml:space="preserve"> PAGEREF _Toc439669613 \h </w:instrText>
            </w:r>
            <w:r w:rsidR="008B0330">
              <w:rPr>
                <w:webHidden/>
              </w:rPr>
            </w:r>
            <w:r w:rsidR="008B0330">
              <w:rPr>
                <w:webHidden/>
              </w:rPr>
              <w:fldChar w:fldCharType="separate"/>
            </w:r>
            <w:r w:rsidR="008B0330">
              <w:rPr>
                <w:webHidden/>
              </w:rPr>
              <w:t>11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14" w:history="1">
            <w:r w:rsidR="008B0330" w:rsidRPr="00053FD1">
              <w:rPr>
                <w:rStyle w:val="Hyperlink"/>
              </w:rPr>
              <w:t>4.</w:t>
            </w:r>
            <w:r w:rsidR="008B0330">
              <w:rPr>
                <w:rFonts w:asciiTheme="minorHAnsi" w:eastAsiaTheme="minorEastAsia" w:hAnsiTheme="minorHAnsi" w:cstheme="minorBidi"/>
                <w:sz w:val="22"/>
                <w:szCs w:val="22"/>
                <w:lang w:val="en-IN" w:eastAsia="en-IN"/>
              </w:rPr>
              <w:tab/>
            </w:r>
            <w:r w:rsidR="008B0330" w:rsidRPr="00053FD1">
              <w:rPr>
                <w:rStyle w:val="Hyperlink"/>
              </w:rPr>
              <w:t>Unfair Competitive Advantage</w:t>
            </w:r>
            <w:r w:rsidR="008B0330">
              <w:rPr>
                <w:webHidden/>
              </w:rPr>
              <w:tab/>
            </w:r>
            <w:r w:rsidR="008B0330">
              <w:rPr>
                <w:webHidden/>
              </w:rPr>
              <w:fldChar w:fldCharType="begin"/>
            </w:r>
            <w:r w:rsidR="008B0330">
              <w:rPr>
                <w:webHidden/>
              </w:rPr>
              <w:instrText xml:space="preserve"> PAGEREF _Toc439669614 \h </w:instrText>
            </w:r>
            <w:r w:rsidR="008B0330">
              <w:rPr>
                <w:webHidden/>
              </w:rPr>
            </w:r>
            <w:r w:rsidR="008B0330">
              <w:rPr>
                <w:webHidden/>
              </w:rPr>
              <w:fldChar w:fldCharType="separate"/>
            </w:r>
            <w:r w:rsidR="008B0330">
              <w:rPr>
                <w:webHidden/>
              </w:rPr>
              <w:t>12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15" w:history="1">
            <w:r w:rsidR="008B0330" w:rsidRPr="00053FD1">
              <w:rPr>
                <w:rStyle w:val="Hyperlink"/>
                <w:bCs/>
              </w:rPr>
              <w:t>5.</w:t>
            </w:r>
            <w:r w:rsidR="008B0330">
              <w:rPr>
                <w:rFonts w:asciiTheme="minorHAnsi" w:eastAsiaTheme="minorEastAsia" w:hAnsiTheme="minorHAnsi" w:cstheme="minorBidi"/>
                <w:sz w:val="22"/>
                <w:szCs w:val="22"/>
                <w:lang w:val="en-IN" w:eastAsia="en-IN"/>
              </w:rPr>
              <w:tab/>
            </w:r>
            <w:r w:rsidR="008B0330" w:rsidRPr="00053FD1">
              <w:rPr>
                <w:rStyle w:val="Hyperlink"/>
              </w:rPr>
              <w:t>Corrupt and Fraudulent Practices</w:t>
            </w:r>
            <w:r w:rsidR="008B0330">
              <w:rPr>
                <w:webHidden/>
              </w:rPr>
              <w:tab/>
            </w:r>
            <w:r w:rsidR="008B0330">
              <w:rPr>
                <w:webHidden/>
              </w:rPr>
              <w:fldChar w:fldCharType="begin"/>
            </w:r>
            <w:r w:rsidR="008B0330">
              <w:rPr>
                <w:webHidden/>
              </w:rPr>
              <w:instrText xml:space="preserve"> PAGEREF _Toc439669615 \h </w:instrText>
            </w:r>
            <w:r w:rsidR="008B0330">
              <w:rPr>
                <w:webHidden/>
              </w:rPr>
            </w:r>
            <w:r w:rsidR="008B0330">
              <w:rPr>
                <w:webHidden/>
              </w:rPr>
              <w:fldChar w:fldCharType="separate"/>
            </w:r>
            <w:r w:rsidR="008B0330">
              <w:rPr>
                <w:webHidden/>
              </w:rPr>
              <w:t>12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16" w:history="1">
            <w:r w:rsidR="008B0330" w:rsidRPr="00053FD1">
              <w:rPr>
                <w:rStyle w:val="Hyperlink"/>
              </w:rPr>
              <w:t>6.</w:t>
            </w:r>
            <w:r w:rsidR="008B0330">
              <w:rPr>
                <w:rFonts w:asciiTheme="minorHAnsi" w:eastAsiaTheme="minorEastAsia" w:hAnsiTheme="minorHAnsi" w:cstheme="minorBidi"/>
                <w:sz w:val="22"/>
                <w:szCs w:val="22"/>
                <w:lang w:val="en-IN" w:eastAsia="en-IN"/>
              </w:rPr>
              <w:tab/>
            </w:r>
            <w:r w:rsidR="008B0330" w:rsidRPr="00053FD1">
              <w:rPr>
                <w:rStyle w:val="Hyperlink"/>
              </w:rPr>
              <w:t>Eligibility</w:t>
            </w:r>
            <w:r w:rsidR="008B0330">
              <w:rPr>
                <w:webHidden/>
              </w:rPr>
              <w:tab/>
            </w:r>
            <w:r w:rsidR="008B0330">
              <w:rPr>
                <w:webHidden/>
              </w:rPr>
              <w:fldChar w:fldCharType="begin"/>
            </w:r>
            <w:r w:rsidR="008B0330">
              <w:rPr>
                <w:webHidden/>
              </w:rPr>
              <w:instrText xml:space="preserve"> PAGEREF _Toc439669616 \h </w:instrText>
            </w:r>
            <w:r w:rsidR="008B0330">
              <w:rPr>
                <w:webHidden/>
              </w:rPr>
            </w:r>
            <w:r w:rsidR="008B0330">
              <w:rPr>
                <w:webHidden/>
              </w:rPr>
              <w:fldChar w:fldCharType="separate"/>
            </w:r>
            <w:r w:rsidR="008B0330">
              <w:rPr>
                <w:webHidden/>
              </w:rPr>
              <w:t>13</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17" w:history="1">
            <w:r w:rsidR="008B0330" w:rsidRPr="00053FD1">
              <w:rPr>
                <w:rStyle w:val="Hyperlink"/>
              </w:rPr>
              <w:t>B.  Preparation of Proposals</w:t>
            </w:r>
            <w:r w:rsidR="008B0330">
              <w:rPr>
                <w:webHidden/>
              </w:rPr>
              <w:tab/>
            </w:r>
            <w:r w:rsidR="008B0330">
              <w:rPr>
                <w:webHidden/>
              </w:rPr>
              <w:fldChar w:fldCharType="begin"/>
            </w:r>
            <w:r w:rsidR="008B0330">
              <w:rPr>
                <w:webHidden/>
              </w:rPr>
              <w:instrText xml:space="preserve"> PAGEREF _Toc439669617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18" w:history="1">
            <w:r w:rsidR="008B0330" w:rsidRPr="00053FD1">
              <w:rPr>
                <w:rStyle w:val="Hyperlink"/>
              </w:rPr>
              <w:t>7.</w:t>
            </w:r>
            <w:r w:rsidR="008B0330">
              <w:rPr>
                <w:rFonts w:asciiTheme="minorHAnsi" w:eastAsiaTheme="minorEastAsia" w:hAnsiTheme="minorHAnsi" w:cstheme="minorBidi"/>
                <w:sz w:val="22"/>
                <w:szCs w:val="22"/>
                <w:lang w:val="en-IN" w:eastAsia="en-IN"/>
              </w:rPr>
              <w:tab/>
            </w:r>
            <w:r w:rsidR="008B0330" w:rsidRPr="00053FD1">
              <w:rPr>
                <w:rStyle w:val="Hyperlink"/>
              </w:rPr>
              <w:t>General Considerations</w:t>
            </w:r>
            <w:r w:rsidR="008B0330">
              <w:rPr>
                <w:webHidden/>
              </w:rPr>
              <w:tab/>
            </w:r>
            <w:r w:rsidR="008B0330">
              <w:rPr>
                <w:webHidden/>
              </w:rPr>
              <w:fldChar w:fldCharType="begin"/>
            </w:r>
            <w:r w:rsidR="008B0330">
              <w:rPr>
                <w:webHidden/>
              </w:rPr>
              <w:instrText xml:space="preserve"> PAGEREF _Toc439669618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19" w:history="1">
            <w:r w:rsidR="008B0330" w:rsidRPr="00053FD1">
              <w:rPr>
                <w:rStyle w:val="Hyperlink"/>
              </w:rPr>
              <w:t>8.</w:t>
            </w:r>
            <w:r w:rsidR="008B0330">
              <w:rPr>
                <w:rFonts w:asciiTheme="minorHAnsi" w:eastAsiaTheme="minorEastAsia" w:hAnsiTheme="minorHAnsi" w:cstheme="minorBidi"/>
                <w:sz w:val="22"/>
                <w:szCs w:val="22"/>
                <w:lang w:val="en-IN" w:eastAsia="en-IN"/>
              </w:rPr>
              <w:tab/>
            </w:r>
            <w:r w:rsidR="008B0330" w:rsidRPr="00053FD1">
              <w:rPr>
                <w:rStyle w:val="Hyperlink"/>
              </w:rPr>
              <w:t>Cost of Preparation of Proposal</w:t>
            </w:r>
            <w:r w:rsidR="008B0330">
              <w:rPr>
                <w:webHidden/>
              </w:rPr>
              <w:tab/>
            </w:r>
            <w:r w:rsidR="008B0330">
              <w:rPr>
                <w:webHidden/>
              </w:rPr>
              <w:fldChar w:fldCharType="begin"/>
            </w:r>
            <w:r w:rsidR="008B0330">
              <w:rPr>
                <w:webHidden/>
              </w:rPr>
              <w:instrText xml:space="preserve"> PAGEREF _Toc439669619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0" w:history="1">
            <w:r w:rsidR="008B0330" w:rsidRPr="00053FD1">
              <w:rPr>
                <w:rStyle w:val="Hyperlink"/>
              </w:rPr>
              <w:t>9.</w:t>
            </w:r>
            <w:r w:rsidR="008B0330">
              <w:rPr>
                <w:rFonts w:asciiTheme="minorHAnsi" w:eastAsiaTheme="minorEastAsia" w:hAnsiTheme="minorHAnsi" w:cstheme="minorBidi"/>
                <w:sz w:val="22"/>
                <w:szCs w:val="22"/>
                <w:lang w:val="en-IN" w:eastAsia="en-IN"/>
              </w:rPr>
              <w:tab/>
            </w:r>
            <w:r w:rsidR="008B0330" w:rsidRPr="00053FD1">
              <w:rPr>
                <w:rStyle w:val="Hyperlink"/>
              </w:rPr>
              <w:t>Language</w:t>
            </w:r>
            <w:r w:rsidR="008B0330">
              <w:rPr>
                <w:webHidden/>
              </w:rPr>
              <w:tab/>
            </w:r>
            <w:r w:rsidR="008B0330">
              <w:rPr>
                <w:webHidden/>
              </w:rPr>
              <w:fldChar w:fldCharType="begin"/>
            </w:r>
            <w:r w:rsidR="008B0330">
              <w:rPr>
                <w:webHidden/>
              </w:rPr>
              <w:instrText xml:space="preserve"> PAGEREF _Toc439669620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1" w:history="1">
            <w:r w:rsidR="008B0330" w:rsidRPr="00053FD1">
              <w:rPr>
                <w:rStyle w:val="Hyperlink"/>
              </w:rPr>
              <w:t>10.</w:t>
            </w:r>
            <w:r w:rsidR="008B0330">
              <w:rPr>
                <w:rFonts w:asciiTheme="minorHAnsi" w:eastAsiaTheme="minorEastAsia" w:hAnsiTheme="minorHAnsi" w:cstheme="minorBidi"/>
                <w:sz w:val="22"/>
                <w:szCs w:val="22"/>
                <w:lang w:val="en-IN" w:eastAsia="en-IN"/>
              </w:rPr>
              <w:tab/>
            </w:r>
            <w:r w:rsidR="008B0330" w:rsidRPr="00053FD1">
              <w:rPr>
                <w:rStyle w:val="Hyperlink"/>
              </w:rPr>
              <w:t>Documents Comprising the Proposal</w:t>
            </w:r>
            <w:r w:rsidR="008B0330">
              <w:rPr>
                <w:webHidden/>
              </w:rPr>
              <w:tab/>
            </w:r>
            <w:r w:rsidR="008B0330">
              <w:rPr>
                <w:webHidden/>
              </w:rPr>
              <w:fldChar w:fldCharType="begin"/>
            </w:r>
            <w:r w:rsidR="008B0330">
              <w:rPr>
                <w:webHidden/>
              </w:rPr>
              <w:instrText xml:space="preserve"> PAGEREF _Toc439669621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2" w:history="1">
            <w:r w:rsidR="008B0330" w:rsidRPr="00053FD1">
              <w:rPr>
                <w:rStyle w:val="Hyperlink"/>
              </w:rPr>
              <w:t>11.</w:t>
            </w:r>
            <w:r w:rsidR="008B0330">
              <w:rPr>
                <w:rFonts w:asciiTheme="minorHAnsi" w:eastAsiaTheme="minorEastAsia" w:hAnsiTheme="minorHAnsi" w:cstheme="minorBidi"/>
                <w:sz w:val="22"/>
                <w:szCs w:val="22"/>
                <w:lang w:val="en-IN" w:eastAsia="en-IN"/>
              </w:rPr>
              <w:tab/>
            </w:r>
            <w:r w:rsidR="008B0330" w:rsidRPr="00053FD1">
              <w:rPr>
                <w:rStyle w:val="Hyperlink"/>
              </w:rPr>
              <w:t>Only One Proposal</w:t>
            </w:r>
            <w:r w:rsidR="008B0330">
              <w:rPr>
                <w:webHidden/>
              </w:rPr>
              <w:tab/>
            </w:r>
            <w:r w:rsidR="008B0330">
              <w:rPr>
                <w:webHidden/>
              </w:rPr>
              <w:fldChar w:fldCharType="begin"/>
            </w:r>
            <w:r w:rsidR="008B0330">
              <w:rPr>
                <w:webHidden/>
              </w:rPr>
              <w:instrText xml:space="preserve"> PAGEREF _Toc439669622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3" w:history="1">
            <w:r w:rsidR="008B0330" w:rsidRPr="00053FD1">
              <w:rPr>
                <w:rStyle w:val="Hyperlink"/>
              </w:rPr>
              <w:t>12.</w:t>
            </w:r>
            <w:r w:rsidR="008B0330">
              <w:rPr>
                <w:rFonts w:asciiTheme="minorHAnsi" w:eastAsiaTheme="minorEastAsia" w:hAnsiTheme="minorHAnsi" w:cstheme="minorBidi"/>
                <w:sz w:val="22"/>
                <w:szCs w:val="22"/>
                <w:lang w:val="en-IN" w:eastAsia="en-IN"/>
              </w:rPr>
              <w:tab/>
            </w:r>
            <w:r w:rsidR="008B0330" w:rsidRPr="00053FD1">
              <w:rPr>
                <w:rStyle w:val="Hyperlink"/>
              </w:rPr>
              <w:t>Proposal Validity</w:t>
            </w:r>
            <w:r w:rsidR="008B0330">
              <w:rPr>
                <w:webHidden/>
              </w:rPr>
              <w:tab/>
            </w:r>
            <w:r w:rsidR="008B0330">
              <w:rPr>
                <w:webHidden/>
              </w:rPr>
              <w:fldChar w:fldCharType="begin"/>
            </w:r>
            <w:r w:rsidR="008B0330">
              <w:rPr>
                <w:webHidden/>
              </w:rPr>
              <w:instrText xml:space="preserve"> PAGEREF _Toc439669623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4" w:history="1">
            <w:r w:rsidR="008B0330" w:rsidRPr="00053FD1">
              <w:rPr>
                <w:rStyle w:val="Hyperlink"/>
              </w:rPr>
              <w:t>13.</w:t>
            </w:r>
            <w:r w:rsidR="008B0330">
              <w:rPr>
                <w:rFonts w:asciiTheme="minorHAnsi" w:eastAsiaTheme="minorEastAsia" w:hAnsiTheme="minorHAnsi" w:cstheme="minorBidi"/>
                <w:sz w:val="22"/>
                <w:szCs w:val="22"/>
                <w:lang w:val="en-IN" w:eastAsia="en-IN"/>
              </w:rPr>
              <w:tab/>
            </w:r>
            <w:r w:rsidR="008B0330" w:rsidRPr="00053FD1">
              <w:rPr>
                <w:rStyle w:val="Hyperlink"/>
              </w:rPr>
              <w:t>Clarification and Amendment of RFP</w:t>
            </w:r>
            <w:r w:rsidR="008B0330">
              <w:rPr>
                <w:webHidden/>
              </w:rPr>
              <w:tab/>
            </w:r>
            <w:r w:rsidR="008B0330">
              <w:rPr>
                <w:webHidden/>
              </w:rPr>
              <w:fldChar w:fldCharType="begin"/>
            </w:r>
            <w:r w:rsidR="008B0330">
              <w:rPr>
                <w:webHidden/>
              </w:rPr>
              <w:instrText xml:space="preserve"> PAGEREF _Toc439669624 \h </w:instrText>
            </w:r>
            <w:r w:rsidR="008B0330">
              <w:rPr>
                <w:webHidden/>
              </w:rPr>
            </w:r>
            <w:r w:rsidR="008B0330">
              <w:rPr>
                <w:webHidden/>
              </w:rPr>
              <w:fldChar w:fldCharType="separate"/>
            </w:r>
            <w:r w:rsidR="008B0330">
              <w:rPr>
                <w:webHidden/>
              </w:rPr>
              <w:t>16</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5" w:history="1">
            <w:r w:rsidR="008B0330" w:rsidRPr="00053FD1">
              <w:rPr>
                <w:rStyle w:val="Hyperlink"/>
              </w:rPr>
              <w:t>14.</w:t>
            </w:r>
            <w:r w:rsidR="008B0330">
              <w:rPr>
                <w:rFonts w:asciiTheme="minorHAnsi" w:eastAsiaTheme="minorEastAsia" w:hAnsiTheme="minorHAnsi" w:cstheme="minorBidi"/>
                <w:sz w:val="22"/>
                <w:szCs w:val="22"/>
                <w:lang w:val="en-IN" w:eastAsia="en-IN"/>
              </w:rPr>
              <w:tab/>
            </w:r>
            <w:r w:rsidR="008B0330" w:rsidRPr="00053FD1">
              <w:rPr>
                <w:rStyle w:val="Hyperlink"/>
              </w:rPr>
              <w:t>Preparation of Proposals – Specific Considerations</w:t>
            </w:r>
            <w:r w:rsidR="008B0330">
              <w:rPr>
                <w:webHidden/>
              </w:rPr>
              <w:tab/>
            </w:r>
            <w:r w:rsidR="008B0330">
              <w:rPr>
                <w:webHidden/>
              </w:rPr>
              <w:fldChar w:fldCharType="begin"/>
            </w:r>
            <w:r w:rsidR="008B0330">
              <w:rPr>
                <w:webHidden/>
              </w:rPr>
              <w:instrText xml:space="preserve"> PAGEREF _Toc439669625 \h </w:instrText>
            </w:r>
            <w:r w:rsidR="008B0330">
              <w:rPr>
                <w:webHidden/>
              </w:rPr>
            </w:r>
            <w:r w:rsidR="008B0330">
              <w:rPr>
                <w:webHidden/>
              </w:rPr>
              <w:fldChar w:fldCharType="separate"/>
            </w:r>
            <w:r w:rsidR="008B0330">
              <w:rPr>
                <w:webHidden/>
              </w:rPr>
              <w:t>17</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6" w:history="1">
            <w:r w:rsidR="008B0330" w:rsidRPr="00053FD1">
              <w:rPr>
                <w:rStyle w:val="Hyperlink"/>
              </w:rPr>
              <w:t>15.</w:t>
            </w:r>
            <w:r w:rsidR="008B0330">
              <w:rPr>
                <w:rFonts w:asciiTheme="minorHAnsi" w:eastAsiaTheme="minorEastAsia" w:hAnsiTheme="minorHAnsi" w:cstheme="minorBidi"/>
                <w:sz w:val="22"/>
                <w:szCs w:val="22"/>
                <w:lang w:val="en-IN" w:eastAsia="en-IN"/>
              </w:rPr>
              <w:tab/>
            </w:r>
            <w:r w:rsidR="008B0330" w:rsidRPr="00053FD1">
              <w:rPr>
                <w:rStyle w:val="Hyperlink"/>
              </w:rPr>
              <w:t>Technical Proposal Format and Content</w:t>
            </w:r>
            <w:r w:rsidR="008B0330">
              <w:rPr>
                <w:webHidden/>
              </w:rPr>
              <w:tab/>
            </w:r>
            <w:r w:rsidR="008B0330">
              <w:rPr>
                <w:webHidden/>
              </w:rPr>
              <w:fldChar w:fldCharType="begin"/>
            </w:r>
            <w:r w:rsidR="008B0330">
              <w:rPr>
                <w:webHidden/>
              </w:rPr>
              <w:instrText xml:space="preserve"> PAGEREF _Toc439669626 \h </w:instrText>
            </w:r>
            <w:r w:rsidR="008B0330">
              <w:rPr>
                <w:webHidden/>
              </w:rPr>
            </w:r>
            <w:r w:rsidR="008B0330">
              <w:rPr>
                <w:webHidden/>
              </w:rPr>
              <w:fldChar w:fldCharType="separate"/>
            </w:r>
            <w:r w:rsidR="008B0330">
              <w:rPr>
                <w:webHidden/>
              </w:rPr>
              <w:t>18</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7" w:history="1">
            <w:r w:rsidR="008B0330" w:rsidRPr="00053FD1">
              <w:rPr>
                <w:rStyle w:val="Hyperlink"/>
              </w:rPr>
              <w:t>16.</w:t>
            </w:r>
            <w:r w:rsidR="008B0330">
              <w:rPr>
                <w:rFonts w:asciiTheme="minorHAnsi" w:eastAsiaTheme="minorEastAsia" w:hAnsiTheme="minorHAnsi" w:cstheme="minorBidi"/>
                <w:sz w:val="22"/>
                <w:szCs w:val="22"/>
                <w:lang w:val="en-IN" w:eastAsia="en-IN"/>
              </w:rPr>
              <w:tab/>
            </w:r>
            <w:r w:rsidR="008B0330" w:rsidRPr="00053FD1">
              <w:rPr>
                <w:rStyle w:val="Hyperlink"/>
              </w:rPr>
              <w:t>Financial Proposal</w:t>
            </w:r>
            <w:r w:rsidR="008B0330">
              <w:rPr>
                <w:webHidden/>
              </w:rPr>
              <w:tab/>
            </w:r>
            <w:r w:rsidR="008B0330">
              <w:rPr>
                <w:webHidden/>
              </w:rPr>
              <w:fldChar w:fldCharType="begin"/>
            </w:r>
            <w:r w:rsidR="008B0330">
              <w:rPr>
                <w:webHidden/>
              </w:rPr>
              <w:instrText xml:space="preserve"> PAGEREF _Toc439669627 \h </w:instrText>
            </w:r>
            <w:r w:rsidR="008B0330">
              <w:rPr>
                <w:webHidden/>
              </w:rPr>
            </w:r>
            <w:r w:rsidR="008B0330">
              <w:rPr>
                <w:webHidden/>
              </w:rPr>
              <w:fldChar w:fldCharType="separate"/>
            </w:r>
            <w:r w:rsidR="008B0330">
              <w:rPr>
                <w:webHidden/>
              </w:rPr>
              <w:t>18</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28" w:history="1">
            <w:r w:rsidR="008B0330" w:rsidRPr="00053FD1">
              <w:rPr>
                <w:rStyle w:val="Hyperlink"/>
              </w:rPr>
              <w:t>C.  Submission, Opening and Evaluation</w:t>
            </w:r>
            <w:r w:rsidR="008B0330">
              <w:rPr>
                <w:webHidden/>
              </w:rPr>
              <w:tab/>
            </w:r>
            <w:r w:rsidR="008B0330">
              <w:rPr>
                <w:webHidden/>
              </w:rPr>
              <w:fldChar w:fldCharType="begin"/>
            </w:r>
            <w:r w:rsidR="008B0330">
              <w:rPr>
                <w:webHidden/>
              </w:rPr>
              <w:instrText xml:space="preserve"> PAGEREF _Toc439669628 \h </w:instrText>
            </w:r>
            <w:r w:rsidR="008B0330">
              <w:rPr>
                <w:webHidden/>
              </w:rPr>
            </w:r>
            <w:r w:rsidR="008B0330">
              <w:rPr>
                <w:webHidden/>
              </w:rPr>
              <w:fldChar w:fldCharType="separate"/>
            </w:r>
            <w:r w:rsidR="008B0330">
              <w:rPr>
                <w:webHidden/>
              </w:rPr>
              <w:t>19</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29" w:history="1">
            <w:r w:rsidR="008B0330" w:rsidRPr="00053FD1">
              <w:rPr>
                <w:rStyle w:val="Hyperlink"/>
              </w:rPr>
              <w:t>17.</w:t>
            </w:r>
            <w:r w:rsidR="008B0330">
              <w:rPr>
                <w:rFonts w:asciiTheme="minorHAnsi" w:eastAsiaTheme="minorEastAsia" w:hAnsiTheme="minorHAnsi" w:cstheme="minorBidi"/>
                <w:sz w:val="22"/>
                <w:szCs w:val="22"/>
                <w:lang w:val="en-IN" w:eastAsia="en-IN"/>
              </w:rPr>
              <w:tab/>
            </w:r>
            <w:r w:rsidR="008B0330" w:rsidRPr="00053FD1">
              <w:rPr>
                <w:rStyle w:val="Hyperlink"/>
              </w:rPr>
              <w:t>Submission of Proposals</w:t>
            </w:r>
            <w:r w:rsidR="008B0330">
              <w:rPr>
                <w:webHidden/>
              </w:rPr>
              <w:tab/>
            </w:r>
            <w:r w:rsidR="008B0330">
              <w:rPr>
                <w:webHidden/>
              </w:rPr>
              <w:fldChar w:fldCharType="begin"/>
            </w:r>
            <w:r w:rsidR="008B0330">
              <w:rPr>
                <w:webHidden/>
              </w:rPr>
              <w:instrText xml:space="preserve"> PAGEREF _Toc439669629 \h </w:instrText>
            </w:r>
            <w:r w:rsidR="008B0330">
              <w:rPr>
                <w:webHidden/>
              </w:rPr>
            </w:r>
            <w:r w:rsidR="008B0330">
              <w:rPr>
                <w:webHidden/>
              </w:rPr>
              <w:fldChar w:fldCharType="separate"/>
            </w:r>
            <w:r w:rsidR="008B0330">
              <w:rPr>
                <w:webHidden/>
              </w:rPr>
              <w:t>19</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0" w:history="1">
            <w:r w:rsidR="008B0330" w:rsidRPr="00053FD1">
              <w:rPr>
                <w:rStyle w:val="Hyperlink"/>
              </w:rPr>
              <w:t>18.</w:t>
            </w:r>
            <w:r w:rsidR="008B0330">
              <w:rPr>
                <w:rFonts w:asciiTheme="minorHAnsi" w:eastAsiaTheme="minorEastAsia" w:hAnsiTheme="minorHAnsi" w:cstheme="minorBidi"/>
                <w:sz w:val="22"/>
                <w:szCs w:val="22"/>
                <w:lang w:val="en-IN" w:eastAsia="en-IN"/>
              </w:rPr>
              <w:tab/>
            </w:r>
            <w:r w:rsidR="008B0330" w:rsidRPr="00053FD1">
              <w:rPr>
                <w:rStyle w:val="Hyperlink"/>
              </w:rPr>
              <w:t>Confidentiality</w:t>
            </w:r>
            <w:r w:rsidR="008B0330">
              <w:rPr>
                <w:webHidden/>
              </w:rPr>
              <w:tab/>
            </w:r>
            <w:r w:rsidR="008B0330">
              <w:rPr>
                <w:webHidden/>
              </w:rPr>
              <w:fldChar w:fldCharType="begin"/>
            </w:r>
            <w:r w:rsidR="008B0330">
              <w:rPr>
                <w:webHidden/>
              </w:rPr>
              <w:instrText xml:space="preserve"> PAGEREF _Toc439669630 \h </w:instrText>
            </w:r>
            <w:r w:rsidR="008B0330">
              <w:rPr>
                <w:webHidden/>
              </w:rPr>
            </w:r>
            <w:r w:rsidR="008B0330">
              <w:rPr>
                <w:webHidden/>
              </w:rPr>
              <w:fldChar w:fldCharType="separate"/>
            </w:r>
            <w:r w:rsidR="008B0330">
              <w:rPr>
                <w:webHidden/>
              </w:rPr>
              <w:t>20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1" w:history="1">
            <w:r w:rsidR="008B0330" w:rsidRPr="00053FD1">
              <w:rPr>
                <w:rStyle w:val="Hyperlink"/>
              </w:rPr>
              <w:t>19.</w:t>
            </w:r>
            <w:r w:rsidR="008B0330">
              <w:rPr>
                <w:rFonts w:asciiTheme="minorHAnsi" w:eastAsiaTheme="minorEastAsia" w:hAnsiTheme="minorHAnsi" w:cstheme="minorBidi"/>
                <w:sz w:val="22"/>
                <w:szCs w:val="22"/>
                <w:lang w:val="en-IN" w:eastAsia="en-IN"/>
              </w:rPr>
              <w:tab/>
            </w:r>
            <w:r w:rsidR="008B0330" w:rsidRPr="00053FD1">
              <w:rPr>
                <w:rStyle w:val="Hyperlink"/>
              </w:rPr>
              <w:t>Opening of Technical Proposals</w:t>
            </w:r>
            <w:r w:rsidR="008B0330">
              <w:rPr>
                <w:webHidden/>
              </w:rPr>
              <w:tab/>
            </w:r>
            <w:r w:rsidR="008B0330">
              <w:rPr>
                <w:webHidden/>
              </w:rPr>
              <w:fldChar w:fldCharType="begin"/>
            </w:r>
            <w:r w:rsidR="008B0330">
              <w:rPr>
                <w:webHidden/>
              </w:rPr>
              <w:instrText xml:space="preserve"> PAGEREF _Toc439669631 \h </w:instrText>
            </w:r>
            <w:r w:rsidR="008B0330">
              <w:rPr>
                <w:webHidden/>
              </w:rPr>
            </w:r>
            <w:r w:rsidR="008B0330">
              <w:rPr>
                <w:webHidden/>
              </w:rPr>
              <w:fldChar w:fldCharType="separate"/>
            </w:r>
            <w:r w:rsidR="008B0330">
              <w:rPr>
                <w:webHidden/>
              </w:rPr>
              <w:t>20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2" w:history="1">
            <w:r w:rsidR="008B0330" w:rsidRPr="00053FD1">
              <w:rPr>
                <w:rStyle w:val="Hyperlink"/>
              </w:rPr>
              <w:t>20.</w:t>
            </w:r>
            <w:r w:rsidR="008B0330">
              <w:rPr>
                <w:rFonts w:asciiTheme="minorHAnsi" w:eastAsiaTheme="minorEastAsia" w:hAnsiTheme="minorHAnsi" w:cstheme="minorBidi"/>
                <w:sz w:val="22"/>
                <w:szCs w:val="22"/>
                <w:lang w:val="en-IN" w:eastAsia="en-IN"/>
              </w:rPr>
              <w:tab/>
            </w:r>
            <w:r w:rsidR="008B0330" w:rsidRPr="00053FD1">
              <w:rPr>
                <w:rStyle w:val="Hyperlink"/>
              </w:rPr>
              <w:t>Proposals Evaluation</w:t>
            </w:r>
            <w:r w:rsidR="008B0330">
              <w:rPr>
                <w:webHidden/>
              </w:rPr>
              <w:tab/>
            </w:r>
            <w:r w:rsidR="008B0330">
              <w:rPr>
                <w:webHidden/>
              </w:rPr>
              <w:fldChar w:fldCharType="begin"/>
            </w:r>
            <w:r w:rsidR="008B0330">
              <w:rPr>
                <w:webHidden/>
              </w:rPr>
              <w:instrText xml:space="preserve"> PAGEREF _Toc439669632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3" w:history="1">
            <w:r w:rsidR="008B0330" w:rsidRPr="00053FD1">
              <w:rPr>
                <w:rStyle w:val="Hyperlink"/>
              </w:rPr>
              <w:t>21.</w:t>
            </w:r>
            <w:r w:rsidR="008B0330">
              <w:rPr>
                <w:rFonts w:asciiTheme="minorHAnsi" w:eastAsiaTheme="minorEastAsia" w:hAnsiTheme="minorHAnsi" w:cstheme="minorBidi"/>
                <w:sz w:val="22"/>
                <w:szCs w:val="22"/>
                <w:lang w:val="en-IN" w:eastAsia="en-IN"/>
              </w:rPr>
              <w:tab/>
            </w:r>
            <w:r w:rsidR="008B0330" w:rsidRPr="00053FD1">
              <w:rPr>
                <w:rStyle w:val="Hyperlink"/>
              </w:rPr>
              <w:t>Evaluation of Technical Proposals</w:t>
            </w:r>
            <w:r w:rsidR="008B0330">
              <w:rPr>
                <w:webHidden/>
              </w:rPr>
              <w:tab/>
            </w:r>
            <w:r w:rsidR="008B0330">
              <w:rPr>
                <w:webHidden/>
              </w:rPr>
              <w:fldChar w:fldCharType="begin"/>
            </w:r>
            <w:r w:rsidR="008B0330">
              <w:rPr>
                <w:webHidden/>
              </w:rPr>
              <w:instrText xml:space="preserve"> PAGEREF _Toc439669633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4" w:history="1">
            <w:r w:rsidR="008B0330" w:rsidRPr="00053FD1">
              <w:rPr>
                <w:rStyle w:val="Hyperlink"/>
              </w:rPr>
              <w:t>22.</w:t>
            </w:r>
            <w:r w:rsidR="008B0330">
              <w:rPr>
                <w:rFonts w:asciiTheme="minorHAnsi" w:eastAsiaTheme="minorEastAsia" w:hAnsiTheme="minorHAnsi" w:cstheme="minorBidi"/>
                <w:sz w:val="22"/>
                <w:szCs w:val="22"/>
                <w:lang w:val="en-IN" w:eastAsia="en-IN"/>
              </w:rPr>
              <w:tab/>
            </w:r>
            <w:r w:rsidR="008B0330" w:rsidRPr="00053FD1">
              <w:rPr>
                <w:rStyle w:val="Hyperlink"/>
              </w:rPr>
              <w:t>Financial Proposals for QBS</w:t>
            </w:r>
            <w:r w:rsidR="008B0330">
              <w:rPr>
                <w:webHidden/>
              </w:rPr>
              <w:tab/>
            </w:r>
            <w:r w:rsidR="008B0330">
              <w:rPr>
                <w:webHidden/>
              </w:rPr>
              <w:fldChar w:fldCharType="begin"/>
            </w:r>
            <w:r w:rsidR="008B0330">
              <w:rPr>
                <w:webHidden/>
              </w:rPr>
              <w:instrText xml:space="preserve"> PAGEREF _Toc439669634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5" w:history="1">
            <w:r w:rsidR="008B0330" w:rsidRPr="00053FD1">
              <w:rPr>
                <w:rStyle w:val="Hyperlink"/>
              </w:rPr>
              <w:t>23.</w:t>
            </w:r>
            <w:r w:rsidR="008B0330">
              <w:rPr>
                <w:rFonts w:asciiTheme="minorHAnsi" w:eastAsiaTheme="minorEastAsia" w:hAnsiTheme="minorHAnsi" w:cstheme="minorBidi"/>
                <w:sz w:val="22"/>
                <w:szCs w:val="22"/>
                <w:lang w:val="en-IN" w:eastAsia="en-IN"/>
              </w:rPr>
              <w:tab/>
            </w:r>
            <w:r w:rsidR="008B0330" w:rsidRPr="00053FD1">
              <w:rPr>
                <w:rStyle w:val="Hyperlink"/>
              </w:rPr>
              <w:t>Public Opening of Financial Proposals (for QCBS, FBS, and LCS methods)</w:t>
            </w:r>
            <w:r w:rsidR="008B0330">
              <w:rPr>
                <w:webHidden/>
              </w:rPr>
              <w:tab/>
            </w:r>
            <w:r w:rsidR="008B0330">
              <w:rPr>
                <w:webHidden/>
              </w:rPr>
              <w:fldChar w:fldCharType="begin"/>
            </w:r>
            <w:r w:rsidR="008B0330">
              <w:rPr>
                <w:webHidden/>
              </w:rPr>
              <w:instrText xml:space="preserve"> PAGEREF _Toc439669635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6" w:history="1">
            <w:r w:rsidR="008B0330" w:rsidRPr="00053FD1">
              <w:rPr>
                <w:rStyle w:val="Hyperlink"/>
              </w:rPr>
              <w:t>24.</w:t>
            </w:r>
            <w:r w:rsidR="008B0330">
              <w:rPr>
                <w:rFonts w:asciiTheme="minorHAnsi" w:eastAsiaTheme="minorEastAsia" w:hAnsiTheme="minorHAnsi" w:cstheme="minorBidi"/>
                <w:sz w:val="22"/>
                <w:szCs w:val="22"/>
                <w:lang w:val="en-IN" w:eastAsia="en-IN"/>
              </w:rPr>
              <w:tab/>
            </w:r>
            <w:r w:rsidR="008B0330" w:rsidRPr="00053FD1">
              <w:rPr>
                <w:rStyle w:val="Hyperlink"/>
              </w:rPr>
              <w:t>Correction of Errors</w:t>
            </w:r>
            <w:r w:rsidR="008B0330">
              <w:rPr>
                <w:webHidden/>
              </w:rPr>
              <w:tab/>
            </w:r>
            <w:r w:rsidR="008B0330">
              <w:rPr>
                <w:webHidden/>
              </w:rPr>
              <w:fldChar w:fldCharType="begin"/>
            </w:r>
            <w:r w:rsidR="008B0330">
              <w:rPr>
                <w:webHidden/>
              </w:rPr>
              <w:instrText xml:space="preserve"> PAGEREF _Toc439669636 \h </w:instrText>
            </w:r>
            <w:r w:rsidR="008B0330">
              <w:rPr>
                <w:webHidden/>
              </w:rPr>
            </w:r>
            <w:r w:rsidR="008B0330">
              <w:rPr>
                <w:webHidden/>
              </w:rPr>
              <w:fldChar w:fldCharType="separate"/>
            </w:r>
            <w:r w:rsidR="008B0330">
              <w:rPr>
                <w:webHidden/>
              </w:rPr>
              <w:t>22</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7" w:history="1">
            <w:r w:rsidR="008B0330" w:rsidRPr="00053FD1">
              <w:rPr>
                <w:rStyle w:val="Hyperlink"/>
              </w:rPr>
              <w:t>25.</w:t>
            </w:r>
            <w:r w:rsidR="008B0330">
              <w:rPr>
                <w:rFonts w:asciiTheme="minorHAnsi" w:eastAsiaTheme="minorEastAsia" w:hAnsiTheme="minorHAnsi" w:cstheme="minorBidi"/>
                <w:sz w:val="22"/>
                <w:szCs w:val="22"/>
                <w:lang w:val="en-IN" w:eastAsia="en-IN"/>
              </w:rPr>
              <w:tab/>
            </w:r>
            <w:r w:rsidR="008B0330" w:rsidRPr="00053FD1">
              <w:rPr>
                <w:rStyle w:val="Hyperlink"/>
              </w:rPr>
              <w:t>Taxes</w:t>
            </w:r>
            <w:r w:rsidR="008B0330">
              <w:rPr>
                <w:webHidden/>
              </w:rPr>
              <w:tab/>
            </w:r>
            <w:r w:rsidR="008B0330">
              <w:rPr>
                <w:webHidden/>
              </w:rPr>
              <w:fldChar w:fldCharType="begin"/>
            </w:r>
            <w:r w:rsidR="008B0330">
              <w:rPr>
                <w:webHidden/>
              </w:rPr>
              <w:instrText xml:space="preserve"> PAGEREF _Toc439669637 \h </w:instrText>
            </w:r>
            <w:r w:rsidR="008B0330">
              <w:rPr>
                <w:webHidden/>
              </w:rPr>
            </w:r>
            <w:r w:rsidR="008B0330">
              <w:rPr>
                <w:webHidden/>
              </w:rPr>
              <w:fldChar w:fldCharType="separate"/>
            </w:r>
            <w:r w:rsidR="008B0330">
              <w:rPr>
                <w:webHidden/>
              </w:rPr>
              <w:t>23</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8" w:history="1">
            <w:r w:rsidR="008B0330" w:rsidRPr="00053FD1">
              <w:rPr>
                <w:rStyle w:val="Hyperlink"/>
              </w:rPr>
              <w:t>26.</w:t>
            </w:r>
            <w:r w:rsidR="008B0330">
              <w:rPr>
                <w:rFonts w:asciiTheme="minorHAnsi" w:eastAsiaTheme="minorEastAsia" w:hAnsiTheme="minorHAnsi" w:cstheme="minorBidi"/>
                <w:sz w:val="22"/>
                <w:szCs w:val="22"/>
                <w:lang w:val="en-IN" w:eastAsia="en-IN"/>
              </w:rPr>
              <w:tab/>
            </w:r>
            <w:r w:rsidR="008B0330" w:rsidRPr="00053FD1">
              <w:rPr>
                <w:rStyle w:val="Hyperlink"/>
              </w:rPr>
              <w:t>Conversion to Single Currency</w:t>
            </w:r>
            <w:r w:rsidR="008B0330">
              <w:rPr>
                <w:webHidden/>
              </w:rPr>
              <w:tab/>
            </w:r>
            <w:r w:rsidR="008B0330">
              <w:rPr>
                <w:webHidden/>
              </w:rPr>
              <w:fldChar w:fldCharType="begin"/>
            </w:r>
            <w:r w:rsidR="008B0330">
              <w:rPr>
                <w:webHidden/>
              </w:rPr>
              <w:instrText xml:space="preserve"> PAGEREF _Toc439669638 \h </w:instrText>
            </w:r>
            <w:r w:rsidR="008B0330">
              <w:rPr>
                <w:webHidden/>
              </w:rPr>
            </w:r>
            <w:r w:rsidR="008B0330">
              <w:rPr>
                <w:webHidden/>
              </w:rPr>
              <w:fldChar w:fldCharType="separate"/>
            </w:r>
            <w:r w:rsidR="008B0330">
              <w:rPr>
                <w:webHidden/>
              </w:rPr>
              <w:t>23</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39" w:history="1">
            <w:r w:rsidR="008B0330" w:rsidRPr="00053FD1">
              <w:rPr>
                <w:rStyle w:val="Hyperlink"/>
              </w:rPr>
              <w:t>27.</w:t>
            </w:r>
            <w:r w:rsidR="008B0330">
              <w:rPr>
                <w:rFonts w:asciiTheme="minorHAnsi" w:eastAsiaTheme="minorEastAsia" w:hAnsiTheme="minorHAnsi" w:cstheme="minorBidi"/>
                <w:sz w:val="22"/>
                <w:szCs w:val="22"/>
                <w:lang w:val="en-IN" w:eastAsia="en-IN"/>
              </w:rPr>
              <w:tab/>
            </w:r>
            <w:r w:rsidR="008B0330" w:rsidRPr="00053FD1">
              <w:rPr>
                <w:rStyle w:val="Hyperlink"/>
              </w:rPr>
              <w:t>Combined Quality and Cost Evaluation</w:t>
            </w:r>
            <w:r w:rsidR="008B0330">
              <w:rPr>
                <w:webHidden/>
              </w:rPr>
              <w:tab/>
            </w:r>
            <w:r w:rsidR="008B0330">
              <w:rPr>
                <w:webHidden/>
              </w:rPr>
              <w:fldChar w:fldCharType="begin"/>
            </w:r>
            <w:r w:rsidR="008B0330">
              <w:rPr>
                <w:webHidden/>
              </w:rPr>
              <w:instrText xml:space="preserve"> PAGEREF _Toc439669639 \h </w:instrText>
            </w:r>
            <w:r w:rsidR="008B0330">
              <w:rPr>
                <w:webHidden/>
              </w:rPr>
            </w:r>
            <w:r w:rsidR="008B0330">
              <w:rPr>
                <w:webHidden/>
              </w:rPr>
              <w:fldChar w:fldCharType="separate"/>
            </w:r>
            <w:r w:rsidR="008B0330">
              <w:rPr>
                <w:webHidden/>
              </w:rPr>
              <w:t>23</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40" w:history="1">
            <w:r w:rsidR="008B0330" w:rsidRPr="00053FD1">
              <w:rPr>
                <w:rStyle w:val="Hyperlink"/>
                <w:bCs/>
              </w:rPr>
              <w:t>D. Negotiations and Award</w:t>
            </w:r>
            <w:r w:rsidR="008B0330">
              <w:rPr>
                <w:webHidden/>
              </w:rPr>
              <w:tab/>
            </w:r>
            <w:r w:rsidR="008B0330">
              <w:rPr>
                <w:webHidden/>
              </w:rPr>
              <w:fldChar w:fldCharType="begin"/>
            </w:r>
            <w:r w:rsidR="008B0330">
              <w:rPr>
                <w:webHidden/>
              </w:rPr>
              <w:instrText xml:space="preserve"> PAGEREF _Toc439669640 \h </w:instrText>
            </w:r>
            <w:r w:rsidR="008B0330">
              <w:rPr>
                <w:webHidden/>
              </w:rPr>
            </w:r>
            <w:r w:rsidR="008B0330">
              <w:rPr>
                <w:webHidden/>
              </w:rPr>
              <w:fldChar w:fldCharType="separate"/>
            </w:r>
            <w:r w:rsidR="008B0330">
              <w:rPr>
                <w:webHidden/>
              </w:rPr>
              <w:t>24</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41" w:history="1">
            <w:r w:rsidR="008B0330" w:rsidRPr="00053FD1">
              <w:rPr>
                <w:rStyle w:val="Hyperlink"/>
              </w:rPr>
              <w:t>28.</w:t>
            </w:r>
            <w:r w:rsidR="008B0330">
              <w:rPr>
                <w:rFonts w:asciiTheme="minorHAnsi" w:eastAsiaTheme="minorEastAsia" w:hAnsiTheme="minorHAnsi" w:cstheme="minorBidi"/>
                <w:sz w:val="22"/>
                <w:szCs w:val="22"/>
                <w:lang w:val="en-IN" w:eastAsia="en-IN"/>
              </w:rPr>
              <w:tab/>
            </w:r>
            <w:r w:rsidR="008B0330" w:rsidRPr="00053FD1">
              <w:rPr>
                <w:rStyle w:val="Hyperlink"/>
              </w:rPr>
              <w:t>Negotiations</w:t>
            </w:r>
            <w:r w:rsidR="008B0330">
              <w:rPr>
                <w:webHidden/>
              </w:rPr>
              <w:tab/>
            </w:r>
            <w:r w:rsidR="008B0330">
              <w:rPr>
                <w:webHidden/>
              </w:rPr>
              <w:fldChar w:fldCharType="begin"/>
            </w:r>
            <w:r w:rsidR="008B0330">
              <w:rPr>
                <w:webHidden/>
              </w:rPr>
              <w:instrText xml:space="preserve"> PAGEREF _Toc439669641 \h </w:instrText>
            </w:r>
            <w:r w:rsidR="008B0330">
              <w:rPr>
                <w:webHidden/>
              </w:rPr>
            </w:r>
            <w:r w:rsidR="008B0330">
              <w:rPr>
                <w:webHidden/>
              </w:rPr>
              <w:fldChar w:fldCharType="separate"/>
            </w:r>
            <w:r w:rsidR="008B0330">
              <w:rPr>
                <w:webHidden/>
              </w:rPr>
              <w:t>24</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42" w:history="1">
            <w:r w:rsidR="008B0330" w:rsidRPr="00053FD1">
              <w:rPr>
                <w:rStyle w:val="Hyperlink"/>
              </w:rPr>
              <w:t>29.</w:t>
            </w:r>
            <w:r w:rsidR="008B0330">
              <w:rPr>
                <w:rFonts w:asciiTheme="minorHAnsi" w:eastAsiaTheme="minorEastAsia" w:hAnsiTheme="minorHAnsi" w:cstheme="minorBidi"/>
                <w:sz w:val="22"/>
                <w:szCs w:val="22"/>
                <w:lang w:val="en-IN" w:eastAsia="en-IN"/>
              </w:rPr>
              <w:tab/>
            </w:r>
            <w:r w:rsidR="008B0330" w:rsidRPr="00053FD1">
              <w:rPr>
                <w:rStyle w:val="Hyperlink"/>
              </w:rPr>
              <w:t>Conclusion of Negotiations</w:t>
            </w:r>
            <w:r w:rsidR="008B0330">
              <w:rPr>
                <w:webHidden/>
              </w:rPr>
              <w:tab/>
            </w:r>
            <w:r w:rsidR="008B0330">
              <w:rPr>
                <w:webHidden/>
              </w:rPr>
              <w:fldChar w:fldCharType="begin"/>
            </w:r>
            <w:r w:rsidR="008B0330">
              <w:rPr>
                <w:webHidden/>
              </w:rPr>
              <w:instrText xml:space="preserve"> PAGEREF _Toc439669642 \h </w:instrText>
            </w:r>
            <w:r w:rsidR="008B0330">
              <w:rPr>
                <w:webHidden/>
              </w:rPr>
            </w:r>
            <w:r w:rsidR="008B0330">
              <w:rPr>
                <w:webHidden/>
              </w:rPr>
              <w:fldChar w:fldCharType="separate"/>
            </w:r>
            <w:r w:rsidR="008B0330">
              <w:rPr>
                <w:webHidden/>
              </w:rPr>
              <w:t>25</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43" w:history="1">
            <w:r w:rsidR="008B0330" w:rsidRPr="00053FD1">
              <w:rPr>
                <w:rStyle w:val="Hyperlink"/>
              </w:rPr>
              <w:t>30.</w:t>
            </w:r>
            <w:r w:rsidR="008B0330">
              <w:rPr>
                <w:rFonts w:asciiTheme="minorHAnsi" w:eastAsiaTheme="minorEastAsia" w:hAnsiTheme="minorHAnsi" w:cstheme="minorBidi"/>
                <w:sz w:val="22"/>
                <w:szCs w:val="22"/>
                <w:lang w:val="en-IN" w:eastAsia="en-IN"/>
              </w:rPr>
              <w:tab/>
            </w:r>
            <w:r w:rsidR="008B0330" w:rsidRPr="00053FD1">
              <w:rPr>
                <w:rStyle w:val="Hyperlink"/>
              </w:rPr>
              <w:t>Award of Contract</w:t>
            </w:r>
            <w:r w:rsidR="008B0330">
              <w:rPr>
                <w:webHidden/>
              </w:rPr>
              <w:tab/>
            </w:r>
            <w:r w:rsidR="008B0330">
              <w:rPr>
                <w:webHidden/>
              </w:rPr>
              <w:fldChar w:fldCharType="begin"/>
            </w:r>
            <w:r w:rsidR="008B0330">
              <w:rPr>
                <w:webHidden/>
              </w:rPr>
              <w:instrText xml:space="preserve"> PAGEREF _Toc439669643 \h </w:instrText>
            </w:r>
            <w:r w:rsidR="008B0330">
              <w:rPr>
                <w:webHidden/>
              </w:rPr>
            </w:r>
            <w:r w:rsidR="008B0330">
              <w:rPr>
                <w:webHidden/>
              </w:rPr>
              <w:fldChar w:fldCharType="separate"/>
            </w:r>
            <w:r w:rsidR="008B0330">
              <w:rPr>
                <w:webHidden/>
              </w:rPr>
              <w:t>25</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44" w:history="1">
            <w:r w:rsidR="008B0330" w:rsidRPr="00053FD1">
              <w:rPr>
                <w:rStyle w:val="Hyperlink"/>
              </w:rPr>
              <w:t>E. Data Sheet</w:t>
            </w:r>
            <w:r w:rsidR="008B0330">
              <w:rPr>
                <w:webHidden/>
              </w:rPr>
              <w:tab/>
            </w:r>
            <w:r w:rsidR="008B0330">
              <w:rPr>
                <w:webHidden/>
              </w:rPr>
              <w:fldChar w:fldCharType="begin"/>
            </w:r>
            <w:r w:rsidR="008B0330">
              <w:rPr>
                <w:webHidden/>
              </w:rPr>
              <w:instrText xml:space="preserve"> PAGEREF _Toc439669644 \h </w:instrText>
            </w:r>
            <w:r w:rsidR="008B0330">
              <w:rPr>
                <w:webHidden/>
              </w:rPr>
            </w:r>
            <w:r w:rsidR="008B0330">
              <w:rPr>
                <w:webHidden/>
              </w:rPr>
              <w:fldChar w:fldCharType="separate"/>
            </w:r>
            <w:r w:rsidR="008B0330">
              <w:rPr>
                <w:webHidden/>
              </w:rPr>
              <w:t>26</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45" w:history="1">
            <w:r w:rsidR="008B0330" w:rsidRPr="00053FD1">
              <w:rPr>
                <w:rStyle w:val="Hyperlink"/>
              </w:rPr>
              <w:t>Section 3.  Technical Proposal – Standard Forms</w:t>
            </w:r>
            <w:r w:rsidR="008B0330">
              <w:rPr>
                <w:webHidden/>
              </w:rPr>
              <w:tab/>
            </w:r>
            <w:r w:rsidR="008B0330">
              <w:rPr>
                <w:webHidden/>
              </w:rPr>
              <w:fldChar w:fldCharType="begin"/>
            </w:r>
            <w:r w:rsidR="008B0330">
              <w:rPr>
                <w:webHidden/>
              </w:rPr>
              <w:instrText xml:space="preserve"> PAGEREF _Toc439669645 \h </w:instrText>
            </w:r>
            <w:r w:rsidR="008B0330">
              <w:rPr>
                <w:webHidden/>
              </w:rPr>
            </w:r>
            <w:r w:rsidR="008B0330">
              <w:rPr>
                <w:webHidden/>
              </w:rPr>
              <w:fldChar w:fldCharType="separate"/>
            </w:r>
            <w:r w:rsidR="008B0330">
              <w:rPr>
                <w:webHidden/>
              </w:rPr>
              <w:t>32</w:t>
            </w:r>
            <w:r w:rsidR="008B0330">
              <w:rPr>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46" w:history="1">
            <w:r w:rsidR="008B0330" w:rsidRPr="00053FD1">
              <w:rPr>
                <w:rStyle w:val="Hyperlink"/>
                <w:noProof/>
              </w:rPr>
              <w:t>Checklist of Required Forms</w:t>
            </w:r>
            <w:r w:rsidR="008B0330">
              <w:rPr>
                <w:noProof/>
                <w:webHidden/>
              </w:rPr>
              <w:tab/>
            </w:r>
            <w:r w:rsidR="008B0330">
              <w:rPr>
                <w:noProof/>
                <w:webHidden/>
              </w:rPr>
              <w:fldChar w:fldCharType="begin"/>
            </w:r>
            <w:r w:rsidR="008B0330">
              <w:rPr>
                <w:noProof/>
                <w:webHidden/>
              </w:rPr>
              <w:instrText xml:space="preserve"> PAGEREF _Toc439669646 \h </w:instrText>
            </w:r>
            <w:r w:rsidR="008B0330">
              <w:rPr>
                <w:noProof/>
                <w:webHidden/>
              </w:rPr>
            </w:r>
            <w:r w:rsidR="008B0330">
              <w:rPr>
                <w:noProof/>
                <w:webHidden/>
              </w:rPr>
              <w:fldChar w:fldCharType="separate"/>
            </w:r>
            <w:r w:rsidR="008B0330">
              <w:rPr>
                <w:noProof/>
                <w:webHidden/>
              </w:rPr>
              <w:t>32</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47" w:history="1">
            <w:r w:rsidR="008B0330" w:rsidRPr="00053FD1">
              <w:rPr>
                <w:rStyle w:val="Hyperlink"/>
                <w:noProof/>
              </w:rPr>
              <w:t>Form TECH-1</w:t>
            </w:r>
            <w:r w:rsidR="008B0330">
              <w:rPr>
                <w:noProof/>
                <w:webHidden/>
              </w:rPr>
              <w:tab/>
            </w:r>
            <w:r w:rsidR="008B0330">
              <w:rPr>
                <w:noProof/>
                <w:webHidden/>
              </w:rPr>
              <w:fldChar w:fldCharType="begin"/>
            </w:r>
            <w:r w:rsidR="008B0330">
              <w:rPr>
                <w:noProof/>
                <w:webHidden/>
              </w:rPr>
              <w:instrText xml:space="preserve"> PAGEREF _Toc439669647 \h </w:instrText>
            </w:r>
            <w:r w:rsidR="008B0330">
              <w:rPr>
                <w:noProof/>
                <w:webHidden/>
              </w:rPr>
            </w:r>
            <w:r w:rsidR="008B0330">
              <w:rPr>
                <w:noProof/>
                <w:webHidden/>
              </w:rPr>
              <w:fldChar w:fldCharType="separate"/>
            </w:r>
            <w:r w:rsidR="008B0330">
              <w:rPr>
                <w:noProof/>
                <w:webHidden/>
              </w:rPr>
              <w:t>34</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48" w:history="1">
            <w:r w:rsidR="008B0330" w:rsidRPr="00053FD1">
              <w:rPr>
                <w:rStyle w:val="Hyperlink"/>
                <w:noProof/>
              </w:rPr>
              <w:t>Form TECH-2</w:t>
            </w:r>
            <w:r w:rsidR="008B0330">
              <w:rPr>
                <w:noProof/>
                <w:webHidden/>
              </w:rPr>
              <w:tab/>
            </w:r>
            <w:r w:rsidR="008B0330">
              <w:rPr>
                <w:noProof/>
                <w:webHidden/>
              </w:rPr>
              <w:fldChar w:fldCharType="begin"/>
            </w:r>
            <w:r w:rsidR="008B0330">
              <w:rPr>
                <w:noProof/>
                <w:webHidden/>
              </w:rPr>
              <w:instrText xml:space="preserve"> PAGEREF _Toc439669648 \h </w:instrText>
            </w:r>
            <w:r w:rsidR="008B0330">
              <w:rPr>
                <w:noProof/>
                <w:webHidden/>
              </w:rPr>
            </w:r>
            <w:r w:rsidR="008B0330">
              <w:rPr>
                <w:noProof/>
                <w:webHidden/>
              </w:rPr>
              <w:fldChar w:fldCharType="separate"/>
            </w:r>
            <w:r w:rsidR="008B0330">
              <w:rPr>
                <w:noProof/>
                <w:webHidden/>
              </w:rPr>
              <w:t>36</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49" w:history="1">
            <w:r w:rsidR="008B0330" w:rsidRPr="00053FD1">
              <w:rPr>
                <w:rStyle w:val="Hyperlink"/>
                <w:noProof/>
              </w:rPr>
              <w:t>Form TECH-3</w:t>
            </w:r>
            <w:r w:rsidR="008B0330">
              <w:rPr>
                <w:noProof/>
                <w:webHidden/>
              </w:rPr>
              <w:tab/>
            </w:r>
            <w:r w:rsidR="008B0330">
              <w:rPr>
                <w:noProof/>
                <w:webHidden/>
              </w:rPr>
              <w:fldChar w:fldCharType="begin"/>
            </w:r>
            <w:r w:rsidR="008B0330">
              <w:rPr>
                <w:noProof/>
                <w:webHidden/>
              </w:rPr>
              <w:instrText xml:space="preserve"> PAGEREF _Toc439669649 \h </w:instrText>
            </w:r>
            <w:r w:rsidR="008B0330">
              <w:rPr>
                <w:noProof/>
                <w:webHidden/>
              </w:rPr>
            </w:r>
            <w:r w:rsidR="008B0330">
              <w:rPr>
                <w:noProof/>
                <w:webHidden/>
              </w:rPr>
              <w:fldChar w:fldCharType="separate"/>
            </w:r>
            <w:r w:rsidR="008B0330">
              <w:rPr>
                <w:noProof/>
                <w:webHidden/>
              </w:rPr>
              <w:t>38</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50" w:history="1">
            <w:r w:rsidR="008B0330" w:rsidRPr="00053FD1">
              <w:rPr>
                <w:rStyle w:val="Hyperlink"/>
                <w:noProof/>
              </w:rPr>
              <w:t>Form TECH-4</w:t>
            </w:r>
            <w:r w:rsidR="008B0330">
              <w:rPr>
                <w:noProof/>
                <w:webHidden/>
              </w:rPr>
              <w:tab/>
            </w:r>
            <w:r w:rsidR="008B0330">
              <w:rPr>
                <w:noProof/>
                <w:webHidden/>
              </w:rPr>
              <w:fldChar w:fldCharType="begin"/>
            </w:r>
            <w:r w:rsidR="008B0330">
              <w:rPr>
                <w:noProof/>
                <w:webHidden/>
              </w:rPr>
              <w:instrText xml:space="preserve"> PAGEREF _Toc439669650 \h </w:instrText>
            </w:r>
            <w:r w:rsidR="008B0330">
              <w:rPr>
                <w:noProof/>
                <w:webHidden/>
              </w:rPr>
            </w:r>
            <w:r w:rsidR="008B0330">
              <w:rPr>
                <w:noProof/>
                <w:webHidden/>
              </w:rPr>
              <w:fldChar w:fldCharType="separate"/>
            </w:r>
            <w:r w:rsidR="008B0330">
              <w:rPr>
                <w:noProof/>
                <w:webHidden/>
              </w:rPr>
              <w:t>39</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51" w:history="1">
            <w:r w:rsidR="008B0330" w:rsidRPr="00053FD1">
              <w:rPr>
                <w:rStyle w:val="Hyperlink"/>
                <w:noProof/>
              </w:rPr>
              <w:t>TECH-5</w:t>
            </w:r>
            <w:r w:rsidR="008B0330">
              <w:rPr>
                <w:noProof/>
                <w:webHidden/>
              </w:rPr>
              <w:tab/>
            </w:r>
            <w:r w:rsidR="008B0330">
              <w:rPr>
                <w:noProof/>
                <w:webHidden/>
              </w:rPr>
              <w:fldChar w:fldCharType="begin"/>
            </w:r>
            <w:r w:rsidR="008B0330">
              <w:rPr>
                <w:noProof/>
                <w:webHidden/>
              </w:rPr>
              <w:instrText xml:space="preserve"> PAGEREF _Toc439669651 \h </w:instrText>
            </w:r>
            <w:r w:rsidR="008B0330">
              <w:rPr>
                <w:noProof/>
                <w:webHidden/>
              </w:rPr>
            </w:r>
            <w:r w:rsidR="008B0330">
              <w:rPr>
                <w:noProof/>
                <w:webHidden/>
              </w:rPr>
              <w:fldChar w:fldCharType="separate"/>
            </w:r>
            <w:r w:rsidR="008B0330">
              <w:rPr>
                <w:noProof/>
                <w:webHidden/>
              </w:rPr>
              <w:t>41</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52" w:history="1">
            <w:r w:rsidR="008B0330" w:rsidRPr="00053FD1">
              <w:rPr>
                <w:rStyle w:val="Hyperlink"/>
                <w:noProof/>
              </w:rPr>
              <w:t>Form TECH-6</w:t>
            </w:r>
            <w:r w:rsidR="008B0330">
              <w:rPr>
                <w:noProof/>
                <w:webHidden/>
              </w:rPr>
              <w:tab/>
            </w:r>
            <w:r w:rsidR="008B0330">
              <w:rPr>
                <w:noProof/>
                <w:webHidden/>
              </w:rPr>
              <w:fldChar w:fldCharType="begin"/>
            </w:r>
            <w:r w:rsidR="008B0330">
              <w:rPr>
                <w:noProof/>
                <w:webHidden/>
              </w:rPr>
              <w:instrText xml:space="preserve"> PAGEREF _Toc439669652 \h </w:instrText>
            </w:r>
            <w:r w:rsidR="008B0330">
              <w:rPr>
                <w:noProof/>
                <w:webHidden/>
              </w:rPr>
            </w:r>
            <w:r w:rsidR="008B0330">
              <w:rPr>
                <w:noProof/>
                <w:webHidden/>
              </w:rPr>
              <w:fldChar w:fldCharType="separate"/>
            </w:r>
            <w:r w:rsidR="008B0330">
              <w:rPr>
                <w:noProof/>
                <w:webHidden/>
              </w:rPr>
              <w:t>43</w:t>
            </w:r>
            <w:r w:rsidR="008B0330">
              <w:rPr>
                <w:noProof/>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53" w:history="1">
            <w:r w:rsidR="008B0330" w:rsidRPr="00053FD1">
              <w:rPr>
                <w:rStyle w:val="Hyperlink"/>
              </w:rPr>
              <w:t>Section 4.  Financial Proposal - Standard Forms</w:t>
            </w:r>
            <w:r w:rsidR="008B0330">
              <w:rPr>
                <w:webHidden/>
              </w:rPr>
              <w:tab/>
            </w:r>
            <w:r w:rsidR="008B0330">
              <w:rPr>
                <w:webHidden/>
              </w:rPr>
              <w:fldChar w:fldCharType="begin"/>
            </w:r>
            <w:r w:rsidR="008B0330">
              <w:rPr>
                <w:webHidden/>
              </w:rPr>
              <w:instrText xml:space="preserve"> PAGEREF _Toc439669653 \h </w:instrText>
            </w:r>
            <w:r w:rsidR="008B0330">
              <w:rPr>
                <w:webHidden/>
              </w:rPr>
            </w:r>
            <w:r w:rsidR="008B0330">
              <w:rPr>
                <w:webHidden/>
              </w:rPr>
              <w:fldChar w:fldCharType="separate"/>
            </w:r>
            <w:r w:rsidR="008B0330">
              <w:rPr>
                <w:webHidden/>
              </w:rPr>
              <w:t>47</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54" w:history="1">
            <w:r w:rsidR="008B0330" w:rsidRPr="00053FD1">
              <w:rPr>
                <w:rStyle w:val="Hyperlink"/>
              </w:rPr>
              <w:t>Section 5.  Eligible Countries</w:t>
            </w:r>
            <w:r w:rsidR="008B0330">
              <w:rPr>
                <w:webHidden/>
              </w:rPr>
              <w:tab/>
            </w:r>
            <w:r w:rsidR="008B0330">
              <w:rPr>
                <w:webHidden/>
              </w:rPr>
              <w:fldChar w:fldCharType="begin"/>
            </w:r>
            <w:r w:rsidR="008B0330">
              <w:rPr>
                <w:webHidden/>
              </w:rPr>
              <w:instrText xml:space="preserve"> PAGEREF _Toc439669654 \h </w:instrText>
            </w:r>
            <w:r w:rsidR="008B0330">
              <w:rPr>
                <w:webHidden/>
              </w:rPr>
            </w:r>
            <w:r w:rsidR="008B0330">
              <w:rPr>
                <w:webHidden/>
              </w:rPr>
              <w:fldChar w:fldCharType="separate"/>
            </w:r>
            <w:r w:rsidR="008B0330">
              <w:rPr>
                <w:webHidden/>
              </w:rPr>
              <w:t>55</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55" w:history="1">
            <w:r w:rsidR="008B0330" w:rsidRPr="00053FD1">
              <w:rPr>
                <w:rStyle w:val="Hyperlink"/>
              </w:rPr>
              <w:t>Section 6.  Bank Policy – Corrupt and Fraudulent Practices</w:t>
            </w:r>
            <w:r w:rsidR="008B0330">
              <w:rPr>
                <w:webHidden/>
              </w:rPr>
              <w:tab/>
            </w:r>
            <w:r w:rsidR="008B0330">
              <w:rPr>
                <w:webHidden/>
              </w:rPr>
              <w:fldChar w:fldCharType="begin"/>
            </w:r>
            <w:r w:rsidR="008B0330">
              <w:rPr>
                <w:webHidden/>
              </w:rPr>
              <w:instrText xml:space="preserve"> PAGEREF _Toc439669655 \h </w:instrText>
            </w:r>
            <w:r w:rsidR="008B0330">
              <w:rPr>
                <w:webHidden/>
              </w:rPr>
            </w:r>
            <w:r w:rsidR="008B0330">
              <w:rPr>
                <w:webHidden/>
              </w:rPr>
              <w:fldChar w:fldCharType="separate"/>
            </w:r>
            <w:r w:rsidR="008B0330">
              <w:rPr>
                <w:webHidden/>
              </w:rPr>
              <w:t>57</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56" w:history="1">
            <w:r w:rsidR="008B0330" w:rsidRPr="00053FD1">
              <w:rPr>
                <w:rStyle w:val="Hyperlink"/>
              </w:rPr>
              <w:t>Section 7:  Terms of Reference</w:t>
            </w:r>
            <w:r w:rsidR="008B0330">
              <w:rPr>
                <w:webHidden/>
              </w:rPr>
              <w:tab/>
            </w:r>
            <w:r w:rsidR="008B0330">
              <w:rPr>
                <w:webHidden/>
              </w:rPr>
              <w:fldChar w:fldCharType="begin"/>
            </w:r>
            <w:r w:rsidR="008B0330">
              <w:rPr>
                <w:webHidden/>
              </w:rPr>
              <w:instrText xml:space="preserve"> PAGEREF _Toc439669656 \h </w:instrText>
            </w:r>
            <w:r w:rsidR="008B0330">
              <w:rPr>
                <w:webHidden/>
              </w:rPr>
            </w:r>
            <w:r w:rsidR="008B0330">
              <w:rPr>
                <w:webHidden/>
              </w:rPr>
              <w:fldChar w:fldCharType="separate"/>
            </w:r>
            <w:r w:rsidR="008B0330">
              <w:rPr>
                <w:webHidden/>
              </w:rPr>
              <w:t>59</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57" w:history="1">
            <w:r w:rsidR="008B0330" w:rsidRPr="00053FD1">
              <w:rPr>
                <w:rStyle w:val="Hyperlink"/>
                <w:rFonts w:ascii="Times New Roman Bold" w:hAnsi="Times New Roman Bold"/>
                <w:b/>
              </w:rPr>
              <w:t>Section 7:  Terms of Reference</w:t>
            </w:r>
            <w:r w:rsidR="008B0330">
              <w:rPr>
                <w:webHidden/>
              </w:rPr>
              <w:tab/>
            </w:r>
            <w:r w:rsidR="008B0330">
              <w:rPr>
                <w:webHidden/>
              </w:rPr>
              <w:fldChar w:fldCharType="begin"/>
            </w:r>
            <w:r w:rsidR="008B0330">
              <w:rPr>
                <w:webHidden/>
              </w:rPr>
              <w:instrText xml:space="preserve"> PAGEREF _Toc439669657 \h </w:instrText>
            </w:r>
            <w:r w:rsidR="008B0330">
              <w:rPr>
                <w:webHidden/>
              </w:rPr>
            </w:r>
            <w:r w:rsidR="008B0330">
              <w:rPr>
                <w:webHidden/>
              </w:rPr>
              <w:fldChar w:fldCharType="separate"/>
            </w:r>
            <w:r w:rsidR="008B0330">
              <w:rPr>
                <w:webHidden/>
              </w:rPr>
              <w:t>59</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58" w:history="1">
            <w:r w:rsidR="008B0330" w:rsidRPr="00053FD1">
              <w:rPr>
                <w:rStyle w:val="Hyperlink"/>
                <w:b/>
                <w:bCs/>
                <w:lang w:val="en-GB" w:eastAsia="it-IT"/>
              </w:rPr>
              <w:t>7.1</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Background</w:t>
            </w:r>
            <w:r w:rsidR="008B0330">
              <w:rPr>
                <w:webHidden/>
              </w:rPr>
              <w:tab/>
            </w:r>
            <w:r w:rsidR="008B0330">
              <w:rPr>
                <w:webHidden/>
              </w:rPr>
              <w:fldChar w:fldCharType="begin"/>
            </w:r>
            <w:r w:rsidR="008B0330">
              <w:rPr>
                <w:webHidden/>
              </w:rPr>
              <w:instrText xml:space="preserve"> PAGEREF _Toc439669658 \h </w:instrText>
            </w:r>
            <w:r w:rsidR="008B0330">
              <w:rPr>
                <w:webHidden/>
              </w:rPr>
            </w:r>
            <w:r w:rsidR="008B0330">
              <w:rPr>
                <w:webHidden/>
              </w:rPr>
              <w:fldChar w:fldCharType="separate"/>
            </w:r>
            <w:r w:rsidR="008B0330">
              <w:rPr>
                <w:webHidden/>
              </w:rPr>
              <w:t>59</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59" w:history="1">
            <w:r w:rsidR="008B0330" w:rsidRPr="00053FD1">
              <w:rPr>
                <w:rStyle w:val="Hyperlink"/>
                <w:b/>
                <w:bCs/>
                <w:lang w:val="en-GB" w:eastAsia="it-IT"/>
              </w:rPr>
              <w:t>7.2</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Objectives of this Assignment</w:t>
            </w:r>
            <w:r w:rsidR="008B0330">
              <w:rPr>
                <w:webHidden/>
              </w:rPr>
              <w:tab/>
            </w:r>
            <w:r w:rsidR="008B0330">
              <w:rPr>
                <w:webHidden/>
              </w:rPr>
              <w:fldChar w:fldCharType="begin"/>
            </w:r>
            <w:r w:rsidR="008B0330">
              <w:rPr>
                <w:webHidden/>
              </w:rPr>
              <w:instrText xml:space="preserve"> PAGEREF _Toc439669659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0" w:history="1">
            <w:r w:rsidR="008B0330" w:rsidRPr="00053FD1">
              <w:rPr>
                <w:rStyle w:val="Hyperlink"/>
                <w:bCs/>
                <w:lang w:val="en-GB" w:eastAsia="it-IT"/>
              </w:rPr>
              <w:t>Over-arching objective of this assignment is to facilitate leveraging by ULBs from multiple sources including the capital markets, the commercial term loan market and private sector through creation of National Municipal Credit database, which may be used by lenders and investors in municipal debt and in municipal PPP projects. The other objectives include:</w:t>
            </w:r>
            <w:r w:rsidR="008B0330">
              <w:rPr>
                <w:webHidden/>
              </w:rPr>
              <w:tab/>
            </w:r>
            <w:r w:rsidR="008B0330">
              <w:rPr>
                <w:webHidden/>
              </w:rPr>
              <w:fldChar w:fldCharType="begin"/>
            </w:r>
            <w:r w:rsidR="008B0330">
              <w:rPr>
                <w:webHidden/>
              </w:rPr>
              <w:instrText xml:space="preserve"> PAGEREF _Toc439669660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1" w:history="1">
            <w:r w:rsidR="008B0330" w:rsidRPr="00053FD1">
              <w:rPr>
                <w:rStyle w:val="Hyperlink"/>
                <w:b/>
                <w:bCs/>
                <w:lang w:val="en-GB" w:eastAsia="it-IT"/>
              </w:rPr>
              <w:t>7.3</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Description of Task</w:t>
            </w:r>
            <w:r w:rsidR="008B0330">
              <w:rPr>
                <w:webHidden/>
              </w:rPr>
              <w:tab/>
            </w:r>
            <w:r w:rsidR="008B0330">
              <w:rPr>
                <w:webHidden/>
              </w:rPr>
              <w:fldChar w:fldCharType="begin"/>
            </w:r>
            <w:r w:rsidR="008B0330">
              <w:rPr>
                <w:webHidden/>
              </w:rPr>
              <w:instrText xml:space="preserve"> PAGEREF _Toc439669661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2" w:history="1">
            <w:r w:rsidR="008B0330" w:rsidRPr="00053FD1">
              <w:rPr>
                <w:rStyle w:val="Hyperlink"/>
                <w:b/>
                <w:bCs/>
                <w:lang w:val="en-GB" w:eastAsia="it-IT"/>
              </w:rPr>
              <w:t>1.</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Detailed Credit Assessment Report And Credit Rating</w:t>
            </w:r>
            <w:r w:rsidR="008B0330">
              <w:rPr>
                <w:webHidden/>
              </w:rPr>
              <w:tab/>
            </w:r>
            <w:r w:rsidR="008B0330">
              <w:rPr>
                <w:webHidden/>
              </w:rPr>
              <w:fldChar w:fldCharType="begin"/>
            </w:r>
            <w:r w:rsidR="008B0330">
              <w:rPr>
                <w:webHidden/>
              </w:rPr>
              <w:instrText xml:space="preserve"> PAGEREF _Toc439669662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3" w:history="1">
            <w:r w:rsidR="008B0330" w:rsidRPr="00053FD1">
              <w:rPr>
                <w:rStyle w:val="Hyperlink"/>
                <w:rFonts w:ascii="Symbol" w:hAnsi="Symbol"/>
                <w:bCs/>
                <w:lang w:val="en-GB" w:eastAsia="it-IT"/>
              </w:rPr>
              <w:t></w:t>
            </w:r>
            <w:r w:rsidR="008B0330">
              <w:rPr>
                <w:rFonts w:asciiTheme="minorHAnsi" w:eastAsiaTheme="minorEastAsia" w:hAnsiTheme="minorHAnsi" w:cstheme="minorBidi"/>
                <w:sz w:val="22"/>
                <w:szCs w:val="22"/>
                <w:lang w:val="en-IN" w:eastAsia="en-IN"/>
              </w:rPr>
              <w:tab/>
            </w:r>
            <w:r w:rsidR="008B0330" w:rsidRPr="00053FD1">
              <w:rPr>
                <w:rStyle w:val="Hyperlink"/>
                <w:bCs/>
                <w:lang w:val="en-GB" w:eastAsia="it-IT"/>
              </w:rPr>
              <w:t>The SEBI accredited Credit Rating Agency (CRA) will assign a credit rating (compliant with SEBI regulations and in accordance with SEBI approved credit rating scale) to “general obligation”  debt / bond of the ULB and provide the standard rationale for the same covering the key credit issues impacting / influencing the final credit rating.</w:t>
            </w:r>
            <w:r w:rsidR="008B0330">
              <w:rPr>
                <w:webHidden/>
              </w:rPr>
              <w:tab/>
            </w:r>
            <w:r w:rsidR="008B0330">
              <w:rPr>
                <w:webHidden/>
              </w:rPr>
              <w:fldChar w:fldCharType="begin"/>
            </w:r>
            <w:r w:rsidR="008B0330">
              <w:rPr>
                <w:webHidden/>
              </w:rPr>
              <w:instrText xml:space="preserve"> PAGEREF _Toc439669663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4" w:history="1">
            <w:r w:rsidR="008B0330" w:rsidRPr="00053FD1">
              <w:rPr>
                <w:rStyle w:val="Hyperlink"/>
                <w:b/>
                <w:bCs/>
                <w:lang w:val="en-GB" w:eastAsia="it-IT"/>
              </w:rPr>
              <w:t>2.</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Municipal Credit Scoring</w:t>
            </w:r>
            <w:r w:rsidR="008B0330">
              <w:rPr>
                <w:webHidden/>
              </w:rPr>
              <w:tab/>
            </w:r>
            <w:r w:rsidR="008B0330">
              <w:rPr>
                <w:webHidden/>
              </w:rPr>
              <w:fldChar w:fldCharType="begin"/>
            </w:r>
            <w:r w:rsidR="008B0330">
              <w:rPr>
                <w:webHidden/>
              </w:rPr>
              <w:instrText xml:space="preserve"> PAGEREF _Toc439669664 \h </w:instrText>
            </w:r>
            <w:r w:rsidR="008B0330">
              <w:rPr>
                <w:webHidden/>
              </w:rPr>
            </w:r>
            <w:r w:rsidR="008B0330">
              <w:rPr>
                <w:webHidden/>
              </w:rPr>
              <w:fldChar w:fldCharType="separate"/>
            </w:r>
            <w:r w:rsidR="008B0330">
              <w:rPr>
                <w:webHidden/>
              </w:rPr>
              <w:t>61</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5" w:history="1">
            <w:r w:rsidR="008B0330" w:rsidRPr="00053FD1">
              <w:rPr>
                <w:rStyle w:val="Hyperlink"/>
                <w:b/>
                <w:bCs/>
                <w:lang w:val="en-GB" w:eastAsia="it-IT"/>
              </w:rPr>
              <w:t>3.</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Provide information for National Municipal Credit database:</w:t>
            </w:r>
            <w:r w:rsidR="008B0330">
              <w:rPr>
                <w:webHidden/>
              </w:rPr>
              <w:tab/>
            </w:r>
            <w:r w:rsidR="008B0330">
              <w:rPr>
                <w:webHidden/>
              </w:rPr>
              <w:fldChar w:fldCharType="begin"/>
            </w:r>
            <w:r w:rsidR="008B0330">
              <w:rPr>
                <w:webHidden/>
              </w:rPr>
              <w:instrText xml:space="preserve"> PAGEREF _Toc439669665 \h </w:instrText>
            </w:r>
            <w:r w:rsidR="008B0330">
              <w:rPr>
                <w:webHidden/>
              </w:rPr>
            </w:r>
            <w:r w:rsidR="008B0330">
              <w:rPr>
                <w:webHidden/>
              </w:rPr>
              <w:fldChar w:fldCharType="separate"/>
            </w:r>
            <w:r w:rsidR="008B0330">
              <w:rPr>
                <w:webHidden/>
              </w:rPr>
              <w:t>62</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6" w:history="1">
            <w:r w:rsidR="008B0330" w:rsidRPr="00053FD1">
              <w:rPr>
                <w:rStyle w:val="Hyperlink"/>
                <w:b/>
                <w:bCs/>
                <w:lang w:val="en-GB" w:eastAsia="it-IT"/>
              </w:rPr>
              <w:t>7.4</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Deliverables and Outputs</w:t>
            </w:r>
            <w:r w:rsidR="008B0330">
              <w:rPr>
                <w:webHidden/>
              </w:rPr>
              <w:tab/>
            </w:r>
            <w:r w:rsidR="008B0330">
              <w:rPr>
                <w:webHidden/>
              </w:rPr>
              <w:fldChar w:fldCharType="begin"/>
            </w:r>
            <w:r w:rsidR="008B0330">
              <w:rPr>
                <w:webHidden/>
              </w:rPr>
              <w:instrText xml:space="preserve"> PAGEREF _Toc439669666 \h </w:instrText>
            </w:r>
            <w:r w:rsidR="008B0330">
              <w:rPr>
                <w:webHidden/>
              </w:rPr>
            </w:r>
            <w:r w:rsidR="008B0330">
              <w:rPr>
                <w:webHidden/>
              </w:rPr>
              <w:fldChar w:fldCharType="separate"/>
            </w:r>
            <w:r w:rsidR="008B0330">
              <w:rPr>
                <w:webHidden/>
              </w:rPr>
              <w:t>62</w:t>
            </w:r>
            <w:r w:rsidR="008B0330">
              <w:rPr>
                <w:webHidden/>
              </w:rPr>
              <w:fldChar w:fldCharType="end"/>
            </w:r>
          </w:hyperlink>
        </w:p>
        <w:p w:rsidR="008B0330" w:rsidRDefault="00015BCC">
          <w:pPr>
            <w:pStyle w:val="TOC3"/>
            <w:rPr>
              <w:rFonts w:asciiTheme="minorHAnsi" w:eastAsiaTheme="minorEastAsia" w:hAnsiTheme="minorHAnsi" w:cstheme="minorBidi"/>
              <w:sz w:val="22"/>
              <w:szCs w:val="22"/>
              <w:lang w:val="en-IN" w:eastAsia="en-IN"/>
            </w:rPr>
          </w:pPr>
          <w:hyperlink w:anchor="_Toc439669667" w:history="1">
            <w:r w:rsidR="008B0330" w:rsidRPr="00053FD1">
              <w:rPr>
                <w:rStyle w:val="Hyperlink"/>
                <w:b/>
                <w:bCs/>
                <w:lang w:val="en-GB" w:eastAsia="it-IT"/>
              </w:rPr>
              <w:t>7.5</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Qualification Requirements:</w:t>
            </w:r>
            <w:r w:rsidR="008B0330">
              <w:rPr>
                <w:webHidden/>
              </w:rPr>
              <w:tab/>
            </w:r>
            <w:r w:rsidR="008B0330">
              <w:rPr>
                <w:webHidden/>
              </w:rPr>
              <w:fldChar w:fldCharType="begin"/>
            </w:r>
            <w:r w:rsidR="008B0330">
              <w:rPr>
                <w:webHidden/>
              </w:rPr>
              <w:instrText xml:space="preserve"> PAGEREF _Toc439669667 \h </w:instrText>
            </w:r>
            <w:r w:rsidR="008B0330">
              <w:rPr>
                <w:webHidden/>
              </w:rPr>
            </w:r>
            <w:r w:rsidR="008B0330">
              <w:rPr>
                <w:webHidden/>
              </w:rPr>
              <w:fldChar w:fldCharType="separate"/>
            </w:r>
            <w:r w:rsidR="008B0330">
              <w:rPr>
                <w:webHidden/>
              </w:rPr>
              <w:t>63</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68" w:history="1">
            <w:r w:rsidR="008B0330" w:rsidRPr="00053FD1">
              <w:rPr>
                <w:rStyle w:val="Hyperlink"/>
              </w:rPr>
              <w:t>Section 8. Conditions of Contract and Contract Forms</w:t>
            </w:r>
            <w:r w:rsidR="008B0330">
              <w:rPr>
                <w:webHidden/>
              </w:rPr>
              <w:tab/>
            </w:r>
            <w:r w:rsidR="008B0330">
              <w:rPr>
                <w:webHidden/>
              </w:rPr>
              <w:fldChar w:fldCharType="begin"/>
            </w:r>
            <w:r w:rsidR="008B0330">
              <w:rPr>
                <w:webHidden/>
              </w:rPr>
              <w:instrText xml:space="preserve"> PAGEREF _Toc439669668 \h </w:instrText>
            </w:r>
            <w:r w:rsidR="008B0330">
              <w:rPr>
                <w:webHidden/>
              </w:rPr>
            </w:r>
            <w:r w:rsidR="008B0330">
              <w:rPr>
                <w:webHidden/>
              </w:rPr>
              <w:fldChar w:fldCharType="separate"/>
            </w:r>
            <w:r w:rsidR="008B0330">
              <w:rPr>
                <w:webHidden/>
              </w:rPr>
              <w:t>67</w:t>
            </w:r>
            <w:r w:rsidR="008B0330">
              <w:rPr>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69" w:history="1">
            <w:r w:rsidR="008B0330" w:rsidRPr="00053FD1">
              <w:rPr>
                <w:rStyle w:val="Hyperlink"/>
                <w:noProof/>
              </w:rPr>
              <w:t>Time-Based Form of Contract</w:t>
            </w:r>
            <w:r w:rsidR="008B0330">
              <w:rPr>
                <w:noProof/>
                <w:webHidden/>
              </w:rPr>
              <w:tab/>
            </w:r>
            <w:r w:rsidR="008B0330">
              <w:rPr>
                <w:noProof/>
                <w:webHidden/>
              </w:rPr>
              <w:fldChar w:fldCharType="begin"/>
            </w:r>
            <w:r w:rsidR="008B0330">
              <w:rPr>
                <w:noProof/>
                <w:webHidden/>
              </w:rPr>
              <w:instrText xml:space="preserve"> PAGEREF _Toc439669669 \h </w:instrText>
            </w:r>
            <w:r w:rsidR="008B0330">
              <w:rPr>
                <w:noProof/>
                <w:webHidden/>
              </w:rPr>
            </w:r>
            <w:r w:rsidR="008B0330">
              <w:rPr>
                <w:noProof/>
                <w:webHidden/>
              </w:rPr>
              <w:fldChar w:fldCharType="separate"/>
            </w:r>
            <w:r w:rsidR="008B0330">
              <w:rPr>
                <w:noProof/>
                <w:webHidden/>
              </w:rPr>
              <w:t>67</w:t>
            </w:r>
            <w:r w:rsidR="008B0330">
              <w:rPr>
                <w:noProof/>
                <w:webHidden/>
              </w:rPr>
              <w:fldChar w:fldCharType="end"/>
            </w:r>
          </w:hyperlink>
        </w:p>
        <w:p w:rsidR="008B0330" w:rsidRDefault="00015BCC">
          <w:pPr>
            <w:pStyle w:val="TOC6"/>
            <w:rPr>
              <w:rFonts w:asciiTheme="minorHAnsi" w:eastAsiaTheme="minorEastAsia" w:hAnsiTheme="minorHAnsi" w:cstheme="minorBidi"/>
              <w:noProof/>
              <w:sz w:val="22"/>
              <w:szCs w:val="22"/>
              <w:lang w:val="en-IN" w:eastAsia="en-IN"/>
            </w:rPr>
          </w:pPr>
          <w:hyperlink w:anchor="_Toc439669670" w:history="1">
            <w:r w:rsidR="008B0330" w:rsidRPr="00053FD1">
              <w:rPr>
                <w:rStyle w:val="Hyperlink"/>
                <w:noProof/>
              </w:rPr>
              <w:t>Lump-Sum Form of Contract</w:t>
            </w:r>
            <w:r w:rsidR="008B0330">
              <w:rPr>
                <w:noProof/>
                <w:webHidden/>
              </w:rPr>
              <w:tab/>
            </w:r>
            <w:r w:rsidR="008B0330">
              <w:rPr>
                <w:noProof/>
                <w:webHidden/>
              </w:rPr>
              <w:fldChar w:fldCharType="begin"/>
            </w:r>
            <w:r w:rsidR="008B0330">
              <w:rPr>
                <w:noProof/>
                <w:webHidden/>
              </w:rPr>
              <w:instrText xml:space="preserve"> PAGEREF _Toc439669670 \h </w:instrText>
            </w:r>
            <w:r w:rsidR="008B0330">
              <w:rPr>
                <w:noProof/>
                <w:webHidden/>
              </w:rPr>
            </w:r>
            <w:r w:rsidR="008B0330">
              <w:rPr>
                <w:noProof/>
                <w:webHidden/>
              </w:rPr>
              <w:fldChar w:fldCharType="separate"/>
            </w:r>
            <w:r w:rsidR="008B0330">
              <w:rPr>
                <w:noProof/>
                <w:webHidden/>
              </w:rPr>
              <w:t>69</w:t>
            </w:r>
            <w:r w:rsidR="008B0330">
              <w:rPr>
                <w:noProof/>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71" w:history="1">
            <w:r w:rsidR="008B0330" w:rsidRPr="00053FD1">
              <w:rPr>
                <w:rStyle w:val="Hyperlink"/>
              </w:rPr>
              <w:t>Preface</w:t>
            </w:r>
            <w:r w:rsidR="008B0330">
              <w:rPr>
                <w:webHidden/>
              </w:rPr>
              <w:tab/>
            </w:r>
            <w:r w:rsidR="008B0330">
              <w:rPr>
                <w:webHidden/>
              </w:rPr>
              <w:fldChar w:fldCharType="begin"/>
            </w:r>
            <w:r w:rsidR="008B0330">
              <w:rPr>
                <w:webHidden/>
              </w:rPr>
              <w:instrText xml:space="preserve"> PAGEREF _Toc439669671 \h </w:instrText>
            </w:r>
            <w:r w:rsidR="008B0330">
              <w:rPr>
                <w:webHidden/>
              </w:rPr>
            </w:r>
            <w:r w:rsidR="008B0330">
              <w:rPr>
                <w:webHidden/>
              </w:rPr>
              <w:fldChar w:fldCharType="separate"/>
            </w:r>
            <w:r w:rsidR="008B0330">
              <w:rPr>
                <w:webHidden/>
              </w:rPr>
              <w:t>73</w:t>
            </w:r>
            <w:r w:rsidR="008B0330">
              <w:rPr>
                <w:webHidden/>
              </w:rPr>
              <w:fldChar w:fldCharType="end"/>
            </w:r>
          </w:hyperlink>
        </w:p>
        <w:p w:rsidR="008B0330" w:rsidRDefault="00015BCC">
          <w:pPr>
            <w:pStyle w:val="TOC1"/>
            <w:tabs>
              <w:tab w:val="left" w:pos="720"/>
            </w:tabs>
            <w:rPr>
              <w:rFonts w:asciiTheme="minorHAnsi" w:eastAsiaTheme="minorEastAsia" w:hAnsiTheme="minorHAnsi" w:cstheme="minorBidi"/>
              <w:sz w:val="22"/>
              <w:szCs w:val="22"/>
              <w:lang w:val="en-IN" w:eastAsia="en-IN"/>
            </w:rPr>
          </w:pPr>
          <w:hyperlink w:anchor="_Toc439669672" w:history="1">
            <w:r w:rsidR="008B0330" w:rsidRPr="00053FD1">
              <w:rPr>
                <w:rStyle w:val="Hyperlink"/>
              </w:rPr>
              <w:t>I.</w:t>
            </w:r>
            <w:r w:rsidR="008B0330">
              <w:rPr>
                <w:rFonts w:asciiTheme="minorHAnsi" w:eastAsiaTheme="minorEastAsia" w:hAnsiTheme="minorHAnsi" w:cstheme="minorBidi"/>
                <w:sz w:val="22"/>
                <w:szCs w:val="22"/>
                <w:lang w:val="en-IN" w:eastAsia="en-IN"/>
              </w:rPr>
              <w:tab/>
            </w:r>
            <w:r w:rsidR="008B0330" w:rsidRPr="00053FD1">
              <w:rPr>
                <w:rStyle w:val="Hyperlink"/>
              </w:rPr>
              <w:t>Form of Contract</w:t>
            </w:r>
            <w:r w:rsidR="008B0330">
              <w:rPr>
                <w:webHidden/>
              </w:rPr>
              <w:tab/>
            </w:r>
            <w:r w:rsidR="008B0330">
              <w:rPr>
                <w:webHidden/>
              </w:rPr>
              <w:fldChar w:fldCharType="begin"/>
            </w:r>
            <w:r w:rsidR="008B0330">
              <w:rPr>
                <w:webHidden/>
              </w:rPr>
              <w:instrText xml:space="preserve"> PAGEREF _Toc439669672 \h </w:instrText>
            </w:r>
            <w:r w:rsidR="008B0330">
              <w:rPr>
                <w:webHidden/>
              </w:rPr>
            </w:r>
            <w:r w:rsidR="008B0330">
              <w:rPr>
                <w:webHidden/>
              </w:rPr>
              <w:fldChar w:fldCharType="separate"/>
            </w:r>
            <w:r w:rsidR="008B0330">
              <w:rPr>
                <w:webHidden/>
              </w:rPr>
              <w:t>75</w:t>
            </w:r>
            <w:r w:rsidR="008B0330">
              <w:rPr>
                <w:webHidden/>
              </w:rPr>
              <w:fldChar w:fldCharType="end"/>
            </w:r>
          </w:hyperlink>
        </w:p>
        <w:p w:rsidR="008B0330" w:rsidRDefault="00015BCC">
          <w:pPr>
            <w:pStyle w:val="TOC1"/>
            <w:tabs>
              <w:tab w:val="left" w:pos="720"/>
            </w:tabs>
            <w:rPr>
              <w:rFonts w:asciiTheme="minorHAnsi" w:eastAsiaTheme="minorEastAsia" w:hAnsiTheme="minorHAnsi" w:cstheme="minorBidi"/>
              <w:sz w:val="22"/>
              <w:szCs w:val="22"/>
              <w:lang w:val="en-IN" w:eastAsia="en-IN"/>
            </w:rPr>
          </w:pPr>
          <w:hyperlink w:anchor="_Toc439669673" w:history="1">
            <w:r w:rsidR="008B0330" w:rsidRPr="00053FD1">
              <w:rPr>
                <w:rStyle w:val="Hyperlink"/>
              </w:rPr>
              <w:t>II.</w:t>
            </w:r>
            <w:r w:rsidR="008B0330">
              <w:rPr>
                <w:rFonts w:asciiTheme="minorHAnsi" w:eastAsiaTheme="minorEastAsia" w:hAnsiTheme="minorHAnsi" w:cstheme="minorBidi"/>
                <w:sz w:val="22"/>
                <w:szCs w:val="22"/>
                <w:lang w:val="en-IN" w:eastAsia="en-IN"/>
              </w:rPr>
              <w:tab/>
            </w:r>
            <w:r w:rsidR="008B0330" w:rsidRPr="00053FD1">
              <w:rPr>
                <w:rStyle w:val="Hyperlink"/>
              </w:rPr>
              <w:t>General Conditions of Contract</w:t>
            </w:r>
            <w:r w:rsidR="008B0330">
              <w:rPr>
                <w:webHidden/>
              </w:rPr>
              <w:tab/>
            </w:r>
            <w:r w:rsidR="008B0330">
              <w:rPr>
                <w:webHidden/>
              </w:rPr>
              <w:fldChar w:fldCharType="begin"/>
            </w:r>
            <w:r w:rsidR="008B0330">
              <w:rPr>
                <w:webHidden/>
              </w:rPr>
              <w:instrText xml:space="preserve"> PAGEREF _Toc439669673 \h </w:instrText>
            </w:r>
            <w:r w:rsidR="008B0330">
              <w:rPr>
                <w:webHidden/>
              </w:rPr>
            </w:r>
            <w:r w:rsidR="008B0330">
              <w:rPr>
                <w:webHidden/>
              </w:rPr>
              <w:fldChar w:fldCharType="separate"/>
            </w:r>
            <w:r w:rsidR="008B0330">
              <w:rPr>
                <w:webHidden/>
              </w:rPr>
              <w:t>79</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74" w:history="1">
            <w:r w:rsidR="008B0330" w:rsidRPr="00053FD1">
              <w:rPr>
                <w:rStyle w:val="Hyperlink"/>
                <w:smallCaps/>
              </w:rPr>
              <w:t>A.  General Provisions</w:t>
            </w:r>
            <w:r w:rsidR="008B0330">
              <w:rPr>
                <w:webHidden/>
              </w:rPr>
              <w:tab/>
            </w:r>
            <w:r w:rsidR="008B0330">
              <w:rPr>
                <w:webHidden/>
              </w:rPr>
              <w:fldChar w:fldCharType="begin"/>
            </w:r>
            <w:r w:rsidR="008B0330">
              <w:rPr>
                <w:webHidden/>
              </w:rPr>
              <w:instrText xml:space="preserve"> PAGEREF _Toc439669674 \h </w:instrText>
            </w:r>
            <w:r w:rsidR="008B0330">
              <w:rPr>
                <w:webHidden/>
              </w:rPr>
            </w:r>
            <w:r w:rsidR="008B0330">
              <w:rPr>
                <w:webHidden/>
              </w:rPr>
              <w:fldChar w:fldCharType="separate"/>
            </w:r>
            <w:r w:rsidR="008B0330">
              <w:rPr>
                <w:webHidden/>
              </w:rPr>
              <w:t>79</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75" w:history="1">
            <w:r w:rsidR="008B0330" w:rsidRPr="00053FD1">
              <w:rPr>
                <w:rStyle w:val="Hyperlink"/>
              </w:rPr>
              <w:t>2.</w:t>
            </w:r>
            <w:r w:rsidR="008B0330">
              <w:rPr>
                <w:rFonts w:asciiTheme="minorHAnsi" w:eastAsiaTheme="minorEastAsia" w:hAnsiTheme="minorHAnsi" w:cstheme="minorBidi"/>
                <w:sz w:val="22"/>
                <w:szCs w:val="22"/>
                <w:lang w:val="en-IN" w:eastAsia="en-IN"/>
              </w:rPr>
              <w:tab/>
            </w:r>
            <w:r w:rsidR="008B0330" w:rsidRPr="00053FD1">
              <w:rPr>
                <w:rStyle w:val="Hyperlink"/>
              </w:rPr>
              <w:t>Relationship between the Parties</w:t>
            </w:r>
            <w:r w:rsidR="008B0330">
              <w:rPr>
                <w:webHidden/>
              </w:rPr>
              <w:tab/>
            </w:r>
            <w:r w:rsidR="008B0330">
              <w:rPr>
                <w:webHidden/>
              </w:rPr>
              <w:fldChar w:fldCharType="begin"/>
            </w:r>
            <w:r w:rsidR="008B0330">
              <w:rPr>
                <w:webHidden/>
              </w:rPr>
              <w:instrText xml:space="preserve"> PAGEREF _Toc439669675 \h </w:instrText>
            </w:r>
            <w:r w:rsidR="008B0330">
              <w:rPr>
                <w:webHidden/>
              </w:rPr>
            </w:r>
            <w:r w:rsidR="008B0330">
              <w:rPr>
                <w:webHidden/>
              </w:rPr>
              <w:fldChar w:fldCharType="separate"/>
            </w:r>
            <w:r w:rsidR="008B0330">
              <w:rPr>
                <w:webHidden/>
              </w:rPr>
              <w:t>80</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76" w:history="1">
            <w:r w:rsidR="008B0330" w:rsidRPr="00053FD1">
              <w:rPr>
                <w:rStyle w:val="Hyperlink"/>
              </w:rPr>
              <w:t>3.</w:t>
            </w:r>
            <w:r w:rsidR="008B0330">
              <w:rPr>
                <w:rFonts w:asciiTheme="minorHAnsi" w:eastAsiaTheme="minorEastAsia" w:hAnsiTheme="minorHAnsi" w:cstheme="minorBidi"/>
                <w:sz w:val="22"/>
                <w:szCs w:val="22"/>
                <w:lang w:val="en-IN" w:eastAsia="en-IN"/>
              </w:rPr>
              <w:tab/>
            </w:r>
            <w:r w:rsidR="008B0330" w:rsidRPr="00053FD1">
              <w:rPr>
                <w:rStyle w:val="Hyperlink"/>
              </w:rPr>
              <w:t>Law Governing Contract</w:t>
            </w:r>
            <w:r w:rsidR="008B0330">
              <w:rPr>
                <w:webHidden/>
              </w:rPr>
              <w:tab/>
            </w:r>
            <w:r w:rsidR="008B0330">
              <w:rPr>
                <w:webHidden/>
              </w:rPr>
              <w:fldChar w:fldCharType="begin"/>
            </w:r>
            <w:r w:rsidR="008B0330">
              <w:rPr>
                <w:webHidden/>
              </w:rPr>
              <w:instrText xml:space="preserve"> PAGEREF _Toc439669676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77" w:history="1">
            <w:r w:rsidR="008B0330" w:rsidRPr="00053FD1">
              <w:rPr>
                <w:rStyle w:val="Hyperlink"/>
              </w:rPr>
              <w:t>4.</w:t>
            </w:r>
            <w:r w:rsidR="008B0330">
              <w:rPr>
                <w:rFonts w:asciiTheme="minorHAnsi" w:eastAsiaTheme="minorEastAsia" w:hAnsiTheme="minorHAnsi" w:cstheme="minorBidi"/>
                <w:sz w:val="22"/>
                <w:szCs w:val="22"/>
                <w:lang w:val="en-IN" w:eastAsia="en-IN"/>
              </w:rPr>
              <w:tab/>
            </w:r>
            <w:r w:rsidR="008B0330" w:rsidRPr="00053FD1">
              <w:rPr>
                <w:rStyle w:val="Hyperlink"/>
              </w:rPr>
              <w:t>Language</w:t>
            </w:r>
            <w:r w:rsidR="008B0330">
              <w:rPr>
                <w:webHidden/>
              </w:rPr>
              <w:tab/>
            </w:r>
            <w:r w:rsidR="008B0330">
              <w:rPr>
                <w:webHidden/>
              </w:rPr>
              <w:fldChar w:fldCharType="begin"/>
            </w:r>
            <w:r w:rsidR="008B0330">
              <w:rPr>
                <w:webHidden/>
              </w:rPr>
              <w:instrText xml:space="preserve"> PAGEREF _Toc439669677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78" w:history="1">
            <w:r w:rsidR="008B0330" w:rsidRPr="00053FD1">
              <w:rPr>
                <w:rStyle w:val="Hyperlink"/>
              </w:rPr>
              <w:t>5.</w:t>
            </w:r>
            <w:r w:rsidR="008B0330">
              <w:rPr>
                <w:rFonts w:asciiTheme="minorHAnsi" w:eastAsiaTheme="minorEastAsia" w:hAnsiTheme="minorHAnsi" w:cstheme="minorBidi"/>
                <w:sz w:val="22"/>
                <w:szCs w:val="22"/>
                <w:lang w:val="en-IN" w:eastAsia="en-IN"/>
              </w:rPr>
              <w:tab/>
            </w:r>
            <w:r w:rsidR="008B0330" w:rsidRPr="00053FD1">
              <w:rPr>
                <w:rStyle w:val="Hyperlink"/>
              </w:rPr>
              <w:t>Headings</w:t>
            </w:r>
            <w:r w:rsidR="008B0330">
              <w:rPr>
                <w:webHidden/>
              </w:rPr>
              <w:tab/>
            </w:r>
            <w:r w:rsidR="008B0330">
              <w:rPr>
                <w:webHidden/>
              </w:rPr>
              <w:fldChar w:fldCharType="begin"/>
            </w:r>
            <w:r w:rsidR="008B0330">
              <w:rPr>
                <w:webHidden/>
              </w:rPr>
              <w:instrText xml:space="preserve"> PAGEREF _Toc439669678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79" w:history="1">
            <w:r w:rsidR="008B0330" w:rsidRPr="00053FD1">
              <w:rPr>
                <w:rStyle w:val="Hyperlink"/>
              </w:rPr>
              <w:t>6.</w:t>
            </w:r>
            <w:r w:rsidR="008B0330">
              <w:rPr>
                <w:rFonts w:asciiTheme="minorHAnsi" w:eastAsiaTheme="minorEastAsia" w:hAnsiTheme="minorHAnsi" w:cstheme="minorBidi"/>
                <w:sz w:val="22"/>
                <w:szCs w:val="22"/>
                <w:lang w:val="en-IN" w:eastAsia="en-IN"/>
              </w:rPr>
              <w:tab/>
            </w:r>
            <w:r w:rsidR="008B0330" w:rsidRPr="00053FD1">
              <w:rPr>
                <w:rStyle w:val="Hyperlink"/>
              </w:rPr>
              <w:t>Communications</w:t>
            </w:r>
            <w:r w:rsidR="008B0330">
              <w:rPr>
                <w:webHidden/>
              </w:rPr>
              <w:tab/>
            </w:r>
            <w:r w:rsidR="008B0330">
              <w:rPr>
                <w:webHidden/>
              </w:rPr>
              <w:fldChar w:fldCharType="begin"/>
            </w:r>
            <w:r w:rsidR="008B0330">
              <w:rPr>
                <w:webHidden/>
              </w:rPr>
              <w:instrText xml:space="preserve"> PAGEREF _Toc439669679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0" w:history="1">
            <w:r w:rsidR="008B0330" w:rsidRPr="00053FD1">
              <w:rPr>
                <w:rStyle w:val="Hyperlink"/>
              </w:rPr>
              <w:t>7.</w:t>
            </w:r>
            <w:r w:rsidR="008B0330">
              <w:rPr>
                <w:rFonts w:asciiTheme="minorHAnsi" w:eastAsiaTheme="minorEastAsia" w:hAnsiTheme="minorHAnsi" w:cstheme="minorBidi"/>
                <w:sz w:val="22"/>
                <w:szCs w:val="22"/>
                <w:lang w:val="en-IN" w:eastAsia="en-IN"/>
              </w:rPr>
              <w:tab/>
            </w:r>
            <w:r w:rsidR="008B0330" w:rsidRPr="00053FD1">
              <w:rPr>
                <w:rStyle w:val="Hyperlink"/>
              </w:rPr>
              <w:t>Location</w:t>
            </w:r>
            <w:r w:rsidR="008B0330">
              <w:rPr>
                <w:webHidden/>
              </w:rPr>
              <w:tab/>
            </w:r>
            <w:r w:rsidR="008B0330">
              <w:rPr>
                <w:webHidden/>
              </w:rPr>
              <w:fldChar w:fldCharType="begin"/>
            </w:r>
            <w:r w:rsidR="008B0330">
              <w:rPr>
                <w:webHidden/>
              </w:rPr>
              <w:instrText xml:space="preserve"> PAGEREF _Toc439669680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1" w:history="1">
            <w:r w:rsidR="008B0330" w:rsidRPr="00053FD1">
              <w:rPr>
                <w:rStyle w:val="Hyperlink"/>
              </w:rPr>
              <w:t>8.</w:t>
            </w:r>
            <w:r w:rsidR="008B0330">
              <w:rPr>
                <w:rFonts w:asciiTheme="minorHAnsi" w:eastAsiaTheme="minorEastAsia" w:hAnsiTheme="minorHAnsi" w:cstheme="minorBidi"/>
                <w:sz w:val="22"/>
                <w:szCs w:val="22"/>
                <w:lang w:val="en-IN" w:eastAsia="en-IN"/>
              </w:rPr>
              <w:tab/>
            </w:r>
            <w:r w:rsidR="008B0330" w:rsidRPr="00053FD1">
              <w:rPr>
                <w:rStyle w:val="Hyperlink"/>
              </w:rPr>
              <w:t>Authority of Member in Charge</w:t>
            </w:r>
            <w:r w:rsidR="008B0330">
              <w:rPr>
                <w:webHidden/>
              </w:rPr>
              <w:tab/>
            </w:r>
            <w:r w:rsidR="008B0330">
              <w:rPr>
                <w:webHidden/>
              </w:rPr>
              <w:fldChar w:fldCharType="begin"/>
            </w:r>
            <w:r w:rsidR="008B0330">
              <w:rPr>
                <w:webHidden/>
              </w:rPr>
              <w:instrText xml:space="preserve"> PAGEREF _Toc439669681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2" w:history="1">
            <w:r w:rsidR="008B0330" w:rsidRPr="00053FD1">
              <w:rPr>
                <w:rStyle w:val="Hyperlink"/>
              </w:rPr>
              <w:t>9.</w:t>
            </w:r>
            <w:r w:rsidR="008B0330">
              <w:rPr>
                <w:rFonts w:asciiTheme="minorHAnsi" w:eastAsiaTheme="minorEastAsia" w:hAnsiTheme="minorHAnsi" w:cstheme="minorBidi"/>
                <w:sz w:val="22"/>
                <w:szCs w:val="22"/>
                <w:lang w:val="en-IN" w:eastAsia="en-IN"/>
              </w:rPr>
              <w:tab/>
            </w:r>
            <w:r w:rsidR="008B0330" w:rsidRPr="00053FD1">
              <w:rPr>
                <w:rStyle w:val="Hyperlink"/>
              </w:rPr>
              <w:t>Authorized Representatives</w:t>
            </w:r>
            <w:r w:rsidR="008B0330">
              <w:rPr>
                <w:webHidden/>
              </w:rPr>
              <w:tab/>
            </w:r>
            <w:r w:rsidR="008B0330">
              <w:rPr>
                <w:webHidden/>
              </w:rPr>
              <w:fldChar w:fldCharType="begin"/>
            </w:r>
            <w:r w:rsidR="008B0330">
              <w:rPr>
                <w:webHidden/>
              </w:rPr>
              <w:instrText xml:space="preserve"> PAGEREF _Toc439669682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3" w:history="1">
            <w:r w:rsidR="008B0330" w:rsidRPr="00053FD1">
              <w:rPr>
                <w:rStyle w:val="Hyperlink"/>
              </w:rPr>
              <w:t>10.</w:t>
            </w:r>
            <w:r w:rsidR="008B0330">
              <w:rPr>
                <w:rFonts w:asciiTheme="minorHAnsi" w:eastAsiaTheme="minorEastAsia" w:hAnsiTheme="minorHAnsi" w:cstheme="minorBidi"/>
                <w:sz w:val="22"/>
                <w:szCs w:val="22"/>
                <w:lang w:val="en-IN" w:eastAsia="en-IN"/>
              </w:rPr>
              <w:tab/>
            </w:r>
            <w:r w:rsidR="008B0330" w:rsidRPr="00053FD1">
              <w:rPr>
                <w:rStyle w:val="Hyperlink"/>
              </w:rPr>
              <w:t>Corrupt and Fraudulent Practices</w:t>
            </w:r>
            <w:r w:rsidR="008B0330">
              <w:rPr>
                <w:webHidden/>
              </w:rPr>
              <w:tab/>
            </w:r>
            <w:r w:rsidR="008B0330">
              <w:rPr>
                <w:webHidden/>
              </w:rPr>
              <w:fldChar w:fldCharType="begin"/>
            </w:r>
            <w:r w:rsidR="008B0330">
              <w:rPr>
                <w:webHidden/>
              </w:rPr>
              <w:instrText xml:space="preserve"> PAGEREF _Toc439669683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84" w:history="1">
            <w:r w:rsidR="008B0330" w:rsidRPr="00053FD1">
              <w:rPr>
                <w:rStyle w:val="Hyperlink"/>
                <w:smallCaps/>
              </w:rPr>
              <w:t>B.  Commencement, Completion, Modification and Termination of Contract</w:t>
            </w:r>
            <w:r w:rsidR="008B0330">
              <w:rPr>
                <w:webHidden/>
              </w:rPr>
              <w:tab/>
            </w:r>
            <w:r w:rsidR="008B0330">
              <w:rPr>
                <w:webHidden/>
              </w:rPr>
              <w:fldChar w:fldCharType="begin"/>
            </w:r>
            <w:r w:rsidR="008B0330">
              <w:rPr>
                <w:webHidden/>
              </w:rPr>
              <w:instrText xml:space="preserve"> PAGEREF _Toc439669684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5" w:history="1">
            <w:r w:rsidR="008B0330" w:rsidRPr="00053FD1">
              <w:rPr>
                <w:rStyle w:val="Hyperlink"/>
              </w:rPr>
              <w:t>11.</w:t>
            </w:r>
            <w:r w:rsidR="008B0330">
              <w:rPr>
                <w:rFonts w:asciiTheme="minorHAnsi" w:eastAsiaTheme="minorEastAsia" w:hAnsiTheme="minorHAnsi" w:cstheme="minorBidi"/>
                <w:sz w:val="22"/>
                <w:szCs w:val="22"/>
                <w:lang w:val="en-IN" w:eastAsia="en-IN"/>
              </w:rPr>
              <w:tab/>
            </w:r>
            <w:r w:rsidR="008B0330" w:rsidRPr="00053FD1">
              <w:rPr>
                <w:rStyle w:val="Hyperlink"/>
              </w:rPr>
              <w:t>Effectiveness of Contract</w:t>
            </w:r>
            <w:r w:rsidR="008B0330">
              <w:rPr>
                <w:webHidden/>
              </w:rPr>
              <w:tab/>
            </w:r>
            <w:r w:rsidR="008B0330">
              <w:rPr>
                <w:webHidden/>
              </w:rPr>
              <w:fldChar w:fldCharType="begin"/>
            </w:r>
            <w:r w:rsidR="008B0330">
              <w:rPr>
                <w:webHidden/>
              </w:rPr>
              <w:instrText xml:space="preserve"> PAGEREF _Toc439669685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6" w:history="1">
            <w:r w:rsidR="008B0330" w:rsidRPr="00053FD1">
              <w:rPr>
                <w:rStyle w:val="Hyperlink"/>
              </w:rPr>
              <w:t>12.</w:t>
            </w:r>
            <w:r w:rsidR="008B0330">
              <w:rPr>
                <w:rFonts w:asciiTheme="minorHAnsi" w:eastAsiaTheme="minorEastAsia" w:hAnsiTheme="minorHAnsi" w:cstheme="minorBidi"/>
                <w:sz w:val="22"/>
                <w:szCs w:val="22"/>
                <w:lang w:val="en-IN" w:eastAsia="en-IN"/>
              </w:rPr>
              <w:tab/>
            </w:r>
            <w:r w:rsidR="008B0330" w:rsidRPr="00053FD1">
              <w:rPr>
                <w:rStyle w:val="Hyperlink"/>
              </w:rPr>
              <w:t>Termination of Contract for Failure to Become Effective</w:t>
            </w:r>
            <w:r w:rsidR="008B0330">
              <w:rPr>
                <w:webHidden/>
              </w:rPr>
              <w:tab/>
            </w:r>
            <w:r w:rsidR="008B0330">
              <w:rPr>
                <w:webHidden/>
              </w:rPr>
              <w:fldChar w:fldCharType="begin"/>
            </w:r>
            <w:r w:rsidR="008B0330">
              <w:rPr>
                <w:webHidden/>
              </w:rPr>
              <w:instrText xml:space="preserve"> PAGEREF _Toc439669686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7" w:history="1">
            <w:r w:rsidR="008B0330" w:rsidRPr="00053FD1">
              <w:rPr>
                <w:rStyle w:val="Hyperlink"/>
              </w:rPr>
              <w:t>13.</w:t>
            </w:r>
            <w:r w:rsidR="008B0330">
              <w:rPr>
                <w:rFonts w:asciiTheme="minorHAnsi" w:eastAsiaTheme="minorEastAsia" w:hAnsiTheme="minorHAnsi" w:cstheme="minorBidi"/>
                <w:sz w:val="22"/>
                <w:szCs w:val="22"/>
                <w:lang w:val="en-IN" w:eastAsia="en-IN"/>
              </w:rPr>
              <w:tab/>
            </w:r>
            <w:r w:rsidR="008B0330" w:rsidRPr="00053FD1">
              <w:rPr>
                <w:rStyle w:val="Hyperlink"/>
              </w:rPr>
              <w:t>Commencement of Services</w:t>
            </w:r>
            <w:r w:rsidR="008B0330">
              <w:rPr>
                <w:webHidden/>
              </w:rPr>
              <w:tab/>
            </w:r>
            <w:r w:rsidR="008B0330">
              <w:rPr>
                <w:webHidden/>
              </w:rPr>
              <w:fldChar w:fldCharType="begin"/>
            </w:r>
            <w:r w:rsidR="008B0330">
              <w:rPr>
                <w:webHidden/>
              </w:rPr>
              <w:instrText xml:space="preserve"> PAGEREF _Toc439669687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8" w:history="1">
            <w:r w:rsidR="008B0330" w:rsidRPr="00053FD1">
              <w:rPr>
                <w:rStyle w:val="Hyperlink"/>
              </w:rPr>
              <w:t>14.</w:t>
            </w:r>
            <w:r w:rsidR="008B0330">
              <w:rPr>
                <w:rFonts w:asciiTheme="minorHAnsi" w:eastAsiaTheme="minorEastAsia" w:hAnsiTheme="minorHAnsi" w:cstheme="minorBidi"/>
                <w:sz w:val="22"/>
                <w:szCs w:val="22"/>
                <w:lang w:val="en-IN" w:eastAsia="en-IN"/>
              </w:rPr>
              <w:tab/>
            </w:r>
            <w:r w:rsidR="008B0330" w:rsidRPr="00053FD1">
              <w:rPr>
                <w:rStyle w:val="Hyperlink"/>
              </w:rPr>
              <w:t>Expiration of Contract</w:t>
            </w:r>
            <w:r w:rsidR="008B0330">
              <w:rPr>
                <w:webHidden/>
              </w:rPr>
              <w:tab/>
            </w:r>
            <w:r w:rsidR="008B0330">
              <w:rPr>
                <w:webHidden/>
              </w:rPr>
              <w:fldChar w:fldCharType="begin"/>
            </w:r>
            <w:r w:rsidR="008B0330">
              <w:rPr>
                <w:webHidden/>
              </w:rPr>
              <w:instrText xml:space="preserve"> PAGEREF _Toc439669688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89" w:history="1">
            <w:r w:rsidR="008B0330" w:rsidRPr="00053FD1">
              <w:rPr>
                <w:rStyle w:val="Hyperlink"/>
              </w:rPr>
              <w:t>15.</w:t>
            </w:r>
            <w:r w:rsidR="008B0330">
              <w:rPr>
                <w:rFonts w:asciiTheme="minorHAnsi" w:eastAsiaTheme="minorEastAsia" w:hAnsiTheme="minorHAnsi" w:cstheme="minorBidi"/>
                <w:sz w:val="22"/>
                <w:szCs w:val="22"/>
                <w:lang w:val="en-IN" w:eastAsia="en-IN"/>
              </w:rPr>
              <w:tab/>
            </w:r>
            <w:r w:rsidR="008B0330" w:rsidRPr="00053FD1">
              <w:rPr>
                <w:rStyle w:val="Hyperlink"/>
              </w:rPr>
              <w:t>Entire Agreement</w:t>
            </w:r>
            <w:r w:rsidR="008B0330">
              <w:rPr>
                <w:webHidden/>
              </w:rPr>
              <w:tab/>
            </w:r>
            <w:r w:rsidR="008B0330">
              <w:rPr>
                <w:webHidden/>
              </w:rPr>
              <w:fldChar w:fldCharType="begin"/>
            </w:r>
            <w:r w:rsidR="008B0330">
              <w:rPr>
                <w:webHidden/>
              </w:rPr>
              <w:instrText xml:space="preserve"> PAGEREF _Toc439669689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0" w:history="1">
            <w:r w:rsidR="008B0330" w:rsidRPr="00053FD1">
              <w:rPr>
                <w:rStyle w:val="Hyperlink"/>
              </w:rPr>
              <w:t>16.</w:t>
            </w:r>
            <w:r w:rsidR="008B0330">
              <w:rPr>
                <w:rFonts w:asciiTheme="minorHAnsi" w:eastAsiaTheme="minorEastAsia" w:hAnsiTheme="minorHAnsi" w:cstheme="minorBidi"/>
                <w:sz w:val="22"/>
                <w:szCs w:val="22"/>
                <w:lang w:val="en-IN" w:eastAsia="en-IN"/>
              </w:rPr>
              <w:tab/>
            </w:r>
            <w:r w:rsidR="008B0330" w:rsidRPr="00053FD1">
              <w:rPr>
                <w:rStyle w:val="Hyperlink"/>
              </w:rPr>
              <w:t>Modifications or Variations</w:t>
            </w:r>
            <w:r w:rsidR="008B0330">
              <w:rPr>
                <w:webHidden/>
              </w:rPr>
              <w:tab/>
            </w:r>
            <w:r w:rsidR="008B0330">
              <w:rPr>
                <w:webHidden/>
              </w:rPr>
              <w:fldChar w:fldCharType="begin"/>
            </w:r>
            <w:r w:rsidR="008B0330">
              <w:rPr>
                <w:webHidden/>
              </w:rPr>
              <w:instrText xml:space="preserve"> PAGEREF _Toc439669690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1" w:history="1">
            <w:r w:rsidR="008B0330" w:rsidRPr="00053FD1">
              <w:rPr>
                <w:rStyle w:val="Hyperlink"/>
                <w:lang w:val="fr-FR"/>
              </w:rPr>
              <w:t>17.</w:t>
            </w:r>
            <w:r w:rsidR="008B0330">
              <w:rPr>
                <w:rFonts w:asciiTheme="minorHAnsi" w:eastAsiaTheme="minorEastAsia" w:hAnsiTheme="minorHAnsi" w:cstheme="minorBidi"/>
                <w:sz w:val="22"/>
                <w:szCs w:val="22"/>
                <w:lang w:val="en-IN" w:eastAsia="en-IN"/>
              </w:rPr>
              <w:tab/>
            </w:r>
            <w:r w:rsidR="008B0330" w:rsidRPr="00053FD1">
              <w:rPr>
                <w:rStyle w:val="Hyperlink"/>
                <w:lang w:val="fr-FR"/>
              </w:rPr>
              <w:t>Force Majeure</w:t>
            </w:r>
            <w:r w:rsidR="008B0330">
              <w:rPr>
                <w:webHidden/>
              </w:rPr>
              <w:tab/>
            </w:r>
            <w:r w:rsidR="008B0330">
              <w:rPr>
                <w:webHidden/>
              </w:rPr>
              <w:fldChar w:fldCharType="begin"/>
            </w:r>
            <w:r w:rsidR="008B0330">
              <w:rPr>
                <w:webHidden/>
              </w:rPr>
              <w:instrText xml:space="preserve"> PAGEREF _Toc439669691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2" w:history="1">
            <w:r w:rsidR="008B0330" w:rsidRPr="00053FD1">
              <w:rPr>
                <w:rStyle w:val="Hyperlink"/>
              </w:rPr>
              <w:t>18.</w:t>
            </w:r>
            <w:r w:rsidR="008B0330">
              <w:rPr>
                <w:rFonts w:asciiTheme="minorHAnsi" w:eastAsiaTheme="minorEastAsia" w:hAnsiTheme="minorHAnsi" w:cstheme="minorBidi"/>
                <w:sz w:val="22"/>
                <w:szCs w:val="22"/>
                <w:lang w:val="en-IN" w:eastAsia="en-IN"/>
              </w:rPr>
              <w:tab/>
            </w:r>
            <w:r w:rsidR="008B0330" w:rsidRPr="00053FD1">
              <w:rPr>
                <w:rStyle w:val="Hyperlink"/>
              </w:rPr>
              <w:t>Suspension</w:t>
            </w:r>
            <w:r w:rsidR="008B0330">
              <w:rPr>
                <w:webHidden/>
              </w:rPr>
              <w:tab/>
            </w:r>
            <w:r w:rsidR="008B0330">
              <w:rPr>
                <w:webHidden/>
              </w:rPr>
              <w:fldChar w:fldCharType="begin"/>
            </w:r>
            <w:r w:rsidR="008B0330">
              <w:rPr>
                <w:webHidden/>
              </w:rPr>
              <w:instrText xml:space="preserve"> PAGEREF _Toc439669692 \h </w:instrText>
            </w:r>
            <w:r w:rsidR="008B0330">
              <w:rPr>
                <w:webHidden/>
              </w:rPr>
            </w:r>
            <w:r w:rsidR="008B0330">
              <w:rPr>
                <w:webHidden/>
              </w:rPr>
              <w:fldChar w:fldCharType="separate"/>
            </w:r>
            <w:r w:rsidR="008B0330">
              <w:rPr>
                <w:webHidden/>
              </w:rPr>
              <w:t>84</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3" w:history="1">
            <w:r w:rsidR="008B0330" w:rsidRPr="00053FD1">
              <w:rPr>
                <w:rStyle w:val="Hyperlink"/>
              </w:rPr>
              <w:t>19.</w:t>
            </w:r>
            <w:r w:rsidR="008B0330">
              <w:rPr>
                <w:rFonts w:asciiTheme="minorHAnsi" w:eastAsiaTheme="minorEastAsia" w:hAnsiTheme="minorHAnsi" w:cstheme="minorBidi"/>
                <w:sz w:val="22"/>
                <w:szCs w:val="22"/>
                <w:lang w:val="en-IN" w:eastAsia="en-IN"/>
              </w:rPr>
              <w:tab/>
            </w:r>
            <w:r w:rsidR="008B0330" w:rsidRPr="00053FD1">
              <w:rPr>
                <w:rStyle w:val="Hyperlink"/>
              </w:rPr>
              <w:t>Termination</w:t>
            </w:r>
            <w:r w:rsidR="008B0330">
              <w:rPr>
                <w:webHidden/>
              </w:rPr>
              <w:tab/>
            </w:r>
            <w:r w:rsidR="008B0330">
              <w:rPr>
                <w:webHidden/>
              </w:rPr>
              <w:fldChar w:fldCharType="begin"/>
            </w:r>
            <w:r w:rsidR="008B0330">
              <w:rPr>
                <w:webHidden/>
              </w:rPr>
              <w:instrText xml:space="preserve"> PAGEREF _Toc439669693 \h </w:instrText>
            </w:r>
            <w:r w:rsidR="008B0330">
              <w:rPr>
                <w:webHidden/>
              </w:rPr>
            </w:r>
            <w:r w:rsidR="008B0330">
              <w:rPr>
                <w:webHidden/>
              </w:rPr>
              <w:fldChar w:fldCharType="separate"/>
            </w:r>
            <w:r w:rsidR="008B0330">
              <w:rPr>
                <w:webHidden/>
              </w:rPr>
              <w:t>84</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694" w:history="1">
            <w:r w:rsidR="008B0330" w:rsidRPr="00053FD1">
              <w:rPr>
                <w:rStyle w:val="Hyperlink"/>
                <w:smallCaps/>
              </w:rPr>
              <w:t>C.  Obligations of the Consultant</w:t>
            </w:r>
            <w:r w:rsidR="008B0330">
              <w:rPr>
                <w:webHidden/>
              </w:rPr>
              <w:tab/>
            </w:r>
            <w:r w:rsidR="008B0330">
              <w:rPr>
                <w:webHidden/>
              </w:rPr>
              <w:fldChar w:fldCharType="begin"/>
            </w:r>
            <w:r w:rsidR="008B0330">
              <w:rPr>
                <w:webHidden/>
              </w:rPr>
              <w:instrText xml:space="preserve"> PAGEREF _Toc439669694 \h </w:instrText>
            </w:r>
            <w:r w:rsidR="008B0330">
              <w:rPr>
                <w:webHidden/>
              </w:rPr>
            </w:r>
            <w:r w:rsidR="008B0330">
              <w:rPr>
                <w:webHidden/>
              </w:rPr>
              <w:fldChar w:fldCharType="separate"/>
            </w:r>
            <w:r w:rsidR="008B0330">
              <w:rPr>
                <w:webHidden/>
              </w:rPr>
              <w:t>86</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5" w:history="1">
            <w:r w:rsidR="008B0330" w:rsidRPr="00053FD1">
              <w:rPr>
                <w:rStyle w:val="Hyperlink"/>
              </w:rPr>
              <w:t>20.</w:t>
            </w:r>
            <w:r w:rsidR="008B0330">
              <w:rPr>
                <w:rFonts w:asciiTheme="minorHAnsi" w:eastAsiaTheme="minorEastAsia" w:hAnsiTheme="minorHAnsi" w:cstheme="minorBidi"/>
                <w:sz w:val="22"/>
                <w:szCs w:val="22"/>
                <w:lang w:val="en-IN" w:eastAsia="en-IN"/>
              </w:rPr>
              <w:tab/>
            </w:r>
            <w:r w:rsidR="008B0330" w:rsidRPr="00053FD1">
              <w:rPr>
                <w:rStyle w:val="Hyperlink"/>
              </w:rPr>
              <w:t>General</w:t>
            </w:r>
            <w:r w:rsidR="008B0330">
              <w:rPr>
                <w:webHidden/>
              </w:rPr>
              <w:tab/>
            </w:r>
            <w:r w:rsidR="008B0330">
              <w:rPr>
                <w:webHidden/>
              </w:rPr>
              <w:fldChar w:fldCharType="begin"/>
            </w:r>
            <w:r w:rsidR="008B0330">
              <w:rPr>
                <w:webHidden/>
              </w:rPr>
              <w:instrText xml:space="preserve"> PAGEREF _Toc439669695 \h </w:instrText>
            </w:r>
            <w:r w:rsidR="008B0330">
              <w:rPr>
                <w:webHidden/>
              </w:rPr>
            </w:r>
            <w:r w:rsidR="008B0330">
              <w:rPr>
                <w:webHidden/>
              </w:rPr>
              <w:fldChar w:fldCharType="separate"/>
            </w:r>
            <w:r w:rsidR="008B0330">
              <w:rPr>
                <w:webHidden/>
              </w:rPr>
              <w:t>86</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6" w:history="1">
            <w:r w:rsidR="008B0330" w:rsidRPr="00053FD1">
              <w:rPr>
                <w:rStyle w:val="Hyperlink"/>
              </w:rPr>
              <w:t>21.</w:t>
            </w:r>
            <w:r w:rsidR="008B0330">
              <w:rPr>
                <w:rFonts w:asciiTheme="minorHAnsi" w:eastAsiaTheme="minorEastAsia" w:hAnsiTheme="minorHAnsi" w:cstheme="minorBidi"/>
                <w:sz w:val="22"/>
                <w:szCs w:val="22"/>
                <w:lang w:val="en-IN" w:eastAsia="en-IN"/>
              </w:rPr>
              <w:tab/>
            </w:r>
            <w:r w:rsidR="008B0330" w:rsidRPr="00053FD1">
              <w:rPr>
                <w:rStyle w:val="Hyperlink"/>
              </w:rPr>
              <w:t>Conflict of Interests</w:t>
            </w:r>
            <w:r w:rsidR="008B0330">
              <w:rPr>
                <w:webHidden/>
              </w:rPr>
              <w:tab/>
            </w:r>
            <w:r w:rsidR="008B0330">
              <w:rPr>
                <w:webHidden/>
              </w:rPr>
              <w:fldChar w:fldCharType="begin"/>
            </w:r>
            <w:r w:rsidR="008B0330">
              <w:rPr>
                <w:webHidden/>
              </w:rPr>
              <w:instrText xml:space="preserve"> PAGEREF _Toc439669696 \h </w:instrText>
            </w:r>
            <w:r w:rsidR="008B0330">
              <w:rPr>
                <w:webHidden/>
              </w:rPr>
            </w:r>
            <w:r w:rsidR="008B0330">
              <w:rPr>
                <w:webHidden/>
              </w:rPr>
              <w:fldChar w:fldCharType="separate"/>
            </w:r>
            <w:r w:rsidR="008B0330">
              <w:rPr>
                <w:webHidden/>
              </w:rPr>
              <w:t>87</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7" w:history="1">
            <w:r w:rsidR="008B0330" w:rsidRPr="00053FD1">
              <w:rPr>
                <w:rStyle w:val="Hyperlink"/>
              </w:rPr>
              <w:t>22.</w:t>
            </w:r>
            <w:r w:rsidR="008B0330">
              <w:rPr>
                <w:rFonts w:asciiTheme="minorHAnsi" w:eastAsiaTheme="minorEastAsia" w:hAnsiTheme="minorHAnsi" w:cstheme="minorBidi"/>
                <w:sz w:val="22"/>
                <w:szCs w:val="22"/>
                <w:lang w:val="en-IN" w:eastAsia="en-IN"/>
              </w:rPr>
              <w:tab/>
            </w:r>
            <w:r w:rsidR="008B0330" w:rsidRPr="00053FD1">
              <w:rPr>
                <w:rStyle w:val="Hyperlink"/>
              </w:rPr>
              <w:t>Confidentiality</w:t>
            </w:r>
            <w:r w:rsidR="008B0330">
              <w:rPr>
                <w:webHidden/>
              </w:rPr>
              <w:tab/>
            </w:r>
            <w:r w:rsidR="008B0330">
              <w:rPr>
                <w:webHidden/>
              </w:rPr>
              <w:fldChar w:fldCharType="begin"/>
            </w:r>
            <w:r w:rsidR="008B0330">
              <w:rPr>
                <w:webHidden/>
              </w:rPr>
              <w:instrText xml:space="preserve"> PAGEREF _Toc439669697 \h </w:instrText>
            </w:r>
            <w:r w:rsidR="008B0330">
              <w:rPr>
                <w:webHidden/>
              </w:rPr>
            </w:r>
            <w:r w:rsidR="008B0330">
              <w:rPr>
                <w:webHidden/>
              </w:rPr>
              <w:fldChar w:fldCharType="separate"/>
            </w:r>
            <w:r w:rsidR="008B0330">
              <w:rPr>
                <w:webHidden/>
              </w:rPr>
              <w:t>88</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8" w:history="1">
            <w:r w:rsidR="008B0330" w:rsidRPr="00053FD1">
              <w:rPr>
                <w:rStyle w:val="Hyperlink"/>
              </w:rPr>
              <w:t>23.</w:t>
            </w:r>
            <w:r w:rsidR="008B0330">
              <w:rPr>
                <w:rFonts w:asciiTheme="minorHAnsi" w:eastAsiaTheme="minorEastAsia" w:hAnsiTheme="minorHAnsi" w:cstheme="minorBidi"/>
                <w:sz w:val="22"/>
                <w:szCs w:val="22"/>
                <w:lang w:val="en-IN" w:eastAsia="en-IN"/>
              </w:rPr>
              <w:tab/>
            </w:r>
            <w:r w:rsidR="008B0330" w:rsidRPr="00053FD1">
              <w:rPr>
                <w:rStyle w:val="Hyperlink"/>
              </w:rPr>
              <w:t>Liability of the Consultant</w:t>
            </w:r>
            <w:r w:rsidR="008B0330">
              <w:rPr>
                <w:webHidden/>
              </w:rPr>
              <w:tab/>
            </w:r>
            <w:r w:rsidR="008B0330">
              <w:rPr>
                <w:webHidden/>
              </w:rPr>
              <w:fldChar w:fldCharType="begin"/>
            </w:r>
            <w:r w:rsidR="008B0330">
              <w:rPr>
                <w:webHidden/>
              </w:rPr>
              <w:instrText xml:space="preserve"> PAGEREF _Toc439669698 \h </w:instrText>
            </w:r>
            <w:r w:rsidR="008B0330">
              <w:rPr>
                <w:webHidden/>
              </w:rPr>
            </w:r>
            <w:r w:rsidR="008B0330">
              <w:rPr>
                <w:webHidden/>
              </w:rPr>
              <w:fldChar w:fldCharType="separate"/>
            </w:r>
            <w:r w:rsidR="008B0330">
              <w:rPr>
                <w:webHidden/>
              </w:rPr>
              <w:t>88</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699" w:history="1">
            <w:r w:rsidR="008B0330" w:rsidRPr="00053FD1">
              <w:rPr>
                <w:rStyle w:val="Hyperlink"/>
              </w:rPr>
              <w:t>24.</w:t>
            </w:r>
            <w:r w:rsidR="008B0330">
              <w:rPr>
                <w:rFonts w:asciiTheme="minorHAnsi" w:eastAsiaTheme="minorEastAsia" w:hAnsiTheme="minorHAnsi" w:cstheme="minorBidi"/>
                <w:sz w:val="22"/>
                <w:szCs w:val="22"/>
                <w:lang w:val="en-IN" w:eastAsia="en-IN"/>
              </w:rPr>
              <w:tab/>
            </w:r>
            <w:r w:rsidR="008B0330" w:rsidRPr="00053FD1">
              <w:rPr>
                <w:rStyle w:val="Hyperlink"/>
              </w:rPr>
              <w:t>Insurance to be Taken out by the Consultant</w:t>
            </w:r>
            <w:r w:rsidR="008B0330">
              <w:rPr>
                <w:webHidden/>
              </w:rPr>
              <w:tab/>
            </w:r>
            <w:r w:rsidR="008B0330">
              <w:rPr>
                <w:webHidden/>
              </w:rPr>
              <w:fldChar w:fldCharType="begin"/>
            </w:r>
            <w:r w:rsidR="008B0330">
              <w:rPr>
                <w:webHidden/>
              </w:rPr>
              <w:instrText xml:space="preserve"> PAGEREF _Toc439669699 \h </w:instrText>
            </w:r>
            <w:r w:rsidR="008B0330">
              <w:rPr>
                <w:webHidden/>
              </w:rPr>
            </w:r>
            <w:r w:rsidR="008B0330">
              <w:rPr>
                <w:webHidden/>
              </w:rPr>
              <w:fldChar w:fldCharType="separate"/>
            </w:r>
            <w:r w:rsidR="008B0330">
              <w:rPr>
                <w:webHidden/>
              </w:rPr>
              <w:t>88</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0" w:history="1">
            <w:r w:rsidR="008B0330" w:rsidRPr="00053FD1">
              <w:rPr>
                <w:rStyle w:val="Hyperlink"/>
              </w:rPr>
              <w:t>25.</w:t>
            </w:r>
            <w:r w:rsidR="008B0330">
              <w:rPr>
                <w:rFonts w:asciiTheme="minorHAnsi" w:eastAsiaTheme="minorEastAsia" w:hAnsiTheme="minorHAnsi" w:cstheme="minorBidi"/>
                <w:sz w:val="22"/>
                <w:szCs w:val="22"/>
                <w:lang w:val="en-IN" w:eastAsia="en-IN"/>
              </w:rPr>
              <w:tab/>
            </w:r>
            <w:r w:rsidR="008B0330" w:rsidRPr="00053FD1">
              <w:rPr>
                <w:rStyle w:val="Hyperlink"/>
              </w:rPr>
              <w:t>Accounting, Inspection and Auditing</w:t>
            </w:r>
            <w:r w:rsidR="008B0330">
              <w:rPr>
                <w:webHidden/>
              </w:rPr>
              <w:tab/>
            </w:r>
            <w:r w:rsidR="008B0330">
              <w:rPr>
                <w:webHidden/>
              </w:rPr>
              <w:fldChar w:fldCharType="begin"/>
            </w:r>
            <w:r w:rsidR="008B0330">
              <w:rPr>
                <w:webHidden/>
              </w:rPr>
              <w:instrText xml:space="preserve"> PAGEREF _Toc439669700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1" w:history="1">
            <w:r w:rsidR="008B0330" w:rsidRPr="00053FD1">
              <w:rPr>
                <w:rStyle w:val="Hyperlink"/>
              </w:rPr>
              <w:t>26.</w:t>
            </w:r>
            <w:r w:rsidR="008B0330">
              <w:rPr>
                <w:rFonts w:asciiTheme="minorHAnsi" w:eastAsiaTheme="minorEastAsia" w:hAnsiTheme="minorHAnsi" w:cstheme="minorBidi"/>
                <w:sz w:val="22"/>
                <w:szCs w:val="22"/>
                <w:lang w:val="en-IN" w:eastAsia="en-IN"/>
              </w:rPr>
              <w:tab/>
            </w:r>
            <w:r w:rsidR="008B0330" w:rsidRPr="00053FD1">
              <w:rPr>
                <w:rStyle w:val="Hyperlink"/>
              </w:rPr>
              <w:t>Reporting Obligations</w:t>
            </w:r>
            <w:r w:rsidR="008B0330">
              <w:rPr>
                <w:webHidden/>
              </w:rPr>
              <w:tab/>
            </w:r>
            <w:r w:rsidR="008B0330">
              <w:rPr>
                <w:webHidden/>
              </w:rPr>
              <w:fldChar w:fldCharType="begin"/>
            </w:r>
            <w:r w:rsidR="008B0330">
              <w:rPr>
                <w:webHidden/>
              </w:rPr>
              <w:instrText xml:space="preserve"> PAGEREF _Toc439669701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2" w:history="1">
            <w:r w:rsidR="008B0330" w:rsidRPr="00053FD1">
              <w:rPr>
                <w:rStyle w:val="Hyperlink"/>
              </w:rPr>
              <w:t>27.</w:t>
            </w:r>
            <w:r w:rsidR="008B0330">
              <w:rPr>
                <w:rFonts w:asciiTheme="minorHAnsi" w:eastAsiaTheme="minorEastAsia" w:hAnsiTheme="minorHAnsi" w:cstheme="minorBidi"/>
                <w:sz w:val="22"/>
                <w:szCs w:val="22"/>
                <w:lang w:val="en-IN" w:eastAsia="en-IN"/>
              </w:rPr>
              <w:tab/>
            </w:r>
            <w:r w:rsidR="008B0330" w:rsidRPr="00053FD1">
              <w:rPr>
                <w:rStyle w:val="Hyperlink"/>
              </w:rPr>
              <w:t>Proprietary Rights of the Client in Reports and Records</w:t>
            </w:r>
            <w:r w:rsidR="008B0330">
              <w:rPr>
                <w:webHidden/>
              </w:rPr>
              <w:tab/>
            </w:r>
            <w:r w:rsidR="008B0330">
              <w:rPr>
                <w:webHidden/>
              </w:rPr>
              <w:fldChar w:fldCharType="begin"/>
            </w:r>
            <w:r w:rsidR="008B0330">
              <w:rPr>
                <w:webHidden/>
              </w:rPr>
              <w:instrText xml:space="preserve"> PAGEREF _Toc439669702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3" w:history="1">
            <w:r w:rsidR="008B0330" w:rsidRPr="00053FD1">
              <w:rPr>
                <w:rStyle w:val="Hyperlink"/>
                <w:spacing w:val="-20"/>
              </w:rPr>
              <w:t>28.</w:t>
            </w:r>
            <w:r w:rsidR="008B0330">
              <w:rPr>
                <w:rFonts w:asciiTheme="minorHAnsi" w:eastAsiaTheme="minorEastAsia" w:hAnsiTheme="minorHAnsi" w:cstheme="minorBidi"/>
                <w:sz w:val="22"/>
                <w:szCs w:val="22"/>
                <w:lang w:val="en-IN" w:eastAsia="en-IN"/>
              </w:rPr>
              <w:tab/>
            </w:r>
            <w:r w:rsidR="008B0330" w:rsidRPr="00053FD1">
              <w:rPr>
                <w:rStyle w:val="Hyperlink"/>
              </w:rPr>
              <w:t>Equipment, Vehicles and Materials</w:t>
            </w:r>
            <w:r w:rsidR="008B0330">
              <w:rPr>
                <w:webHidden/>
              </w:rPr>
              <w:tab/>
            </w:r>
            <w:r w:rsidR="008B0330">
              <w:rPr>
                <w:webHidden/>
              </w:rPr>
              <w:fldChar w:fldCharType="begin"/>
            </w:r>
            <w:r w:rsidR="008B0330">
              <w:rPr>
                <w:webHidden/>
              </w:rPr>
              <w:instrText xml:space="preserve"> PAGEREF _Toc439669703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704" w:history="1">
            <w:r w:rsidR="008B0330" w:rsidRPr="00053FD1">
              <w:rPr>
                <w:rStyle w:val="Hyperlink"/>
                <w:smallCaps/>
              </w:rPr>
              <w:t>D.  Consultant’s Experts and Sub-Consultants</w:t>
            </w:r>
            <w:r w:rsidR="008B0330">
              <w:rPr>
                <w:webHidden/>
              </w:rPr>
              <w:tab/>
            </w:r>
            <w:r w:rsidR="008B0330">
              <w:rPr>
                <w:webHidden/>
              </w:rPr>
              <w:fldChar w:fldCharType="begin"/>
            </w:r>
            <w:r w:rsidR="008B0330">
              <w:rPr>
                <w:webHidden/>
              </w:rPr>
              <w:instrText xml:space="preserve"> PAGEREF _Toc439669704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5" w:history="1">
            <w:r w:rsidR="008B0330" w:rsidRPr="00053FD1">
              <w:rPr>
                <w:rStyle w:val="Hyperlink"/>
              </w:rPr>
              <w:t>29.</w:t>
            </w:r>
            <w:r w:rsidR="008B0330">
              <w:rPr>
                <w:rFonts w:asciiTheme="minorHAnsi" w:eastAsiaTheme="minorEastAsia" w:hAnsiTheme="minorHAnsi" w:cstheme="minorBidi"/>
                <w:sz w:val="22"/>
                <w:szCs w:val="22"/>
                <w:lang w:val="en-IN" w:eastAsia="en-IN"/>
              </w:rPr>
              <w:tab/>
            </w:r>
            <w:r w:rsidR="008B0330" w:rsidRPr="00053FD1">
              <w:rPr>
                <w:rStyle w:val="Hyperlink"/>
              </w:rPr>
              <w:t>Description of Key Experts</w:t>
            </w:r>
            <w:r w:rsidR="008B0330">
              <w:rPr>
                <w:webHidden/>
              </w:rPr>
              <w:tab/>
            </w:r>
            <w:r w:rsidR="008B0330">
              <w:rPr>
                <w:webHidden/>
              </w:rPr>
              <w:fldChar w:fldCharType="begin"/>
            </w:r>
            <w:r w:rsidR="008B0330">
              <w:rPr>
                <w:webHidden/>
              </w:rPr>
              <w:instrText xml:space="preserve"> PAGEREF _Toc439669705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6" w:history="1">
            <w:r w:rsidR="008B0330" w:rsidRPr="00053FD1">
              <w:rPr>
                <w:rStyle w:val="Hyperlink"/>
              </w:rPr>
              <w:t>30.</w:t>
            </w:r>
            <w:r w:rsidR="008B0330">
              <w:rPr>
                <w:rFonts w:asciiTheme="minorHAnsi" w:eastAsiaTheme="minorEastAsia" w:hAnsiTheme="minorHAnsi" w:cstheme="minorBidi"/>
                <w:sz w:val="22"/>
                <w:szCs w:val="22"/>
                <w:lang w:val="en-IN" w:eastAsia="en-IN"/>
              </w:rPr>
              <w:tab/>
            </w:r>
            <w:r w:rsidR="008B0330" w:rsidRPr="00053FD1">
              <w:rPr>
                <w:rStyle w:val="Hyperlink"/>
              </w:rPr>
              <w:t>Replacement of Key Experts</w:t>
            </w:r>
            <w:r w:rsidR="008B0330">
              <w:rPr>
                <w:webHidden/>
              </w:rPr>
              <w:tab/>
            </w:r>
            <w:r w:rsidR="008B0330">
              <w:rPr>
                <w:webHidden/>
              </w:rPr>
              <w:fldChar w:fldCharType="begin"/>
            </w:r>
            <w:r w:rsidR="008B0330">
              <w:rPr>
                <w:webHidden/>
              </w:rPr>
              <w:instrText xml:space="preserve"> PAGEREF _Toc439669706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7" w:history="1">
            <w:r w:rsidR="008B0330" w:rsidRPr="00053FD1">
              <w:rPr>
                <w:rStyle w:val="Hyperlink"/>
              </w:rPr>
              <w:t>31.</w:t>
            </w:r>
            <w:r w:rsidR="008B0330">
              <w:rPr>
                <w:rFonts w:asciiTheme="minorHAnsi" w:eastAsiaTheme="minorEastAsia" w:hAnsiTheme="minorHAnsi" w:cstheme="minorBidi"/>
                <w:sz w:val="22"/>
                <w:szCs w:val="22"/>
                <w:lang w:val="en-IN" w:eastAsia="en-IN"/>
              </w:rPr>
              <w:tab/>
            </w:r>
            <w:r w:rsidR="008B0330" w:rsidRPr="00053FD1">
              <w:rPr>
                <w:rStyle w:val="Hyperlink"/>
              </w:rPr>
              <w:t>Removal of Experts or Sub-consultants</w:t>
            </w:r>
            <w:r w:rsidR="008B0330">
              <w:rPr>
                <w:webHidden/>
              </w:rPr>
              <w:tab/>
            </w:r>
            <w:r w:rsidR="008B0330">
              <w:rPr>
                <w:webHidden/>
              </w:rPr>
              <w:fldChar w:fldCharType="begin"/>
            </w:r>
            <w:r w:rsidR="008B0330">
              <w:rPr>
                <w:webHidden/>
              </w:rPr>
              <w:instrText xml:space="preserve"> PAGEREF _Toc439669707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708" w:history="1">
            <w:r w:rsidR="008B0330" w:rsidRPr="00053FD1">
              <w:rPr>
                <w:rStyle w:val="Hyperlink"/>
                <w:smallCaps/>
              </w:rPr>
              <w:t>E.  Obligations of the Client</w:t>
            </w:r>
            <w:r w:rsidR="008B0330">
              <w:rPr>
                <w:webHidden/>
              </w:rPr>
              <w:tab/>
            </w:r>
            <w:r w:rsidR="008B0330">
              <w:rPr>
                <w:webHidden/>
              </w:rPr>
              <w:fldChar w:fldCharType="begin"/>
            </w:r>
            <w:r w:rsidR="008B0330">
              <w:rPr>
                <w:webHidden/>
              </w:rPr>
              <w:instrText xml:space="preserve"> PAGEREF _Toc439669708 \h </w:instrText>
            </w:r>
            <w:r w:rsidR="008B0330">
              <w:rPr>
                <w:webHidden/>
              </w:rPr>
            </w:r>
            <w:r w:rsidR="008B0330">
              <w:rPr>
                <w:webHidden/>
              </w:rPr>
              <w:fldChar w:fldCharType="separate"/>
            </w:r>
            <w:r w:rsidR="008B0330">
              <w:rPr>
                <w:webHidden/>
              </w:rPr>
              <w:t>91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09" w:history="1">
            <w:r w:rsidR="008B0330" w:rsidRPr="00053FD1">
              <w:rPr>
                <w:rStyle w:val="Hyperlink"/>
              </w:rPr>
              <w:t>32.</w:t>
            </w:r>
            <w:r w:rsidR="008B0330">
              <w:rPr>
                <w:rFonts w:asciiTheme="minorHAnsi" w:eastAsiaTheme="minorEastAsia" w:hAnsiTheme="minorHAnsi" w:cstheme="minorBidi"/>
                <w:sz w:val="22"/>
                <w:szCs w:val="22"/>
                <w:lang w:val="en-IN" w:eastAsia="en-IN"/>
              </w:rPr>
              <w:tab/>
            </w:r>
            <w:r w:rsidR="008B0330" w:rsidRPr="00053FD1">
              <w:rPr>
                <w:rStyle w:val="Hyperlink"/>
              </w:rPr>
              <w:t>Assistance and Exemptions</w:t>
            </w:r>
            <w:r w:rsidR="008B0330">
              <w:rPr>
                <w:webHidden/>
              </w:rPr>
              <w:tab/>
            </w:r>
            <w:r w:rsidR="008B0330">
              <w:rPr>
                <w:webHidden/>
              </w:rPr>
              <w:fldChar w:fldCharType="begin"/>
            </w:r>
            <w:r w:rsidR="008B0330">
              <w:rPr>
                <w:webHidden/>
              </w:rPr>
              <w:instrText xml:space="preserve"> PAGEREF _Toc439669709 \h </w:instrText>
            </w:r>
            <w:r w:rsidR="008B0330">
              <w:rPr>
                <w:webHidden/>
              </w:rPr>
            </w:r>
            <w:r w:rsidR="008B0330">
              <w:rPr>
                <w:webHidden/>
              </w:rPr>
              <w:fldChar w:fldCharType="separate"/>
            </w:r>
            <w:r w:rsidR="008B0330">
              <w:rPr>
                <w:webHidden/>
              </w:rPr>
              <w:t>91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0" w:history="1">
            <w:r w:rsidR="008B0330" w:rsidRPr="00053FD1">
              <w:rPr>
                <w:rStyle w:val="Hyperlink"/>
              </w:rPr>
              <w:t>33.</w:t>
            </w:r>
            <w:r w:rsidR="008B0330">
              <w:rPr>
                <w:rFonts w:asciiTheme="minorHAnsi" w:eastAsiaTheme="minorEastAsia" w:hAnsiTheme="minorHAnsi" w:cstheme="minorBidi"/>
                <w:sz w:val="22"/>
                <w:szCs w:val="22"/>
                <w:lang w:val="en-IN" w:eastAsia="en-IN"/>
              </w:rPr>
              <w:tab/>
            </w:r>
            <w:r w:rsidR="008B0330" w:rsidRPr="00053FD1">
              <w:rPr>
                <w:rStyle w:val="Hyperlink"/>
              </w:rPr>
              <w:t>Access to Project Site</w:t>
            </w:r>
            <w:r w:rsidR="008B0330">
              <w:rPr>
                <w:webHidden/>
              </w:rPr>
              <w:tab/>
            </w:r>
            <w:r w:rsidR="008B0330">
              <w:rPr>
                <w:webHidden/>
              </w:rPr>
              <w:fldChar w:fldCharType="begin"/>
            </w:r>
            <w:r w:rsidR="008B0330">
              <w:rPr>
                <w:webHidden/>
              </w:rPr>
              <w:instrText xml:space="preserve"> PAGEREF _Toc439669710 \h </w:instrText>
            </w:r>
            <w:r w:rsidR="008B0330">
              <w:rPr>
                <w:webHidden/>
              </w:rPr>
            </w:r>
            <w:r w:rsidR="008B0330">
              <w:rPr>
                <w:webHidden/>
              </w:rPr>
              <w:fldChar w:fldCharType="separate"/>
            </w:r>
            <w:r w:rsidR="008B0330">
              <w:rPr>
                <w:webHidden/>
              </w:rPr>
              <w:t>91</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1" w:history="1">
            <w:r w:rsidR="008B0330" w:rsidRPr="00053FD1">
              <w:rPr>
                <w:rStyle w:val="Hyperlink"/>
                <w:spacing w:val="-3"/>
              </w:rPr>
              <w:t>34.</w:t>
            </w:r>
            <w:r w:rsidR="008B0330">
              <w:rPr>
                <w:rFonts w:asciiTheme="minorHAnsi" w:eastAsiaTheme="minorEastAsia" w:hAnsiTheme="minorHAnsi" w:cstheme="minorBidi"/>
                <w:sz w:val="22"/>
                <w:szCs w:val="22"/>
                <w:lang w:val="en-IN" w:eastAsia="en-IN"/>
              </w:rPr>
              <w:tab/>
            </w:r>
            <w:r w:rsidR="008B0330" w:rsidRPr="00053FD1">
              <w:rPr>
                <w:rStyle w:val="Hyperlink"/>
              </w:rPr>
              <w:t xml:space="preserve">Change in the Applicable Law </w:t>
            </w:r>
            <w:r w:rsidR="008B0330" w:rsidRPr="00053FD1">
              <w:rPr>
                <w:rStyle w:val="Hyperlink"/>
                <w:spacing w:val="-3"/>
              </w:rPr>
              <w:t xml:space="preserve">Related to </w:t>
            </w:r>
            <w:r w:rsidR="008B0330" w:rsidRPr="00053FD1">
              <w:rPr>
                <w:rStyle w:val="Hyperlink"/>
              </w:rPr>
              <w:t>Taxes and Duties</w:t>
            </w:r>
            <w:r w:rsidR="008B0330">
              <w:rPr>
                <w:webHidden/>
              </w:rPr>
              <w:tab/>
            </w:r>
            <w:r w:rsidR="008B0330">
              <w:rPr>
                <w:webHidden/>
              </w:rPr>
              <w:fldChar w:fldCharType="begin"/>
            </w:r>
            <w:r w:rsidR="008B0330">
              <w:rPr>
                <w:webHidden/>
              </w:rPr>
              <w:instrText xml:space="preserve"> PAGEREF _Toc439669711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2" w:history="1">
            <w:r w:rsidR="008B0330" w:rsidRPr="00053FD1">
              <w:rPr>
                <w:rStyle w:val="Hyperlink"/>
              </w:rPr>
              <w:t>35.</w:t>
            </w:r>
            <w:r w:rsidR="008B0330">
              <w:rPr>
                <w:rFonts w:asciiTheme="minorHAnsi" w:eastAsiaTheme="minorEastAsia" w:hAnsiTheme="minorHAnsi" w:cstheme="minorBidi"/>
                <w:sz w:val="22"/>
                <w:szCs w:val="22"/>
                <w:lang w:val="en-IN" w:eastAsia="en-IN"/>
              </w:rPr>
              <w:tab/>
            </w:r>
            <w:r w:rsidR="008B0330" w:rsidRPr="00053FD1">
              <w:rPr>
                <w:rStyle w:val="Hyperlink"/>
              </w:rPr>
              <w:t>Services, Facilities and Property of the Client</w:t>
            </w:r>
            <w:r w:rsidR="008B0330">
              <w:rPr>
                <w:webHidden/>
              </w:rPr>
              <w:tab/>
            </w:r>
            <w:r w:rsidR="008B0330">
              <w:rPr>
                <w:webHidden/>
              </w:rPr>
              <w:fldChar w:fldCharType="begin"/>
            </w:r>
            <w:r w:rsidR="008B0330">
              <w:rPr>
                <w:webHidden/>
              </w:rPr>
              <w:instrText xml:space="preserve"> PAGEREF _Toc439669712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3" w:history="1">
            <w:r w:rsidR="008B0330" w:rsidRPr="00053FD1">
              <w:rPr>
                <w:rStyle w:val="Hyperlink"/>
              </w:rPr>
              <w:t>36.</w:t>
            </w:r>
            <w:r w:rsidR="008B0330">
              <w:rPr>
                <w:rFonts w:asciiTheme="minorHAnsi" w:eastAsiaTheme="minorEastAsia" w:hAnsiTheme="minorHAnsi" w:cstheme="minorBidi"/>
                <w:sz w:val="22"/>
                <w:szCs w:val="22"/>
                <w:lang w:val="en-IN" w:eastAsia="en-IN"/>
              </w:rPr>
              <w:tab/>
            </w:r>
            <w:r w:rsidR="008B0330" w:rsidRPr="00053FD1">
              <w:rPr>
                <w:rStyle w:val="Hyperlink"/>
              </w:rPr>
              <w:t>Counterpart Personnel</w:t>
            </w:r>
            <w:r w:rsidR="008B0330">
              <w:rPr>
                <w:webHidden/>
              </w:rPr>
              <w:tab/>
            </w:r>
            <w:r w:rsidR="008B0330">
              <w:rPr>
                <w:webHidden/>
              </w:rPr>
              <w:fldChar w:fldCharType="begin"/>
            </w:r>
            <w:r w:rsidR="008B0330">
              <w:rPr>
                <w:webHidden/>
              </w:rPr>
              <w:instrText xml:space="preserve"> PAGEREF _Toc439669713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4" w:history="1">
            <w:r w:rsidR="008B0330" w:rsidRPr="00053FD1">
              <w:rPr>
                <w:rStyle w:val="Hyperlink"/>
              </w:rPr>
              <w:t>37.</w:t>
            </w:r>
            <w:r w:rsidR="008B0330">
              <w:rPr>
                <w:rFonts w:asciiTheme="minorHAnsi" w:eastAsiaTheme="minorEastAsia" w:hAnsiTheme="minorHAnsi" w:cstheme="minorBidi"/>
                <w:sz w:val="22"/>
                <w:szCs w:val="22"/>
                <w:lang w:val="en-IN" w:eastAsia="en-IN"/>
              </w:rPr>
              <w:tab/>
            </w:r>
            <w:r w:rsidR="008B0330" w:rsidRPr="00053FD1">
              <w:rPr>
                <w:rStyle w:val="Hyperlink"/>
              </w:rPr>
              <w:t>Payment Obligation</w:t>
            </w:r>
            <w:r w:rsidR="008B0330">
              <w:rPr>
                <w:webHidden/>
              </w:rPr>
              <w:tab/>
            </w:r>
            <w:r w:rsidR="008B0330">
              <w:rPr>
                <w:webHidden/>
              </w:rPr>
              <w:fldChar w:fldCharType="begin"/>
            </w:r>
            <w:r w:rsidR="008B0330">
              <w:rPr>
                <w:webHidden/>
              </w:rPr>
              <w:instrText xml:space="preserve"> PAGEREF _Toc439669714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715" w:history="1">
            <w:r w:rsidR="008B0330" w:rsidRPr="00053FD1">
              <w:rPr>
                <w:rStyle w:val="Hyperlink"/>
                <w:smallCaps/>
              </w:rPr>
              <w:t>F.  Payments to the Consultant</w:t>
            </w:r>
            <w:r w:rsidR="008B0330">
              <w:rPr>
                <w:webHidden/>
              </w:rPr>
              <w:tab/>
            </w:r>
            <w:r w:rsidR="008B0330">
              <w:rPr>
                <w:webHidden/>
              </w:rPr>
              <w:fldChar w:fldCharType="begin"/>
            </w:r>
            <w:r w:rsidR="008B0330">
              <w:rPr>
                <w:webHidden/>
              </w:rPr>
              <w:instrText xml:space="preserve"> PAGEREF _Toc439669715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6" w:history="1">
            <w:r w:rsidR="008B0330" w:rsidRPr="00053FD1">
              <w:rPr>
                <w:rStyle w:val="Hyperlink"/>
              </w:rPr>
              <w:t>38.</w:t>
            </w:r>
            <w:r w:rsidR="008B0330">
              <w:rPr>
                <w:rFonts w:asciiTheme="minorHAnsi" w:eastAsiaTheme="minorEastAsia" w:hAnsiTheme="minorHAnsi" w:cstheme="minorBidi"/>
                <w:sz w:val="22"/>
                <w:szCs w:val="22"/>
                <w:lang w:val="en-IN" w:eastAsia="en-IN"/>
              </w:rPr>
              <w:tab/>
            </w:r>
            <w:r w:rsidR="008B0330" w:rsidRPr="00053FD1">
              <w:rPr>
                <w:rStyle w:val="Hyperlink"/>
              </w:rPr>
              <w:t>Contract Price</w:t>
            </w:r>
            <w:r w:rsidR="008B0330">
              <w:rPr>
                <w:webHidden/>
              </w:rPr>
              <w:tab/>
            </w:r>
            <w:r w:rsidR="008B0330">
              <w:rPr>
                <w:webHidden/>
              </w:rPr>
              <w:fldChar w:fldCharType="begin"/>
            </w:r>
            <w:r w:rsidR="008B0330">
              <w:rPr>
                <w:webHidden/>
              </w:rPr>
              <w:instrText xml:space="preserve"> PAGEREF _Toc439669716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7" w:history="1">
            <w:r w:rsidR="008B0330" w:rsidRPr="00053FD1">
              <w:rPr>
                <w:rStyle w:val="Hyperlink"/>
              </w:rPr>
              <w:t>39.</w:t>
            </w:r>
            <w:r w:rsidR="008B0330">
              <w:rPr>
                <w:rFonts w:asciiTheme="minorHAnsi" w:eastAsiaTheme="minorEastAsia" w:hAnsiTheme="minorHAnsi" w:cstheme="minorBidi"/>
                <w:sz w:val="22"/>
                <w:szCs w:val="22"/>
                <w:lang w:val="en-IN" w:eastAsia="en-IN"/>
              </w:rPr>
              <w:tab/>
            </w:r>
            <w:r w:rsidR="008B0330" w:rsidRPr="00053FD1">
              <w:rPr>
                <w:rStyle w:val="Hyperlink"/>
              </w:rPr>
              <w:t>Taxes and Duties</w:t>
            </w:r>
            <w:r w:rsidR="008B0330">
              <w:rPr>
                <w:webHidden/>
              </w:rPr>
              <w:tab/>
            </w:r>
            <w:r w:rsidR="008B0330">
              <w:rPr>
                <w:webHidden/>
              </w:rPr>
              <w:fldChar w:fldCharType="begin"/>
            </w:r>
            <w:r w:rsidR="008B0330">
              <w:rPr>
                <w:webHidden/>
              </w:rPr>
              <w:instrText xml:space="preserve"> PAGEREF _Toc439669717 \h </w:instrText>
            </w:r>
            <w:r w:rsidR="008B0330">
              <w:rPr>
                <w:webHidden/>
              </w:rPr>
            </w:r>
            <w:r w:rsidR="008B0330">
              <w:rPr>
                <w:webHidden/>
              </w:rPr>
              <w:fldChar w:fldCharType="separate"/>
            </w:r>
            <w:r w:rsidR="008B0330">
              <w:rPr>
                <w:webHidden/>
              </w:rPr>
              <w:t>93</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8" w:history="1">
            <w:r w:rsidR="008B0330" w:rsidRPr="00053FD1">
              <w:rPr>
                <w:rStyle w:val="Hyperlink"/>
              </w:rPr>
              <w:t>40.</w:t>
            </w:r>
            <w:r w:rsidR="008B0330">
              <w:rPr>
                <w:rFonts w:asciiTheme="minorHAnsi" w:eastAsiaTheme="minorEastAsia" w:hAnsiTheme="minorHAnsi" w:cstheme="minorBidi"/>
                <w:sz w:val="22"/>
                <w:szCs w:val="22"/>
                <w:lang w:val="en-IN" w:eastAsia="en-IN"/>
              </w:rPr>
              <w:tab/>
            </w:r>
            <w:r w:rsidR="008B0330" w:rsidRPr="00053FD1">
              <w:rPr>
                <w:rStyle w:val="Hyperlink"/>
              </w:rPr>
              <w:t>Currency of Payment</w:t>
            </w:r>
            <w:r w:rsidR="008B0330">
              <w:rPr>
                <w:webHidden/>
              </w:rPr>
              <w:tab/>
            </w:r>
            <w:r w:rsidR="008B0330">
              <w:rPr>
                <w:webHidden/>
              </w:rPr>
              <w:fldChar w:fldCharType="begin"/>
            </w:r>
            <w:r w:rsidR="008B0330">
              <w:rPr>
                <w:webHidden/>
              </w:rPr>
              <w:instrText xml:space="preserve"> PAGEREF _Toc439669718 \h </w:instrText>
            </w:r>
            <w:r w:rsidR="008B0330">
              <w:rPr>
                <w:webHidden/>
              </w:rPr>
            </w:r>
            <w:r w:rsidR="008B0330">
              <w:rPr>
                <w:webHidden/>
              </w:rPr>
              <w:fldChar w:fldCharType="separate"/>
            </w:r>
            <w:r w:rsidR="008B0330">
              <w:rPr>
                <w:webHidden/>
              </w:rPr>
              <w:t>93</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19" w:history="1">
            <w:r w:rsidR="008B0330" w:rsidRPr="00053FD1">
              <w:rPr>
                <w:rStyle w:val="Hyperlink"/>
              </w:rPr>
              <w:t>41.</w:t>
            </w:r>
            <w:r w:rsidR="008B0330">
              <w:rPr>
                <w:rFonts w:asciiTheme="minorHAnsi" w:eastAsiaTheme="minorEastAsia" w:hAnsiTheme="minorHAnsi" w:cstheme="minorBidi"/>
                <w:sz w:val="22"/>
                <w:szCs w:val="22"/>
                <w:lang w:val="en-IN" w:eastAsia="en-IN"/>
              </w:rPr>
              <w:tab/>
            </w:r>
            <w:r w:rsidR="008B0330" w:rsidRPr="00053FD1">
              <w:rPr>
                <w:rStyle w:val="Hyperlink"/>
              </w:rPr>
              <w:t>Mode of Billing and Payment</w:t>
            </w:r>
            <w:r w:rsidR="008B0330">
              <w:rPr>
                <w:webHidden/>
              </w:rPr>
              <w:tab/>
            </w:r>
            <w:r w:rsidR="008B0330">
              <w:rPr>
                <w:webHidden/>
              </w:rPr>
              <w:fldChar w:fldCharType="begin"/>
            </w:r>
            <w:r w:rsidR="008B0330">
              <w:rPr>
                <w:webHidden/>
              </w:rPr>
              <w:instrText xml:space="preserve"> PAGEREF _Toc439669719 \h </w:instrText>
            </w:r>
            <w:r w:rsidR="008B0330">
              <w:rPr>
                <w:webHidden/>
              </w:rPr>
            </w:r>
            <w:r w:rsidR="008B0330">
              <w:rPr>
                <w:webHidden/>
              </w:rPr>
              <w:fldChar w:fldCharType="separate"/>
            </w:r>
            <w:r w:rsidR="008B0330">
              <w:rPr>
                <w:webHidden/>
              </w:rPr>
              <w:t>93</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20" w:history="1">
            <w:r w:rsidR="008B0330" w:rsidRPr="00053FD1">
              <w:rPr>
                <w:rStyle w:val="Hyperlink"/>
              </w:rPr>
              <w:t>42.</w:t>
            </w:r>
            <w:r w:rsidR="008B0330">
              <w:rPr>
                <w:rFonts w:asciiTheme="minorHAnsi" w:eastAsiaTheme="minorEastAsia" w:hAnsiTheme="minorHAnsi" w:cstheme="minorBidi"/>
                <w:sz w:val="22"/>
                <w:szCs w:val="22"/>
                <w:lang w:val="en-IN" w:eastAsia="en-IN"/>
              </w:rPr>
              <w:tab/>
            </w:r>
            <w:r w:rsidR="008B0330" w:rsidRPr="00053FD1">
              <w:rPr>
                <w:rStyle w:val="Hyperlink"/>
              </w:rPr>
              <w:t>Interest on Delayed Payments</w:t>
            </w:r>
            <w:r w:rsidR="008B0330">
              <w:rPr>
                <w:webHidden/>
              </w:rPr>
              <w:tab/>
            </w:r>
            <w:r w:rsidR="008B0330">
              <w:rPr>
                <w:webHidden/>
              </w:rPr>
              <w:fldChar w:fldCharType="begin"/>
            </w:r>
            <w:r w:rsidR="008B0330">
              <w:rPr>
                <w:webHidden/>
              </w:rPr>
              <w:instrText xml:space="preserve"> PAGEREF _Toc439669720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721" w:history="1">
            <w:r w:rsidR="008B0330" w:rsidRPr="00053FD1">
              <w:rPr>
                <w:rStyle w:val="Hyperlink"/>
                <w:smallCaps/>
              </w:rPr>
              <w:t>G.  Fairness and Good Faith</w:t>
            </w:r>
            <w:r w:rsidR="008B0330">
              <w:rPr>
                <w:webHidden/>
              </w:rPr>
              <w:tab/>
            </w:r>
            <w:r w:rsidR="008B0330">
              <w:rPr>
                <w:webHidden/>
              </w:rPr>
              <w:fldChar w:fldCharType="begin"/>
            </w:r>
            <w:r w:rsidR="008B0330">
              <w:rPr>
                <w:webHidden/>
              </w:rPr>
              <w:instrText xml:space="preserve"> PAGEREF _Toc439669721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22" w:history="1">
            <w:r w:rsidR="008B0330" w:rsidRPr="00053FD1">
              <w:rPr>
                <w:rStyle w:val="Hyperlink"/>
              </w:rPr>
              <w:t>43.</w:t>
            </w:r>
            <w:r w:rsidR="008B0330">
              <w:rPr>
                <w:rFonts w:asciiTheme="minorHAnsi" w:eastAsiaTheme="minorEastAsia" w:hAnsiTheme="minorHAnsi" w:cstheme="minorBidi"/>
                <w:sz w:val="22"/>
                <w:szCs w:val="22"/>
                <w:lang w:val="en-IN" w:eastAsia="en-IN"/>
              </w:rPr>
              <w:tab/>
            </w:r>
            <w:r w:rsidR="008B0330" w:rsidRPr="00053FD1">
              <w:rPr>
                <w:rStyle w:val="Hyperlink"/>
              </w:rPr>
              <w:t>Good Faith</w:t>
            </w:r>
            <w:r w:rsidR="008B0330">
              <w:rPr>
                <w:webHidden/>
              </w:rPr>
              <w:tab/>
            </w:r>
            <w:r w:rsidR="008B0330">
              <w:rPr>
                <w:webHidden/>
              </w:rPr>
              <w:fldChar w:fldCharType="begin"/>
            </w:r>
            <w:r w:rsidR="008B0330">
              <w:rPr>
                <w:webHidden/>
              </w:rPr>
              <w:instrText xml:space="preserve"> PAGEREF _Toc439669722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723" w:history="1">
            <w:r w:rsidR="008B0330" w:rsidRPr="00053FD1">
              <w:rPr>
                <w:rStyle w:val="Hyperlink"/>
                <w:smallCaps/>
              </w:rPr>
              <w:t>H.  Settlement of Disputes</w:t>
            </w:r>
            <w:r w:rsidR="008B0330">
              <w:rPr>
                <w:webHidden/>
              </w:rPr>
              <w:tab/>
            </w:r>
            <w:r w:rsidR="008B0330">
              <w:rPr>
                <w:webHidden/>
              </w:rPr>
              <w:fldChar w:fldCharType="begin"/>
            </w:r>
            <w:r w:rsidR="008B0330">
              <w:rPr>
                <w:webHidden/>
              </w:rPr>
              <w:instrText xml:space="preserve"> PAGEREF _Toc439669723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24" w:history="1">
            <w:r w:rsidR="008B0330" w:rsidRPr="00053FD1">
              <w:rPr>
                <w:rStyle w:val="Hyperlink"/>
                <w:spacing w:val="-3"/>
              </w:rPr>
              <w:t>44.</w:t>
            </w:r>
            <w:r w:rsidR="008B0330">
              <w:rPr>
                <w:rFonts w:asciiTheme="minorHAnsi" w:eastAsiaTheme="minorEastAsia" w:hAnsiTheme="minorHAnsi" w:cstheme="minorBidi"/>
                <w:sz w:val="22"/>
                <w:szCs w:val="22"/>
                <w:lang w:val="en-IN" w:eastAsia="en-IN"/>
              </w:rPr>
              <w:tab/>
            </w:r>
            <w:r w:rsidR="008B0330" w:rsidRPr="00053FD1">
              <w:rPr>
                <w:rStyle w:val="Hyperlink"/>
              </w:rPr>
              <w:t>Amicable Settlement</w:t>
            </w:r>
            <w:r w:rsidR="008B0330">
              <w:rPr>
                <w:webHidden/>
              </w:rPr>
              <w:tab/>
            </w:r>
            <w:r w:rsidR="008B0330">
              <w:rPr>
                <w:webHidden/>
              </w:rPr>
              <w:fldChar w:fldCharType="begin"/>
            </w:r>
            <w:r w:rsidR="008B0330">
              <w:rPr>
                <w:webHidden/>
              </w:rPr>
              <w:instrText xml:space="preserve"> PAGEREF _Toc439669724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015BCC">
          <w:pPr>
            <w:pStyle w:val="TOC2"/>
            <w:tabs>
              <w:tab w:val="left" w:pos="1260"/>
            </w:tabs>
            <w:rPr>
              <w:rFonts w:asciiTheme="minorHAnsi" w:eastAsiaTheme="minorEastAsia" w:hAnsiTheme="minorHAnsi" w:cstheme="minorBidi"/>
              <w:sz w:val="22"/>
              <w:szCs w:val="22"/>
              <w:lang w:val="en-IN" w:eastAsia="en-IN"/>
            </w:rPr>
          </w:pPr>
          <w:hyperlink w:anchor="_Toc439669725" w:history="1">
            <w:r w:rsidR="008B0330" w:rsidRPr="00053FD1">
              <w:rPr>
                <w:rStyle w:val="Hyperlink"/>
              </w:rPr>
              <w:t>45.</w:t>
            </w:r>
            <w:r w:rsidR="008B0330">
              <w:rPr>
                <w:rFonts w:asciiTheme="minorHAnsi" w:eastAsiaTheme="minorEastAsia" w:hAnsiTheme="minorHAnsi" w:cstheme="minorBidi"/>
                <w:sz w:val="22"/>
                <w:szCs w:val="22"/>
                <w:lang w:val="en-IN" w:eastAsia="en-IN"/>
              </w:rPr>
              <w:tab/>
            </w:r>
            <w:r w:rsidR="008B0330" w:rsidRPr="00053FD1">
              <w:rPr>
                <w:rStyle w:val="Hyperlink"/>
              </w:rPr>
              <w:t>Dispute Resolution</w:t>
            </w:r>
            <w:r w:rsidR="008B0330">
              <w:rPr>
                <w:webHidden/>
              </w:rPr>
              <w:tab/>
            </w:r>
            <w:r w:rsidR="008B0330">
              <w:rPr>
                <w:webHidden/>
              </w:rPr>
              <w:fldChar w:fldCharType="begin"/>
            </w:r>
            <w:r w:rsidR="008B0330">
              <w:rPr>
                <w:webHidden/>
              </w:rPr>
              <w:instrText xml:space="preserve"> PAGEREF _Toc439669725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015BCC">
          <w:pPr>
            <w:pStyle w:val="TOC1"/>
            <w:rPr>
              <w:rFonts w:asciiTheme="minorHAnsi" w:eastAsiaTheme="minorEastAsia" w:hAnsiTheme="minorHAnsi" w:cstheme="minorBidi"/>
              <w:sz w:val="22"/>
              <w:szCs w:val="22"/>
              <w:lang w:val="en-IN" w:eastAsia="en-IN"/>
            </w:rPr>
          </w:pPr>
          <w:hyperlink w:anchor="_Toc439669726" w:history="1">
            <w:r w:rsidR="008B0330" w:rsidRPr="00053FD1">
              <w:rPr>
                <w:rStyle w:val="Hyperlink"/>
              </w:rPr>
              <w:t>Attachment 1: Bank’s Policy – Corrupt and Fraudulent Practices</w:t>
            </w:r>
            <w:r w:rsidR="008B0330">
              <w:rPr>
                <w:webHidden/>
              </w:rPr>
              <w:tab/>
            </w:r>
            <w:r w:rsidR="008B0330">
              <w:rPr>
                <w:webHidden/>
              </w:rPr>
              <w:fldChar w:fldCharType="begin"/>
            </w:r>
            <w:r w:rsidR="008B0330">
              <w:rPr>
                <w:webHidden/>
              </w:rPr>
              <w:instrText xml:space="preserve"> PAGEREF _Toc439669726 \h </w:instrText>
            </w:r>
            <w:r w:rsidR="008B0330">
              <w:rPr>
                <w:webHidden/>
              </w:rPr>
            </w:r>
            <w:r w:rsidR="008B0330">
              <w:rPr>
                <w:webHidden/>
              </w:rPr>
              <w:fldChar w:fldCharType="separate"/>
            </w:r>
            <w:r w:rsidR="008B0330">
              <w:rPr>
                <w:webHidden/>
              </w:rPr>
              <w:t>95</w:t>
            </w:r>
            <w:r w:rsidR="008B0330">
              <w:rPr>
                <w:webHidden/>
              </w:rPr>
              <w:fldChar w:fldCharType="end"/>
            </w:r>
          </w:hyperlink>
        </w:p>
        <w:p w:rsidR="008B0330" w:rsidRDefault="00015BCC">
          <w:pPr>
            <w:pStyle w:val="TOC1"/>
            <w:tabs>
              <w:tab w:val="left" w:pos="720"/>
            </w:tabs>
            <w:rPr>
              <w:rFonts w:asciiTheme="minorHAnsi" w:eastAsiaTheme="minorEastAsia" w:hAnsiTheme="minorHAnsi" w:cstheme="minorBidi"/>
              <w:sz w:val="22"/>
              <w:szCs w:val="22"/>
              <w:lang w:val="en-IN" w:eastAsia="en-IN"/>
            </w:rPr>
          </w:pPr>
          <w:hyperlink w:anchor="_Toc439669727" w:history="1">
            <w:r w:rsidR="008B0330" w:rsidRPr="00053FD1">
              <w:rPr>
                <w:rStyle w:val="Hyperlink"/>
              </w:rPr>
              <w:t>III.</w:t>
            </w:r>
            <w:r w:rsidR="008B0330">
              <w:rPr>
                <w:rFonts w:asciiTheme="minorHAnsi" w:eastAsiaTheme="minorEastAsia" w:hAnsiTheme="minorHAnsi" w:cstheme="minorBidi"/>
                <w:sz w:val="22"/>
                <w:szCs w:val="22"/>
                <w:lang w:val="en-IN" w:eastAsia="en-IN"/>
              </w:rPr>
              <w:tab/>
            </w:r>
            <w:r w:rsidR="008B0330" w:rsidRPr="00053FD1">
              <w:rPr>
                <w:rStyle w:val="Hyperlink"/>
              </w:rPr>
              <w:t>Special Conditions of Contract</w:t>
            </w:r>
            <w:r w:rsidR="008B0330">
              <w:rPr>
                <w:webHidden/>
              </w:rPr>
              <w:tab/>
            </w:r>
            <w:r w:rsidR="008B0330">
              <w:rPr>
                <w:webHidden/>
              </w:rPr>
              <w:fldChar w:fldCharType="begin"/>
            </w:r>
            <w:r w:rsidR="008B0330">
              <w:rPr>
                <w:webHidden/>
              </w:rPr>
              <w:instrText xml:space="preserve"> PAGEREF _Toc439669727 \h </w:instrText>
            </w:r>
            <w:r w:rsidR="008B0330">
              <w:rPr>
                <w:webHidden/>
              </w:rPr>
            </w:r>
            <w:r w:rsidR="008B0330">
              <w:rPr>
                <w:webHidden/>
              </w:rPr>
              <w:fldChar w:fldCharType="separate"/>
            </w:r>
            <w:r w:rsidR="008B0330">
              <w:rPr>
                <w:webHidden/>
              </w:rPr>
              <w:t>97</w:t>
            </w:r>
            <w:r w:rsidR="008B0330">
              <w:rPr>
                <w:webHidden/>
              </w:rPr>
              <w:fldChar w:fldCharType="end"/>
            </w:r>
          </w:hyperlink>
        </w:p>
        <w:p w:rsidR="008B0330" w:rsidRDefault="00015BCC">
          <w:pPr>
            <w:pStyle w:val="TOC1"/>
            <w:tabs>
              <w:tab w:val="left" w:pos="720"/>
            </w:tabs>
            <w:rPr>
              <w:rFonts w:asciiTheme="minorHAnsi" w:eastAsiaTheme="minorEastAsia" w:hAnsiTheme="minorHAnsi" w:cstheme="minorBidi"/>
              <w:sz w:val="22"/>
              <w:szCs w:val="22"/>
              <w:lang w:val="en-IN" w:eastAsia="en-IN"/>
            </w:rPr>
          </w:pPr>
          <w:hyperlink w:anchor="_Toc439669728" w:history="1">
            <w:r w:rsidR="008B0330" w:rsidRPr="00053FD1">
              <w:rPr>
                <w:rStyle w:val="Hyperlink"/>
              </w:rPr>
              <w:t>IV.</w:t>
            </w:r>
            <w:r w:rsidR="008B0330">
              <w:rPr>
                <w:rFonts w:asciiTheme="minorHAnsi" w:eastAsiaTheme="minorEastAsia" w:hAnsiTheme="minorHAnsi" w:cstheme="minorBidi"/>
                <w:sz w:val="22"/>
                <w:szCs w:val="22"/>
                <w:lang w:val="en-IN" w:eastAsia="en-IN"/>
              </w:rPr>
              <w:tab/>
            </w:r>
            <w:r w:rsidR="008B0330" w:rsidRPr="00053FD1">
              <w:rPr>
                <w:rStyle w:val="Hyperlink"/>
              </w:rPr>
              <w:t>Appendices</w:t>
            </w:r>
            <w:r w:rsidR="008B0330">
              <w:rPr>
                <w:webHidden/>
              </w:rPr>
              <w:tab/>
            </w:r>
            <w:r w:rsidR="008B0330">
              <w:rPr>
                <w:webHidden/>
              </w:rPr>
              <w:fldChar w:fldCharType="begin"/>
            </w:r>
            <w:r w:rsidR="008B0330">
              <w:rPr>
                <w:webHidden/>
              </w:rPr>
              <w:instrText xml:space="preserve"> PAGEREF _Toc439669728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015BCC">
          <w:pPr>
            <w:pStyle w:val="TOC2"/>
            <w:rPr>
              <w:rFonts w:asciiTheme="minorHAnsi" w:eastAsiaTheme="minorEastAsia" w:hAnsiTheme="minorHAnsi" w:cstheme="minorBidi"/>
              <w:sz w:val="22"/>
              <w:szCs w:val="22"/>
              <w:lang w:val="en-IN" w:eastAsia="en-IN"/>
            </w:rPr>
          </w:pPr>
          <w:hyperlink w:anchor="_Toc439669729" w:history="1">
            <w:r w:rsidR="008B0330" w:rsidRPr="00053FD1">
              <w:rPr>
                <w:rStyle w:val="Hyperlink"/>
              </w:rPr>
              <w:t>Appendix A – Terms of Reference</w:t>
            </w:r>
            <w:r w:rsidR="008B0330">
              <w:rPr>
                <w:webHidden/>
              </w:rPr>
              <w:tab/>
            </w:r>
            <w:r w:rsidR="008B0330">
              <w:rPr>
                <w:webHidden/>
              </w:rPr>
              <w:fldChar w:fldCharType="begin"/>
            </w:r>
            <w:r w:rsidR="008B0330">
              <w:rPr>
                <w:webHidden/>
              </w:rPr>
              <w:instrText xml:space="preserve"> PAGEREF _Toc439669729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015BCC">
          <w:pPr>
            <w:pStyle w:val="TOC2"/>
            <w:rPr>
              <w:rFonts w:asciiTheme="minorHAnsi" w:eastAsiaTheme="minorEastAsia" w:hAnsiTheme="minorHAnsi" w:cstheme="minorBidi"/>
              <w:sz w:val="22"/>
              <w:szCs w:val="22"/>
              <w:lang w:val="en-IN" w:eastAsia="en-IN"/>
            </w:rPr>
          </w:pPr>
          <w:hyperlink w:anchor="_Toc439669730" w:history="1">
            <w:r w:rsidR="008B0330" w:rsidRPr="00053FD1">
              <w:rPr>
                <w:rStyle w:val="Hyperlink"/>
              </w:rPr>
              <w:t>Appendix B - Key Experts</w:t>
            </w:r>
            <w:r w:rsidR="008B0330">
              <w:rPr>
                <w:webHidden/>
              </w:rPr>
              <w:tab/>
            </w:r>
            <w:r w:rsidR="008B0330">
              <w:rPr>
                <w:webHidden/>
              </w:rPr>
              <w:fldChar w:fldCharType="begin"/>
            </w:r>
            <w:r w:rsidR="008B0330">
              <w:rPr>
                <w:webHidden/>
              </w:rPr>
              <w:instrText xml:space="preserve"> PAGEREF _Toc439669730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015BCC">
          <w:pPr>
            <w:pStyle w:val="TOC2"/>
            <w:rPr>
              <w:rFonts w:asciiTheme="minorHAnsi" w:eastAsiaTheme="minorEastAsia" w:hAnsiTheme="minorHAnsi" w:cstheme="minorBidi"/>
              <w:sz w:val="22"/>
              <w:szCs w:val="22"/>
              <w:lang w:val="en-IN" w:eastAsia="en-IN"/>
            </w:rPr>
          </w:pPr>
          <w:hyperlink w:anchor="_Toc439669731" w:history="1">
            <w:r w:rsidR="008B0330" w:rsidRPr="00053FD1">
              <w:rPr>
                <w:rStyle w:val="Hyperlink"/>
              </w:rPr>
              <w:t>Appendix C – Breakdown of Contract Price</w:t>
            </w:r>
            <w:r w:rsidR="008B0330">
              <w:rPr>
                <w:webHidden/>
              </w:rPr>
              <w:tab/>
            </w:r>
            <w:r w:rsidR="008B0330">
              <w:rPr>
                <w:webHidden/>
              </w:rPr>
              <w:fldChar w:fldCharType="begin"/>
            </w:r>
            <w:r w:rsidR="008B0330">
              <w:rPr>
                <w:webHidden/>
              </w:rPr>
              <w:instrText xml:space="preserve"> PAGEREF _Toc439669731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015BCC">
          <w:pPr>
            <w:pStyle w:val="TOC2"/>
            <w:rPr>
              <w:rFonts w:asciiTheme="minorHAnsi" w:eastAsiaTheme="minorEastAsia" w:hAnsiTheme="minorHAnsi" w:cstheme="minorBidi"/>
              <w:sz w:val="22"/>
              <w:szCs w:val="22"/>
              <w:lang w:val="en-IN" w:eastAsia="en-IN"/>
            </w:rPr>
          </w:pPr>
          <w:hyperlink w:anchor="_Toc439669732" w:history="1">
            <w:r w:rsidR="008B0330" w:rsidRPr="00053FD1">
              <w:rPr>
                <w:rStyle w:val="Hyperlink"/>
              </w:rPr>
              <w:t>Appendix D - Form of Advance Payments Guarantee</w:t>
            </w:r>
            <w:r w:rsidR="008B0330">
              <w:rPr>
                <w:webHidden/>
              </w:rPr>
              <w:tab/>
            </w:r>
            <w:r w:rsidR="008B0330">
              <w:rPr>
                <w:webHidden/>
              </w:rPr>
              <w:fldChar w:fldCharType="begin"/>
            </w:r>
            <w:r w:rsidR="008B0330">
              <w:rPr>
                <w:webHidden/>
              </w:rPr>
              <w:instrText xml:space="preserve"> PAGEREF _Toc439669732 \h </w:instrText>
            </w:r>
            <w:r w:rsidR="008B0330">
              <w:rPr>
                <w:webHidden/>
              </w:rPr>
            </w:r>
            <w:r w:rsidR="008B0330">
              <w:rPr>
                <w:webHidden/>
              </w:rPr>
              <w:fldChar w:fldCharType="separate"/>
            </w:r>
            <w:r w:rsidR="008B0330">
              <w:rPr>
                <w:webHidden/>
              </w:rPr>
              <w:t>108</w:t>
            </w:r>
            <w:r w:rsidR="008B0330">
              <w:rPr>
                <w:webHidden/>
              </w:rPr>
              <w:fldChar w:fldCharType="end"/>
            </w:r>
          </w:hyperlink>
        </w:p>
        <w:p w:rsidR="00F11268" w:rsidRDefault="008C00D7">
          <w:r>
            <w:rPr>
              <w:noProof/>
              <w:lang w:val="en-GB"/>
            </w:rPr>
            <w:fldChar w:fldCharType="end"/>
          </w:r>
        </w:p>
      </w:sdtContent>
    </w:sdt>
    <w:p w:rsidR="00833AC6" w:rsidRDefault="00833AC6" w:rsidP="00833AC6">
      <w:pPr>
        <w:jc w:val="center"/>
        <w:rPr>
          <w:b/>
          <w:iCs/>
          <w:sz w:val="32"/>
          <w:szCs w:val="32"/>
        </w:rPr>
      </w:pPr>
    </w:p>
    <w:p w:rsidR="009C2627" w:rsidRDefault="009C2627" w:rsidP="00833AC6">
      <w:pPr>
        <w:jc w:val="center"/>
        <w:rPr>
          <w:b/>
          <w:iCs/>
          <w:sz w:val="32"/>
          <w:szCs w:val="32"/>
        </w:rPr>
      </w:pPr>
    </w:p>
    <w:p w:rsidR="009C2627" w:rsidRDefault="009C2627" w:rsidP="00833AC6">
      <w:pPr>
        <w:jc w:val="center"/>
        <w:rPr>
          <w:b/>
          <w:iCs/>
          <w:sz w:val="32"/>
          <w:szCs w:val="32"/>
        </w:rPr>
      </w:pPr>
    </w:p>
    <w:p w:rsidR="00AD124B" w:rsidRPr="009C2627" w:rsidRDefault="00AD124B" w:rsidP="009C2627">
      <w:pPr>
        <w:ind w:left="1080"/>
        <w:rPr>
          <w:lang w:val="en-GB"/>
        </w:rPr>
      </w:pPr>
    </w:p>
    <w:p w:rsidR="009C15FB" w:rsidRDefault="009C15FB" w:rsidP="009C15FB">
      <w:pPr>
        <w:rPr>
          <w:lang w:val="en-GB"/>
        </w:rPr>
        <w:sectPr w:rsidR="009C15FB" w:rsidSect="001A7662">
          <w:headerReference w:type="even" r:id="rId13"/>
          <w:headerReference w:type="first" r:id="rId14"/>
          <w:pgSz w:w="12240" w:h="15840" w:code="1"/>
          <w:pgMar w:top="1440" w:right="1440" w:bottom="1440" w:left="1800" w:header="720" w:footer="720" w:gutter="0"/>
          <w:pgNumType w:fmt="lowerRoman"/>
          <w:cols w:space="720"/>
          <w:titlePg/>
        </w:sectPr>
      </w:pPr>
    </w:p>
    <w:p w:rsidR="00EA2584" w:rsidRPr="00EA2584" w:rsidRDefault="00EA2584" w:rsidP="00EA2584">
      <w:pPr>
        <w:pStyle w:val="Heading1"/>
      </w:pPr>
      <w:bookmarkStart w:id="2" w:name="_Toc439669607"/>
      <w:r w:rsidRPr="00EA2584">
        <w:lastRenderedPageBreak/>
        <w:t>PART I</w:t>
      </w:r>
      <w:bookmarkEnd w:id="2"/>
    </w:p>
    <w:p w:rsidR="000B5EDC" w:rsidRPr="00D071D4" w:rsidRDefault="00156A3A" w:rsidP="00EA2584">
      <w:pPr>
        <w:pStyle w:val="Heading1"/>
      </w:pPr>
      <w:bookmarkStart w:id="3" w:name="_Toc439669608"/>
      <w:r w:rsidRPr="00156A3A">
        <w:t>Section 1.  Letter of Invitation</w:t>
      </w:r>
      <w:bookmarkEnd w:id="1"/>
      <w:bookmarkEnd w:id="3"/>
    </w:p>
    <w:p w:rsidR="006A0E72" w:rsidRPr="00D071D4" w:rsidRDefault="00086482" w:rsidP="006A0E72">
      <w:pPr>
        <w:pStyle w:val="List"/>
        <w:rPr>
          <w:b/>
        </w:rPr>
      </w:pPr>
      <w:r>
        <w:rPr>
          <w:b/>
        </w:rPr>
        <w:t xml:space="preserve">RFP No </w:t>
      </w:r>
      <w:r w:rsidR="0051321B" w:rsidRPr="0051321B">
        <w:rPr>
          <w:b/>
        </w:rPr>
        <w:t xml:space="preserve">CBUD/ </w:t>
      </w:r>
      <w:r w:rsidR="009A38D4">
        <w:rPr>
          <w:b/>
        </w:rPr>
        <w:t>FIN</w:t>
      </w:r>
      <w:r w:rsidR="0051321B" w:rsidRPr="0051321B">
        <w:rPr>
          <w:b/>
        </w:rPr>
        <w:t xml:space="preserve">/ </w:t>
      </w:r>
      <w:r w:rsidR="008F11EC">
        <w:rPr>
          <w:b/>
        </w:rPr>
        <w:t>3</w:t>
      </w:r>
      <w:r w:rsidR="00D83CA6">
        <w:rPr>
          <w:b/>
        </w:rPr>
        <w:t>5</w:t>
      </w:r>
      <w:r w:rsidR="009A38D4">
        <w:rPr>
          <w:b/>
        </w:rPr>
        <w:t>/</w:t>
      </w:r>
      <w:r w:rsidR="009A38D4" w:rsidRPr="009A38D4">
        <w:rPr>
          <w:b/>
          <w:highlight w:val="yellow"/>
        </w:rPr>
        <w:t>State</w:t>
      </w:r>
      <w:r>
        <w:rPr>
          <w:b/>
        </w:rPr>
        <w:tab/>
      </w:r>
      <w:r>
        <w:rPr>
          <w:b/>
        </w:rPr>
        <w:tab/>
      </w:r>
      <w:r>
        <w:rPr>
          <w:b/>
        </w:rPr>
        <w:tab/>
      </w:r>
      <w:r w:rsidR="009A38D4">
        <w:rPr>
          <w:b/>
        </w:rPr>
        <w:tab/>
      </w:r>
      <w:r w:rsidR="009A38D4">
        <w:rPr>
          <w:b/>
        </w:rPr>
        <w:tab/>
      </w:r>
      <w:r>
        <w:rPr>
          <w:b/>
        </w:rPr>
        <w:t>Credit No.  4997-IN</w:t>
      </w:r>
    </w:p>
    <w:p w:rsidR="006A0E72" w:rsidRPr="00D071D4" w:rsidRDefault="009A38D4" w:rsidP="006A0E72">
      <w:pPr>
        <w:pStyle w:val="List"/>
        <w:rPr>
          <w:b/>
        </w:rPr>
      </w:pPr>
      <w:r w:rsidRPr="009A38D4">
        <w:rPr>
          <w:b/>
          <w:highlight w:val="yellow"/>
        </w:rPr>
        <w:t>State</w:t>
      </w:r>
      <w:r w:rsidR="00086482">
        <w:rPr>
          <w:b/>
        </w:rPr>
        <w:tab/>
      </w:r>
      <w:r w:rsidR="00086482">
        <w:rPr>
          <w:b/>
        </w:rPr>
        <w:tab/>
      </w:r>
      <w:r w:rsidR="00086482">
        <w:rPr>
          <w:b/>
        </w:rPr>
        <w:tab/>
      </w:r>
      <w:r w:rsidR="00086482">
        <w:rPr>
          <w:b/>
        </w:rPr>
        <w:tab/>
      </w:r>
      <w:r w:rsidR="00086482">
        <w:rPr>
          <w:b/>
        </w:rPr>
        <w:tab/>
      </w:r>
      <w:r w:rsidR="00086482">
        <w:rPr>
          <w:b/>
        </w:rPr>
        <w:tab/>
      </w:r>
      <w:r w:rsidR="00086482">
        <w:rPr>
          <w:b/>
        </w:rPr>
        <w:tab/>
      </w:r>
      <w:r w:rsidR="00086482">
        <w:rPr>
          <w:b/>
        </w:rPr>
        <w:tab/>
      </w:r>
      <w:r w:rsidR="00086482">
        <w:rPr>
          <w:b/>
        </w:rPr>
        <w:tab/>
      </w:r>
      <w:r>
        <w:rPr>
          <w:b/>
        </w:rPr>
        <w:t>DD</w:t>
      </w:r>
      <w:r w:rsidR="00D83CA6">
        <w:rPr>
          <w:b/>
        </w:rPr>
        <w:t xml:space="preserve"> </w:t>
      </w:r>
      <w:r>
        <w:rPr>
          <w:b/>
        </w:rPr>
        <w:t>Month</w:t>
      </w:r>
      <w:r w:rsidR="00D83CA6">
        <w:rPr>
          <w:b/>
        </w:rPr>
        <w:t xml:space="preserve"> 2015</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283"/>
      </w:tblGrid>
      <w:tr w:rsidR="00514D15" w:rsidRPr="006C6E14" w:rsidTr="00514D15">
        <w:trPr>
          <w:trHeight w:val="600"/>
        </w:trPr>
        <w:tc>
          <w:tcPr>
            <w:tcW w:w="960" w:type="dxa"/>
            <w:shd w:val="clear" w:color="auto" w:fill="auto"/>
            <w:noWrap/>
            <w:vAlign w:val="center"/>
          </w:tcPr>
          <w:p w:rsidR="00514D15" w:rsidRPr="00971137" w:rsidRDefault="00514D15" w:rsidP="00BF2BC6">
            <w:pPr>
              <w:jc w:val="center"/>
              <w:rPr>
                <w:rFonts w:ascii="Arial" w:hAnsi="Arial" w:cs="Arial"/>
                <w:b/>
                <w:sz w:val="20"/>
                <w:szCs w:val="20"/>
                <w:lang w:val="en-IN" w:eastAsia="en-IN"/>
              </w:rPr>
            </w:pPr>
            <w:r w:rsidRPr="00971137">
              <w:rPr>
                <w:rFonts w:ascii="Arial" w:hAnsi="Arial" w:cs="Arial"/>
                <w:b/>
                <w:sz w:val="20"/>
                <w:szCs w:val="20"/>
                <w:lang w:val="en-IN" w:eastAsia="en-IN"/>
              </w:rPr>
              <w:t>S.No.</w:t>
            </w:r>
          </w:p>
        </w:tc>
        <w:tc>
          <w:tcPr>
            <w:tcW w:w="8283" w:type="dxa"/>
            <w:shd w:val="clear" w:color="auto" w:fill="auto"/>
          </w:tcPr>
          <w:p w:rsidR="00514D15" w:rsidRPr="00971137" w:rsidRDefault="00514D15" w:rsidP="00BF2BC6">
            <w:pPr>
              <w:jc w:val="center"/>
              <w:rPr>
                <w:rFonts w:ascii="Arial" w:hAnsi="Arial" w:cs="Arial"/>
                <w:b/>
                <w:sz w:val="20"/>
                <w:szCs w:val="20"/>
                <w:lang w:val="en-IN" w:eastAsia="en-IN"/>
              </w:rPr>
            </w:pPr>
          </w:p>
          <w:p w:rsidR="00514D15" w:rsidRPr="00971137" w:rsidRDefault="00514D15" w:rsidP="00BF2BC6">
            <w:pPr>
              <w:jc w:val="center"/>
              <w:rPr>
                <w:rFonts w:ascii="Arial" w:hAnsi="Arial" w:cs="Arial"/>
                <w:b/>
                <w:sz w:val="20"/>
                <w:szCs w:val="20"/>
                <w:lang w:val="en-IN" w:eastAsia="en-IN"/>
              </w:rPr>
            </w:pPr>
            <w:r w:rsidRPr="00971137">
              <w:rPr>
                <w:rFonts w:ascii="Arial" w:hAnsi="Arial" w:cs="Arial"/>
                <w:b/>
                <w:sz w:val="20"/>
                <w:szCs w:val="20"/>
                <w:lang w:val="en-IN" w:eastAsia="en-IN"/>
              </w:rPr>
              <w:t>Firm</w:t>
            </w:r>
          </w:p>
        </w:tc>
      </w:tr>
      <w:tr w:rsidR="00514D15" w:rsidRPr="006C6E14" w:rsidTr="00514D15">
        <w:trPr>
          <w:trHeight w:val="463"/>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1</w:t>
            </w:r>
          </w:p>
        </w:tc>
        <w:tc>
          <w:tcPr>
            <w:tcW w:w="8283" w:type="dxa"/>
            <w:shd w:val="clear" w:color="auto" w:fill="auto"/>
            <w:vAlign w:val="center"/>
          </w:tcPr>
          <w:p w:rsidR="000B11CB" w:rsidRDefault="000B11CB" w:rsidP="000B11CB">
            <w:pPr>
              <w:pStyle w:val="BodyTextIndent"/>
            </w:pPr>
            <w:r>
              <w:t>CRISIL Limited</w:t>
            </w:r>
          </w:p>
          <w:p w:rsidR="000B11CB" w:rsidRDefault="000B11CB" w:rsidP="000B11CB">
            <w:pPr>
              <w:pStyle w:val="BodyTextIndent"/>
            </w:pPr>
            <w:r>
              <w:t>CRISIL House</w:t>
            </w:r>
          </w:p>
          <w:p w:rsidR="000B11CB" w:rsidRDefault="000B11CB" w:rsidP="000B11CB">
            <w:pPr>
              <w:pStyle w:val="BodyTextIndent"/>
            </w:pPr>
            <w:r>
              <w:t>Central Avenue</w:t>
            </w:r>
          </w:p>
          <w:p w:rsidR="000B11CB" w:rsidRDefault="000B11CB" w:rsidP="000B11CB">
            <w:pPr>
              <w:pStyle w:val="BodyTextIndent"/>
            </w:pPr>
            <w:r>
              <w:t>Hiranandani Business Park</w:t>
            </w:r>
          </w:p>
          <w:p w:rsidR="000B11CB" w:rsidRDefault="000B11CB" w:rsidP="000B11CB">
            <w:pPr>
              <w:pStyle w:val="BodyTextIndent"/>
            </w:pPr>
            <w:r>
              <w:t>Powai</w:t>
            </w:r>
          </w:p>
          <w:p w:rsidR="000B11CB" w:rsidRDefault="000B11CB" w:rsidP="000B11CB">
            <w:pPr>
              <w:pStyle w:val="BodyTextIndent"/>
            </w:pPr>
            <w:r>
              <w:t>Mumbai 400 076</w:t>
            </w:r>
          </w:p>
          <w:p w:rsidR="000B11CB" w:rsidRDefault="000B11CB" w:rsidP="000B11CB">
            <w:pPr>
              <w:pStyle w:val="BodyTextIndent"/>
            </w:pPr>
            <w:r>
              <w:t>Tel :+ 91 (22) 33423000</w:t>
            </w:r>
          </w:p>
          <w:p w:rsidR="000B11CB" w:rsidRDefault="000B11CB" w:rsidP="000B11CB">
            <w:pPr>
              <w:pStyle w:val="BodyTextIndent"/>
            </w:pPr>
            <w:r>
              <w:t>Fax : + 91 (22) 33423810</w:t>
            </w:r>
          </w:p>
          <w:p w:rsidR="00514D15" w:rsidRDefault="000B11CB" w:rsidP="000B11CB">
            <w:pPr>
              <w:pStyle w:val="BodyTextIndent"/>
              <w:tabs>
                <w:tab w:val="clear" w:pos="-720"/>
              </w:tabs>
              <w:suppressAutoHyphens w:val="0"/>
            </w:pPr>
            <w:r>
              <w:t>Email: info@crisil.com</w:t>
            </w:r>
            <w:r w:rsidR="00514D15">
              <w:t>.</w:t>
            </w:r>
          </w:p>
          <w:p w:rsidR="00514D15" w:rsidRPr="004C4737" w:rsidRDefault="00514D15" w:rsidP="002822D8">
            <w:pPr>
              <w:rPr>
                <w:rFonts w:ascii="Arial" w:hAnsi="Arial" w:cs="Arial"/>
                <w:bCs/>
                <w:color w:val="000000"/>
                <w:sz w:val="20"/>
                <w:szCs w:val="20"/>
              </w:rPr>
            </w:pPr>
          </w:p>
        </w:tc>
      </w:tr>
      <w:tr w:rsidR="00514D15" w:rsidRPr="006C6E14" w:rsidTr="00514D15">
        <w:trPr>
          <w:trHeight w:val="413"/>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2</w:t>
            </w:r>
          </w:p>
        </w:tc>
        <w:tc>
          <w:tcPr>
            <w:tcW w:w="8283" w:type="dxa"/>
            <w:shd w:val="clear" w:color="auto" w:fill="auto"/>
            <w:vAlign w:val="center"/>
          </w:tcPr>
          <w:p w:rsidR="000B11CB" w:rsidRDefault="000B11CB" w:rsidP="000B11CB">
            <w:pPr>
              <w:pStyle w:val="BodyTextIndent"/>
            </w:pPr>
            <w:r>
              <w:t>India Ratings and Research Pvt. Ltd.</w:t>
            </w:r>
          </w:p>
          <w:p w:rsidR="000B11CB" w:rsidRDefault="000B11CB" w:rsidP="000B11CB">
            <w:pPr>
              <w:pStyle w:val="BodyTextIndent"/>
            </w:pPr>
            <w:r>
              <w:t>(formerly Fitch Ratings India Pvt. Ltd.)</w:t>
            </w:r>
          </w:p>
          <w:p w:rsidR="000B11CB" w:rsidRDefault="000B11CB" w:rsidP="000B11CB">
            <w:pPr>
              <w:pStyle w:val="BodyTextIndent"/>
            </w:pPr>
            <w:r>
              <w:t>Wockhardt Towers, 4th Floor, West Wing</w:t>
            </w:r>
          </w:p>
          <w:p w:rsidR="000B11CB" w:rsidRDefault="000B11CB" w:rsidP="000B11CB">
            <w:pPr>
              <w:pStyle w:val="BodyTextIndent"/>
            </w:pPr>
            <w:r>
              <w:t>Bandra Kurla Complex, Bandra East</w:t>
            </w:r>
          </w:p>
          <w:p w:rsidR="000B11CB" w:rsidRDefault="000B11CB" w:rsidP="000B11CB">
            <w:pPr>
              <w:pStyle w:val="BodyTextIndent"/>
            </w:pPr>
            <w:r>
              <w:t>Mumbai 400 051</w:t>
            </w:r>
          </w:p>
          <w:p w:rsidR="000B11CB" w:rsidRDefault="000B11CB" w:rsidP="000B11CB">
            <w:pPr>
              <w:pStyle w:val="BodyTextIndent"/>
            </w:pPr>
            <w:r>
              <w:t>Tel : + 91 (022) 40001700</w:t>
            </w:r>
          </w:p>
          <w:p w:rsidR="000B11CB" w:rsidRDefault="000B11CB" w:rsidP="000B11CB">
            <w:pPr>
              <w:pStyle w:val="BodyTextIndent"/>
            </w:pPr>
            <w:r>
              <w:t>Fax : + 91 (022) 40001701</w:t>
            </w:r>
          </w:p>
          <w:p w:rsidR="000B11CB" w:rsidRDefault="000B11CB" w:rsidP="000B11CB">
            <w:pPr>
              <w:pStyle w:val="BodyTextIndent"/>
            </w:pPr>
            <w:r>
              <w:t>Email : investor.services@indiaratings.co.in</w:t>
            </w:r>
          </w:p>
          <w:p w:rsidR="00514D15" w:rsidRPr="004C4737" w:rsidRDefault="000B11CB" w:rsidP="000B11CB">
            <w:pPr>
              <w:pStyle w:val="BodyTextIndent"/>
              <w:rPr>
                <w:rFonts w:ascii="Arial" w:hAnsi="Arial" w:cs="Arial"/>
                <w:bCs/>
                <w:color w:val="000000"/>
                <w:sz w:val="20"/>
              </w:rPr>
            </w:pPr>
            <w:r>
              <w:t>Website : www.indiaratings.co.in</w:t>
            </w:r>
          </w:p>
        </w:tc>
      </w:tr>
      <w:tr w:rsidR="00514D15" w:rsidRPr="006C6E14" w:rsidTr="00514D15">
        <w:trPr>
          <w:trHeight w:val="419"/>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3</w:t>
            </w:r>
          </w:p>
        </w:tc>
        <w:tc>
          <w:tcPr>
            <w:tcW w:w="8283" w:type="dxa"/>
            <w:shd w:val="clear" w:color="auto" w:fill="auto"/>
            <w:vAlign w:val="center"/>
          </w:tcPr>
          <w:p w:rsidR="000B11CB" w:rsidRDefault="000B11CB" w:rsidP="000B11CB">
            <w:pPr>
              <w:pStyle w:val="BodyTextIndent"/>
            </w:pPr>
            <w:r>
              <w:t>ICRA Limited</w:t>
            </w:r>
          </w:p>
          <w:p w:rsidR="000B11CB" w:rsidRDefault="000B11CB" w:rsidP="000B11CB">
            <w:pPr>
              <w:pStyle w:val="BodyTextIndent"/>
            </w:pPr>
            <w:r>
              <w:t>1105, Kailash Building, 11th Floor</w:t>
            </w:r>
          </w:p>
          <w:p w:rsidR="000B11CB" w:rsidRDefault="000B11CB" w:rsidP="000B11CB">
            <w:pPr>
              <w:pStyle w:val="BodyTextIndent"/>
            </w:pPr>
            <w:r>
              <w:t>26, Kasturba Gandhi Marg</w:t>
            </w:r>
          </w:p>
          <w:p w:rsidR="000B11CB" w:rsidRDefault="000B11CB" w:rsidP="000B11CB">
            <w:pPr>
              <w:pStyle w:val="BodyTextIndent"/>
            </w:pPr>
            <w:r>
              <w:t>New Delhi 110 001</w:t>
            </w:r>
          </w:p>
          <w:p w:rsidR="000B11CB" w:rsidRDefault="000B11CB" w:rsidP="000B11CB">
            <w:pPr>
              <w:pStyle w:val="BodyTextIndent"/>
            </w:pPr>
            <w:r>
              <w:t>Tel : + 91 (11) 23357940 – 50</w:t>
            </w:r>
          </w:p>
          <w:p w:rsidR="000B11CB" w:rsidRDefault="000B11CB" w:rsidP="000B11CB">
            <w:pPr>
              <w:pStyle w:val="BodyTextIndent"/>
            </w:pPr>
            <w:r>
              <w:t>Fax : + 91 (11) 23357014</w:t>
            </w:r>
          </w:p>
          <w:p w:rsidR="000B11CB" w:rsidRDefault="000B11CB" w:rsidP="000B11CB">
            <w:pPr>
              <w:pStyle w:val="BodyTextIndent"/>
            </w:pPr>
            <w:r>
              <w:t>Website : www.icra.in</w:t>
            </w:r>
          </w:p>
          <w:p w:rsidR="00514D15" w:rsidRPr="004C4737" w:rsidRDefault="000B11CB" w:rsidP="000B11CB">
            <w:pPr>
              <w:rPr>
                <w:rFonts w:ascii="Arial" w:hAnsi="Arial" w:cs="Arial"/>
                <w:bCs/>
                <w:color w:val="000000"/>
                <w:sz w:val="20"/>
                <w:szCs w:val="20"/>
              </w:rPr>
            </w:pPr>
            <w:r>
              <w:t>Email :info@icraindia.com</w:t>
            </w:r>
          </w:p>
        </w:tc>
      </w:tr>
      <w:tr w:rsidR="00514D15" w:rsidRPr="006C6E14" w:rsidTr="00514D15">
        <w:trPr>
          <w:trHeight w:val="411"/>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4</w:t>
            </w:r>
          </w:p>
        </w:tc>
        <w:tc>
          <w:tcPr>
            <w:tcW w:w="8283" w:type="dxa"/>
            <w:shd w:val="clear" w:color="auto" w:fill="auto"/>
            <w:vAlign w:val="center"/>
          </w:tcPr>
          <w:p w:rsidR="000B11CB" w:rsidRDefault="000B11CB" w:rsidP="000B11CB">
            <w:pPr>
              <w:pStyle w:val="BodyTextIndent"/>
            </w:pPr>
            <w:r>
              <w:t>Credit Analysis &amp; Research Ltd. (CARE)</w:t>
            </w:r>
          </w:p>
          <w:p w:rsidR="000B11CB" w:rsidRDefault="000B11CB" w:rsidP="000B11CB">
            <w:pPr>
              <w:pStyle w:val="BodyTextIndent"/>
            </w:pPr>
            <w:r>
              <w:t>4th Floor, Godrej Coliseum</w:t>
            </w:r>
          </w:p>
          <w:p w:rsidR="000B11CB" w:rsidRDefault="000B11CB" w:rsidP="000B11CB">
            <w:pPr>
              <w:pStyle w:val="BodyTextIndent"/>
            </w:pPr>
            <w:r>
              <w:t>Somaiya Hospital Road</w:t>
            </w:r>
          </w:p>
          <w:p w:rsidR="000B11CB" w:rsidRDefault="000B11CB" w:rsidP="000B11CB">
            <w:pPr>
              <w:pStyle w:val="BodyTextIndent"/>
            </w:pPr>
            <w:r>
              <w:t>Behind Everard Nagar</w:t>
            </w:r>
          </w:p>
          <w:p w:rsidR="000B11CB" w:rsidRDefault="000B11CB" w:rsidP="000B11CB">
            <w:pPr>
              <w:pStyle w:val="BodyTextIndent"/>
            </w:pPr>
            <w:r>
              <w:t>Off Eastern Express Highway, Sion (E)</w:t>
            </w:r>
          </w:p>
          <w:p w:rsidR="000B11CB" w:rsidRDefault="000B11CB" w:rsidP="000B11CB">
            <w:pPr>
              <w:pStyle w:val="BodyTextIndent"/>
            </w:pPr>
            <w:r>
              <w:t>Mumbai 400 022</w:t>
            </w:r>
          </w:p>
          <w:p w:rsidR="000B11CB" w:rsidRDefault="000B11CB" w:rsidP="000B11CB">
            <w:pPr>
              <w:pStyle w:val="BodyTextIndent"/>
            </w:pPr>
            <w:r>
              <w:t>Tel : + 91 (22) 566 02871/ 72/73</w:t>
            </w:r>
          </w:p>
          <w:p w:rsidR="000B11CB" w:rsidRDefault="000B11CB" w:rsidP="000B11CB">
            <w:pPr>
              <w:pStyle w:val="BodyTextIndent"/>
            </w:pPr>
            <w:r>
              <w:t>Fax : + 91 (22) 566 02876</w:t>
            </w:r>
          </w:p>
          <w:p w:rsidR="00514D15" w:rsidRPr="004C4737" w:rsidRDefault="000B11CB" w:rsidP="000B11CB">
            <w:pPr>
              <w:rPr>
                <w:rFonts w:ascii="Arial" w:hAnsi="Arial" w:cs="Arial"/>
                <w:bCs/>
                <w:color w:val="000000"/>
                <w:sz w:val="20"/>
                <w:szCs w:val="20"/>
              </w:rPr>
            </w:pPr>
            <w:r>
              <w:t>Email: care@careratings.com</w:t>
            </w:r>
          </w:p>
        </w:tc>
      </w:tr>
      <w:tr w:rsidR="00514D15" w:rsidRPr="006C6E14" w:rsidTr="00514D15">
        <w:trPr>
          <w:trHeight w:val="416"/>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lastRenderedPageBreak/>
              <w:t>5</w:t>
            </w:r>
          </w:p>
        </w:tc>
        <w:tc>
          <w:tcPr>
            <w:tcW w:w="8283" w:type="dxa"/>
            <w:shd w:val="clear" w:color="auto" w:fill="auto"/>
            <w:vAlign w:val="center"/>
          </w:tcPr>
          <w:p w:rsidR="000B11CB" w:rsidRDefault="000B11CB" w:rsidP="000B11CB">
            <w:pPr>
              <w:pStyle w:val="BodyTextIndent"/>
            </w:pPr>
            <w:r>
              <w:t>Brickwork Ratings India Pvt. Ltd.</w:t>
            </w:r>
          </w:p>
          <w:p w:rsidR="000B11CB" w:rsidRDefault="000B11CB" w:rsidP="000B11CB">
            <w:pPr>
              <w:pStyle w:val="BodyTextIndent"/>
            </w:pPr>
            <w:r>
              <w:t>3rd Floor, Raj Alkaa Park</w:t>
            </w:r>
          </w:p>
          <w:p w:rsidR="000B11CB" w:rsidRDefault="000B11CB" w:rsidP="000B11CB">
            <w:pPr>
              <w:pStyle w:val="BodyTextIndent"/>
            </w:pPr>
            <w:r>
              <w:t>29/3 &amp; 32/2, Kalena Agrahara</w:t>
            </w:r>
          </w:p>
          <w:p w:rsidR="000B11CB" w:rsidRDefault="000B11CB" w:rsidP="000B11CB">
            <w:pPr>
              <w:pStyle w:val="BodyTextIndent"/>
            </w:pPr>
            <w:r>
              <w:t>Bannerghatta Road,</w:t>
            </w:r>
          </w:p>
          <w:p w:rsidR="000B11CB" w:rsidRDefault="000B11CB" w:rsidP="000B11CB">
            <w:pPr>
              <w:pStyle w:val="BodyTextIndent"/>
            </w:pPr>
            <w:r>
              <w:t>Bangalore – 560 076</w:t>
            </w:r>
          </w:p>
          <w:p w:rsidR="000B11CB" w:rsidRDefault="000B11CB" w:rsidP="000B11CB">
            <w:pPr>
              <w:pStyle w:val="BodyTextIndent"/>
            </w:pPr>
            <w:r>
              <w:t>Tel: +91 (80) 4040 9940</w:t>
            </w:r>
          </w:p>
          <w:p w:rsidR="000B11CB" w:rsidRDefault="000B11CB" w:rsidP="000B11CB">
            <w:pPr>
              <w:pStyle w:val="BodyTextIndent"/>
            </w:pPr>
            <w:r>
              <w:t>Fax: +91 (80) 4040 9941</w:t>
            </w:r>
          </w:p>
          <w:p w:rsidR="000B11CB" w:rsidRDefault="000B11CB" w:rsidP="000B11CB">
            <w:pPr>
              <w:pStyle w:val="BodyTextIndent"/>
            </w:pPr>
            <w:r>
              <w:t>Website:www.brickworkratings.com</w:t>
            </w:r>
          </w:p>
          <w:p w:rsidR="00514D15" w:rsidRPr="004C4737" w:rsidRDefault="000B11CB" w:rsidP="000B11CB">
            <w:pPr>
              <w:rPr>
                <w:rFonts w:ascii="Arial" w:hAnsi="Arial" w:cs="Arial"/>
                <w:bCs/>
                <w:color w:val="000000"/>
                <w:sz w:val="20"/>
                <w:szCs w:val="20"/>
              </w:rPr>
            </w:pPr>
            <w:r>
              <w:t>Email: info@brickworkratings.com</w:t>
            </w:r>
          </w:p>
        </w:tc>
      </w:tr>
      <w:tr w:rsidR="00514D15" w:rsidRPr="006C6E14" w:rsidTr="00514D15">
        <w:trPr>
          <w:trHeight w:val="423"/>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6</w:t>
            </w:r>
          </w:p>
        </w:tc>
        <w:tc>
          <w:tcPr>
            <w:tcW w:w="8283" w:type="dxa"/>
            <w:shd w:val="clear" w:color="auto" w:fill="auto"/>
            <w:vAlign w:val="center"/>
          </w:tcPr>
          <w:p w:rsidR="000B11CB" w:rsidRDefault="000B11CB" w:rsidP="000B11CB">
            <w:pPr>
              <w:pStyle w:val="BodyTextIndent"/>
            </w:pPr>
            <w:r>
              <w:t>SMERA Ratings Limited</w:t>
            </w:r>
          </w:p>
          <w:p w:rsidR="000B11CB" w:rsidRDefault="000B11CB" w:rsidP="000B11CB">
            <w:pPr>
              <w:pStyle w:val="BodyTextIndent"/>
            </w:pPr>
            <w:r>
              <w:t>Unit No.102, 1st Floor, Sumer Plaza</w:t>
            </w:r>
          </w:p>
          <w:p w:rsidR="000B11CB" w:rsidRDefault="000B11CB" w:rsidP="000B11CB">
            <w:pPr>
              <w:pStyle w:val="BodyTextIndent"/>
            </w:pPr>
            <w:r>
              <w:t>Marol Maroshi Road, Marol</w:t>
            </w:r>
          </w:p>
          <w:p w:rsidR="000B11CB" w:rsidRDefault="000B11CB" w:rsidP="000B11CB">
            <w:pPr>
              <w:pStyle w:val="BodyTextIndent"/>
            </w:pPr>
            <w:r>
              <w:t>Andheri (East)</w:t>
            </w:r>
          </w:p>
          <w:p w:rsidR="000B11CB" w:rsidRDefault="000B11CB" w:rsidP="000B11CB">
            <w:pPr>
              <w:pStyle w:val="BodyTextIndent"/>
            </w:pPr>
            <w:r>
              <w:t>Mumbai 400 059</w:t>
            </w:r>
          </w:p>
          <w:p w:rsidR="000B11CB" w:rsidRDefault="000B11CB" w:rsidP="000B11CB">
            <w:pPr>
              <w:pStyle w:val="BodyTextIndent"/>
            </w:pPr>
            <w:r>
              <w:t>Tel: + 91 (22) 67141144/45</w:t>
            </w:r>
          </w:p>
          <w:p w:rsidR="000B11CB" w:rsidRDefault="000B11CB" w:rsidP="000B11CB">
            <w:pPr>
              <w:pStyle w:val="BodyTextIndent"/>
            </w:pPr>
            <w:r>
              <w:t>Fax: + 91 (22) 67141142</w:t>
            </w:r>
          </w:p>
          <w:p w:rsidR="00514D15" w:rsidRPr="004C4737" w:rsidRDefault="000B11CB" w:rsidP="000B11CB">
            <w:pPr>
              <w:pStyle w:val="BodyTextIndent"/>
              <w:rPr>
                <w:rFonts w:ascii="Arial" w:hAnsi="Arial" w:cs="Arial"/>
                <w:bCs/>
                <w:color w:val="000000"/>
                <w:sz w:val="20"/>
              </w:rPr>
            </w:pPr>
            <w:r>
              <w:t>Website www.smera.in</w:t>
            </w:r>
            <w:r w:rsidR="00514D15">
              <w:t>.</w:t>
            </w:r>
          </w:p>
        </w:tc>
      </w:tr>
      <w:tr w:rsidR="000B11CB" w:rsidRPr="006C6E14" w:rsidTr="00514D15">
        <w:trPr>
          <w:trHeight w:val="423"/>
        </w:trPr>
        <w:tc>
          <w:tcPr>
            <w:tcW w:w="960" w:type="dxa"/>
            <w:noWrap/>
          </w:tcPr>
          <w:p w:rsidR="000B11CB" w:rsidRPr="004F6BE4" w:rsidRDefault="000B11CB" w:rsidP="002822D8">
            <w:pPr>
              <w:jc w:val="center"/>
              <w:rPr>
                <w:rFonts w:ascii="Arial" w:hAnsi="Arial" w:cs="Arial"/>
                <w:sz w:val="20"/>
                <w:szCs w:val="20"/>
                <w:lang w:val="en-IN" w:eastAsia="en-IN"/>
              </w:rPr>
            </w:pPr>
            <w:r>
              <w:rPr>
                <w:rFonts w:ascii="Arial" w:hAnsi="Arial" w:cs="Arial"/>
                <w:sz w:val="20"/>
                <w:szCs w:val="20"/>
                <w:lang w:val="en-IN" w:eastAsia="en-IN"/>
              </w:rPr>
              <w:t>7</w:t>
            </w:r>
          </w:p>
        </w:tc>
        <w:tc>
          <w:tcPr>
            <w:tcW w:w="8283" w:type="dxa"/>
            <w:shd w:val="clear" w:color="auto" w:fill="auto"/>
            <w:vAlign w:val="center"/>
          </w:tcPr>
          <w:p w:rsidR="000B11CB" w:rsidRDefault="000B11CB" w:rsidP="000B11CB">
            <w:pPr>
              <w:pStyle w:val="BodyTextIndent"/>
            </w:pPr>
            <w:r>
              <w:t>Infomerics Valuation and Rating Pvt. Ltd.</w:t>
            </w:r>
          </w:p>
          <w:p w:rsidR="000B11CB" w:rsidRDefault="000B11CB" w:rsidP="000B11CB">
            <w:pPr>
              <w:pStyle w:val="BodyTextIndent"/>
            </w:pPr>
            <w:r>
              <w:t>Flat No. 104/108, 1st Floor</w:t>
            </w:r>
          </w:p>
          <w:p w:rsidR="000B11CB" w:rsidRDefault="000B11CB" w:rsidP="000B11CB">
            <w:pPr>
              <w:pStyle w:val="BodyTextIndent"/>
            </w:pPr>
            <w:r>
              <w:t>Golf Apartments</w:t>
            </w:r>
          </w:p>
          <w:p w:rsidR="000B11CB" w:rsidRDefault="000B11CB" w:rsidP="000B11CB">
            <w:pPr>
              <w:pStyle w:val="BodyTextIndent"/>
            </w:pPr>
            <w:r>
              <w:t>Sujan Singh Park</w:t>
            </w:r>
          </w:p>
          <w:p w:rsidR="000B11CB" w:rsidRDefault="000B11CB" w:rsidP="000B11CB">
            <w:pPr>
              <w:pStyle w:val="BodyTextIndent"/>
            </w:pPr>
            <w:r>
              <w:t>New Delhi – 110003.</w:t>
            </w:r>
          </w:p>
          <w:p w:rsidR="000B11CB" w:rsidRDefault="000B11CB" w:rsidP="000B11CB">
            <w:pPr>
              <w:pStyle w:val="BodyTextIndent"/>
            </w:pPr>
            <w:r>
              <w:t>Tel No.:+ 91 (11) 24601142, 24611910, 24649428</w:t>
            </w:r>
          </w:p>
          <w:p w:rsidR="000B11CB" w:rsidRDefault="000B11CB" w:rsidP="000B11CB">
            <w:pPr>
              <w:pStyle w:val="BodyTextIndent"/>
            </w:pPr>
            <w:r>
              <w:t>Fax No.:+ 91 (11) 24627549</w:t>
            </w:r>
          </w:p>
          <w:p w:rsidR="000B11CB" w:rsidRDefault="000B11CB" w:rsidP="000B11CB">
            <w:pPr>
              <w:pStyle w:val="BodyTextIndent"/>
            </w:pPr>
            <w:r>
              <w:t>E-mail:vma@infomerics.com</w:t>
            </w:r>
          </w:p>
          <w:p w:rsidR="000B11CB" w:rsidRDefault="000B11CB" w:rsidP="000B11CB">
            <w:pPr>
              <w:pStyle w:val="BodyTextIndent"/>
            </w:pPr>
            <w:r>
              <w:t>Website:www.infomerics.com</w:t>
            </w:r>
          </w:p>
        </w:tc>
      </w:tr>
    </w:tbl>
    <w:p w:rsidR="006A0E72" w:rsidRDefault="006A0E72" w:rsidP="006A0E72"/>
    <w:p w:rsidR="006A0E72" w:rsidRPr="00D071D4" w:rsidRDefault="00086482" w:rsidP="006A0E72">
      <w:pPr>
        <w:pStyle w:val="Salutation"/>
      </w:pPr>
      <w:r>
        <w:t>Dear Mr./Ms.:</w:t>
      </w:r>
    </w:p>
    <w:p w:rsidR="006A0E72" w:rsidRPr="00D071D4" w:rsidRDefault="00222A1C" w:rsidP="006A0E72">
      <w:pPr>
        <w:tabs>
          <w:tab w:val="right" w:leader="dot" w:pos="8640"/>
        </w:tabs>
        <w:jc w:val="both"/>
        <w:rPr>
          <w:lang w:val="en-GB"/>
        </w:rPr>
      </w:pPr>
      <w:r>
        <w:rPr>
          <w:lang w:val="en-GB"/>
        </w:rPr>
        <w:t xml:space="preserve"> </w:t>
      </w:r>
    </w:p>
    <w:p w:rsidR="000B5EDC" w:rsidRPr="00D071D4" w:rsidRDefault="00086482" w:rsidP="00A97B8C">
      <w:pPr>
        <w:pStyle w:val="List"/>
        <w:numPr>
          <w:ilvl w:val="0"/>
          <w:numId w:val="4"/>
        </w:numPr>
        <w:jc w:val="both"/>
      </w:pPr>
      <w:r w:rsidRPr="00AA1ABB">
        <w:t>T</w:t>
      </w:r>
      <w:r>
        <w:t>he Government of India</w:t>
      </w:r>
      <w:r>
        <w:rPr>
          <w:i/>
        </w:rPr>
        <w:t xml:space="preserve"> </w:t>
      </w:r>
      <w:r>
        <w:t xml:space="preserve">(hereinafter called “Borrower”) has </w:t>
      </w:r>
      <w:r w:rsidR="00156A3A" w:rsidRPr="00156A3A">
        <w:t>received</w:t>
      </w:r>
      <w:r>
        <w:t xml:space="preserve"> financing from </w:t>
      </w:r>
      <w:r w:rsidR="009709C1">
        <w:t xml:space="preserve">the </w:t>
      </w:r>
      <w:r w:rsidR="009709C1" w:rsidRPr="00156A3A">
        <w:t>International</w:t>
      </w:r>
      <w:r w:rsidR="00156A3A" w:rsidRPr="00156A3A">
        <w:t xml:space="preserve"> Development Association (IDA)</w:t>
      </w:r>
      <w:r>
        <w:t xml:space="preserve"> (the “Bank”) in the form of a </w:t>
      </w:r>
      <w:r w:rsidR="00156A3A" w:rsidRPr="00156A3A">
        <w:t>credit</w:t>
      </w:r>
      <w:r>
        <w:t xml:space="preserve"> (hereinafter called “credit”) toward the cost of Capacity Building for Urban Development Project. </w:t>
      </w:r>
      <w:r w:rsidRPr="00AB5FD0">
        <w:rPr>
          <w:highlight w:val="yellow"/>
        </w:rPr>
        <w:t xml:space="preserve">The </w:t>
      </w:r>
      <w:r w:rsidR="00AB5FD0" w:rsidRPr="00AB5FD0">
        <w:rPr>
          <w:highlight w:val="yellow"/>
        </w:rPr>
        <w:t>Government of [insert name of State]</w:t>
      </w:r>
      <w:r w:rsidRPr="00AB5FD0">
        <w:rPr>
          <w:highlight w:val="yellow"/>
        </w:rPr>
        <w:t xml:space="preserve">, </w:t>
      </w:r>
      <w:r w:rsidR="00AB5FD0">
        <w:rPr>
          <w:highlight w:val="yellow"/>
        </w:rPr>
        <w:t xml:space="preserve">on behalf of Ministry of Urban Development </w:t>
      </w:r>
      <w:r w:rsidRPr="00AB5FD0">
        <w:rPr>
          <w:highlight w:val="yellow"/>
        </w:rPr>
        <w:t>Government</w:t>
      </w:r>
      <w:r>
        <w:t xml:space="preserve"> of India an implementing agency of the Client, intends to apply a portion of the proceeds of this </w:t>
      </w:r>
      <w:r w:rsidR="00156A3A" w:rsidRPr="00156A3A">
        <w:t>credit</w:t>
      </w:r>
      <w:r>
        <w:t xml:space="preserve"> to eligible payments under the contract for which this Request for Proposals is issued. Payments by the Bank will be made only at the request of the Ministry of Urban Development (Client) and upon approval by the Bank, and will be subject, in all respects, to the terms and conditions of the financing </w:t>
      </w:r>
      <w:r w:rsidR="00156A3A" w:rsidRPr="00156A3A">
        <w:t>agreement. The financing</w:t>
      </w:r>
      <w:r w:rsidR="00156A3A" w:rsidRPr="00156A3A">
        <w:rPr>
          <w:i/>
        </w:rPr>
        <w:t xml:space="preserve"> </w:t>
      </w:r>
      <w:r w:rsidR="00156A3A" w:rsidRPr="00156A3A">
        <w:t>agreement prohibits a withdrawal from the credit</w:t>
      </w:r>
      <w:r w:rsidR="00156A3A" w:rsidRPr="00156A3A">
        <w:rPr>
          <w:i/>
        </w:rPr>
        <w:t xml:space="preserve"> </w:t>
      </w:r>
      <w:r w:rsidR="00156A3A" w:rsidRPr="00156A3A">
        <w:t>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Client shall derive any rights from the financing agreement or have any claims to the proceeds of the credit</w:t>
      </w:r>
      <w:r w:rsidR="00156A3A" w:rsidRPr="00156A3A">
        <w:rPr>
          <w:i/>
        </w:rPr>
        <w:t>.</w:t>
      </w:r>
    </w:p>
    <w:p w:rsidR="000B5EDC" w:rsidRPr="00D071D4" w:rsidRDefault="000B5EDC" w:rsidP="001F7771">
      <w:pPr>
        <w:pStyle w:val="List"/>
        <w:ind w:left="0" w:firstLine="0"/>
        <w:jc w:val="both"/>
      </w:pPr>
    </w:p>
    <w:p w:rsidR="000B5EDC" w:rsidRPr="00D071D4" w:rsidRDefault="00156A3A" w:rsidP="0035175A">
      <w:pPr>
        <w:pStyle w:val="List"/>
        <w:numPr>
          <w:ilvl w:val="0"/>
          <w:numId w:val="4"/>
        </w:numPr>
        <w:jc w:val="both"/>
      </w:pPr>
      <w:r w:rsidRPr="00156A3A">
        <w:t xml:space="preserve">The Client now invites proposals to provide the following consulting services (hereinafter called “Services”): </w:t>
      </w:r>
      <w:r w:rsidRPr="00D83CA6">
        <w:rPr>
          <w:b/>
          <w:sz w:val="28"/>
          <w:szCs w:val="28"/>
        </w:rPr>
        <w:t>“</w:t>
      </w:r>
      <w:r w:rsidR="00D83CA6" w:rsidRPr="00D83CA6">
        <w:rPr>
          <w:b/>
          <w:sz w:val="28"/>
          <w:szCs w:val="28"/>
        </w:rPr>
        <w:t>Credit Rating of Selected Urban Local Bodies</w:t>
      </w:r>
      <w:r w:rsidRPr="00D83CA6">
        <w:rPr>
          <w:b/>
          <w:i/>
          <w:iCs/>
          <w:sz w:val="28"/>
          <w:szCs w:val="28"/>
        </w:rPr>
        <w:t>”</w:t>
      </w:r>
      <w:r w:rsidR="00AB5FD0" w:rsidRPr="00AB5FD0">
        <w:rPr>
          <w:iCs/>
          <w:sz w:val="28"/>
          <w:szCs w:val="28"/>
          <w:highlight w:val="yellow"/>
        </w:rPr>
        <w:t xml:space="preserve">[insert </w:t>
      </w:r>
      <w:r w:rsidR="00AB5FD0" w:rsidRPr="00AB5FD0">
        <w:rPr>
          <w:iCs/>
          <w:sz w:val="28"/>
          <w:szCs w:val="28"/>
          <w:highlight w:val="yellow"/>
        </w:rPr>
        <w:lastRenderedPageBreak/>
        <w:t>names of cities]</w:t>
      </w:r>
      <w:r w:rsidRPr="00AB5FD0">
        <w:rPr>
          <w:b/>
          <w:i/>
          <w:iCs/>
          <w:highlight w:val="yellow"/>
        </w:rPr>
        <w:t>.</w:t>
      </w:r>
      <w:r w:rsidRPr="00156A3A">
        <w:t xml:space="preserve">  More details on the Services are provided in the Terms of Reference (Section 7).</w:t>
      </w:r>
    </w:p>
    <w:p w:rsidR="000B5EDC" w:rsidRPr="00D071D4" w:rsidRDefault="000B5EDC" w:rsidP="00F25D26">
      <w:pPr>
        <w:pStyle w:val="List"/>
        <w:ind w:left="360"/>
      </w:pPr>
    </w:p>
    <w:p w:rsidR="000B5EDC" w:rsidRPr="00D071D4" w:rsidRDefault="00156A3A" w:rsidP="00A97B8C">
      <w:pPr>
        <w:pStyle w:val="List"/>
        <w:keepNext/>
        <w:numPr>
          <w:ilvl w:val="0"/>
          <w:numId w:val="4"/>
        </w:numPr>
        <w:jc w:val="both"/>
      </w:pPr>
      <w:r w:rsidRPr="00156A3A">
        <w:t>This Request for Proposals (RFP) has been addressed to the following shortlisted Consultants: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CF375C" w:rsidRPr="006C6E14" w:rsidTr="00CF375C">
        <w:trPr>
          <w:trHeight w:val="600"/>
        </w:trPr>
        <w:tc>
          <w:tcPr>
            <w:tcW w:w="960" w:type="dxa"/>
            <w:shd w:val="clear" w:color="auto" w:fill="auto"/>
            <w:noWrap/>
            <w:vAlign w:val="center"/>
          </w:tcPr>
          <w:p w:rsidR="00CF375C" w:rsidRPr="00971137" w:rsidRDefault="00CF375C" w:rsidP="00CF375C">
            <w:pPr>
              <w:jc w:val="center"/>
              <w:rPr>
                <w:rFonts w:ascii="Arial" w:hAnsi="Arial" w:cs="Arial"/>
                <w:b/>
                <w:sz w:val="20"/>
                <w:szCs w:val="20"/>
                <w:lang w:val="en-IN" w:eastAsia="en-IN"/>
              </w:rPr>
            </w:pPr>
            <w:r w:rsidRPr="00971137">
              <w:rPr>
                <w:rFonts w:ascii="Arial" w:hAnsi="Arial" w:cs="Arial"/>
                <w:b/>
                <w:sz w:val="20"/>
                <w:szCs w:val="20"/>
                <w:lang w:val="en-IN" w:eastAsia="en-IN"/>
              </w:rPr>
              <w:t>S.No.</w:t>
            </w:r>
          </w:p>
        </w:tc>
        <w:tc>
          <w:tcPr>
            <w:tcW w:w="5703" w:type="dxa"/>
            <w:shd w:val="clear" w:color="auto" w:fill="auto"/>
          </w:tcPr>
          <w:p w:rsidR="00CF375C" w:rsidRPr="00971137" w:rsidRDefault="00CF375C" w:rsidP="00CF375C">
            <w:pPr>
              <w:jc w:val="center"/>
              <w:rPr>
                <w:rFonts w:ascii="Arial" w:hAnsi="Arial" w:cs="Arial"/>
                <w:b/>
                <w:sz w:val="20"/>
                <w:szCs w:val="20"/>
                <w:lang w:val="en-IN" w:eastAsia="en-IN"/>
              </w:rPr>
            </w:pPr>
          </w:p>
          <w:p w:rsidR="00CF375C" w:rsidRPr="00971137" w:rsidRDefault="00CF375C" w:rsidP="00CF375C">
            <w:pPr>
              <w:jc w:val="center"/>
              <w:rPr>
                <w:rFonts w:ascii="Arial" w:hAnsi="Arial" w:cs="Arial"/>
                <w:b/>
                <w:sz w:val="20"/>
                <w:szCs w:val="20"/>
                <w:lang w:val="en-IN" w:eastAsia="en-IN"/>
              </w:rPr>
            </w:pPr>
            <w:r w:rsidRPr="00971137">
              <w:rPr>
                <w:rFonts w:ascii="Arial" w:hAnsi="Arial" w:cs="Arial"/>
                <w:b/>
                <w:sz w:val="20"/>
                <w:szCs w:val="20"/>
                <w:lang w:val="en-IN" w:eastAsia="en-IN"/>
              </w:rPr>
              <w:t>Firm</w:t>
            </w:r>
          </w:p>
        </w:tc>
        <w:tc>
          <w:tcPr>
            <w:tcW w:w="2471" w:type="dxa"/>
          </w:tcPr>
          <w:p w:rsidR="00CF375C" w:rsidRPr="00971137" w:rsidRDefault="00CF375C" w:rsidP="00CF375C">
            <w:pPr>
              <w:jc w:val="center"/>
              <w:rPr>
                <w:rFonts w:ascii="Arial" w:hAnsi="Arial" w:cs="Arial"/>
                <w:b/>
                <w:sz w:val="20"/>
                <w:szCs w:val="20"/>
                <w:lang w:val="en-IN" w:eastAsia="en-IN"/>
              </w:rPr>
            </w:pPr>
            <w:r>
              <w:rPr>
                <w:rFonts w:ascii="Arial" w:hAnsi="Arial" w:cs="Arial"/>
                <w:b/>
                <w:sz w:val="20"/>
                <w:szCs w:val="20"/>
                <w:lang w:val="en-IN" w:eastAsia="en-IN"/>
              </w:rPr>
              <w:t>Country of Incorporation</w:t>
            </w:r>
          </w:p>
        </w:tc>
      </w:tr>
      <w:tr w:rsidR="00D83CA6" w:rsidRPr="006C6E14" w:rsidTr="008F11EC">
        <w:trPr>
          <w:trHeight w:val="463"/>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1</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CRISIL Limited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3"/>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2</w:t>
            </w:r>
          </w:p>
        </w:tc>
        <w:tc>
          <w:tcPr>
            <w:tcW w:w="5703" w:type="dxa"/>
            <w:shd w:val="clear" w:color="auto" w:fill="auto"/>
            <w:vAlign w:val="center"/>
            <w:hideMark/>
          </w:tcPr>
          <w:p w:rsidR="00D83CA6" w:rsidRPr="004C4737" w:rsidRDefault="00AB5FD0" w:rsidP="00D83CA6">
            <w:pPr>
              <w:rPr>
                <w:rFonts w:ascii="Arial" w:hAnsi="Arial" w:cs="Arial"/>
                <w:bCs/>
                <w:color w:val="000000"/>
                <w:sz w:val="20"/>
                <w:szCs w:val="20"/>
              </w:rPr>
            </w:pPr>
            <w:r w:rsidRPr="00AB5FD0">
              <w:t>India Ratings and Research Pvt. Ltd.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9"/>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3</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ICRA Limited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1"/>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4</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Credit Analysis &amp; Research Ltd. (CARE)</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6"/>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5</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Brickwork Ratings India Private Limited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23"/>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6</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SME Rating Agency of India Ltd. (SMERA)</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9A38D4" w:rsidRPr="006C6E14" w:rsidTr="008F11EC">
        <w:trPr>
          <w:trHeight w:val="423"/>
        </w:trPr>
        <w:tc>
          <w:tcPr>
            <w:tcW w:w="960" w:type="dxa"/>
            <w:noWrap/>
          </w:tcPr>
          <w:p w:rsidR="009A38D4" w:rsidRPr="004F6BE4" w:rsidRDefault="009A38D4" w:rsidP="009A38D4">
            <w:pPr>
              <w:jc w:val="center"/>
              <w:rPr>
                <w:rFonts w:ascii="Arial" w:hAnsi="Arial" w:cs="Arial"/>
                <w:sz w:val="20"/>
                <w:szCs w:val="20"/>
                <w:lang w:val="en-IN" w:eastAsia="en-IN"/>
              </w:rPr>
            </w:pPr>
            <w:r>
              <w:rPr>
                <w:rFonts w:ascii="Arial" w:hAnsi="Arial" w:cs="Arial"/>
                <w:sz w:val="20"/>
                <w:szCs w:val="20"/>
                <w:lang w:val="en-IN" w:eastAsia="en-IN"/>
              </w:rPr>
              <w:t>7</w:t>
            </w:r>
          </w:p>
        </w:tc>
        <w:tc>
          <w:tcPr>
            <w:tcW w:w="5703" w:type="dxa"/>
            <w:shd w:val="clear" w:color="auto" w:fill="auto"/>
            <w:vAlign w:val="center"/>
          </w:tcPr>
          <w:p w:rsidR="009A38D4" w:rsidRDefault="009A38D4" w:rsidP="009A38D4">
            <w:r w:rsidRPr="00AB5FD0">
              <w:t>Infomerics Valuation and Rating Pvt. Ltd.</w:t>
            </w:r>
          </w:p>
        </w:tc>
        <w:tc>
          <w:tcPr>
            <w:tcW w:w="2471" w:type="dxa"/>
          </w:tcPr>
          <w:p w:rsidR="009A38D4" w:rsidRPr="006C6E14" w:rsidRDefault="009A38D4" w:rsidP="009A38D4">
            <w:pPr>
              <w:jc w:val="center"/>
              <w:rPr>
                <w:rFonts w:ascii="Arial" w:hAnsi="Arial" w:cs="Arial"/>
                <w:sz w:val="20"/>
                <w:szCs w:val="20"/>
                <w:lang w:val="en-IN" w:eastAsia="en-IN"/>
              </w:rPr>
            </w:pPr>
            <w:r>
              <w:rPr>
                <w:rFonts w:ascii="Arial" w:hAnsi="Arial" w:cs="Arial"/>
                <w:sz w:val="20"/>
                <w:szCs w:val="20"/>
                <w:lang w:val="en-IN" w:eastAsia="en-IN"/>
              </w:rPr>
              <w:t>India</w:t>
            </w:r>
          </w:p>
        </w:tc>
      </w:tr>
    </w:tbl>
    <w:p w:rsidR="000B5EDC" w:rsidRPr="00D071D4" w:rsidRDefault="000B5EDC" w:rsidP="001F7771">
      <w:pPr>
        <w:pStyle w:val="BodyText"/>
        <w:keepNext/>
        <w:spacing w:after="0"/>
        <w:rPr>
          <w:iCs/>
        </w:rPr>
      </w:pPr>
    </w:p>
    <w:p w:rsidR="000B5EDC" w:rsidRPr="00D071D4" w:rsidRDefault="00156A3A" w:rsidP="00A97B8C">
      <w:pPr>
        <w:pStyle w:val="BodyTextIndent"/>
        <w:numPr>
          <w:ilvl w:val="0"/>
          <w:numId w:val="4"/>
        </w:numPr>
        <w:tabs>
          <w:tab w:val="clear" w:pos="-720"/>
        </w:tabs>
        <w:suppressAutoHyphens w:val="0"/>
        <w:rPr>
          <w:spacing w:val="0"/>
          <w:lang w:eastAsia="en-US"/>
        </w:rPr>
      </w:pPr>
      <w:r w:rsidRPr="00156A3A">
        <w:rPr>
          <w:spacing w:val="0"/>
          <w:lang w:eastAsia="en-US"/>
        </w:rPr>
        <w:t>It is not permissible to transfer this invitation to any other firm.</w:t>
      </w:r>
    </w:p>
    <w:p w:rsidR="000B5EDC" w:rsidRPr="00D071D4" w:rsidRDefault="000B5EDC" w:rsidP="00F25D26">
      <w:pPr>
        <w:pStyle w:val="BodyText"/>
        <w:spacing w:after="0"/>
        <w:ind w:left="360"/>
      </w:pPr>
    </w:p>
    <w:p w:rsidR="000D6C31" w:rsidRPr="00D071D4" w:rsidRDefault="00156A3A" w:rsidP="00A97B8C">
      <w:pPr>
        <w:pStyle w:val="List"/>
        <w:numPr>
          <w:ilvl w:val="0"/>
          <w:numId w:val="4"/>
        </w:numPr>
        <w:jc w:val="both"/>
      </w:pPr>
      <w:r w:rsidRPr="00156A3A">
        <w:t xml:space="preserve">A firm will be selected under </w:t>
      </w:r>
      <w:r w:rsidR="00D83CA6">
        <w:t>Least Cost</w:t>
      </w:r>
      <w:r w:rsidRPr="00156A3A">
        <w:t xml:space="preserve"> Selection method (Lump Sum)</w:t>
      </w:r>
      <w:r w:rsidRPr="00156A3A">
        <w:rPr>
          <w:vertAlign w:val="superscript"/>
        </w:rPr>
        <w:t xml:space="preserve"> </w:t>
      </w:r>
      <w:r w:rsidRPr="00156A3A">
        <w:t xml:space="preserve">procedures and in a Full Technical Proposal (FTP) format as described in this RFP, in accordance with the policies of the Bank detailed in the Consultants’ Guidelines which can be found at the following website: </w:t>
      </w:r>
      <w:hyperlink r:id="rId15" w:history="1">
        <w:r w:rsidRPr="00156A3A">
          <w:rPr>
            <w:rStyle w:val="Hyperlink"/>
            <w:i/>
            <w:color w:val="auto"/>
          </w:rPr>
          <w:t>www.worldbank.org/procure</w:t>
        </w:r>
      </w:hyperlink>
      <w:r w:rsidRPr="00156A3A">
        <w:t>.</w:t>
      </w:r>
      <w:r w:rsidR="008878E6">
        <w:t xml:space="preserve"> </w:t>
      </w:r>
    </w:p>
    <w:p w:rsidR="000B5EDC" w:rsidRPr="00D071D4" w:rsidRDefault="000B5EDC" w:rsidP="000D6C31">
      <w:pPr>
        <w:pStyle w:val="List"/>
        <w:ind w:left="-360" w:firstLine="0"/>
        <w:jc w:val="both"/>
      </w:pPr>
    </w:p>
    <w:p w:rsidR="000B5EDC" w:rsidRPr="00D071D4" w:rsidRDefault="00156A3A" w:rsidP="00A97B8C">
      <w:pPr>
        <w:pStyle w:val="ListContinue"/>
        <w:numPr>
          <w:ilvl w:val="0"/>
          <w:numId w:val="4"/>
        </w:numPr>
        <w:spacing w:after="0"/>
      </w:pPr>
      <w:r w:rsidRPr="00156A3A">
        <w:t>The RFP includes the following documents:</w:t>
      </w:r>
    </w:p>
    <w:p w:rsidR="009A2264" w:rsidRPr="00D071D4" w:rsidRDefault="009A2264">
      <w:pPr>
        <w:pStyle w:val="ListParagraph"/>
      </w:pPr>
    </w:p>
    <w:p w:rsidR="000B5EDC" w:rsidRPr="00D071D4" w:rsidRDefault="00156A3A" w:rsidP="009C15FB">
      <w:pPr>
        <w:pStyle w:val="NormalIndent"/>
        <w:ind w:left="720"/>
        <w:rPr>
          <w:caps/>
        </w:rPr>
      </w:pPr>
      <w:r w:rsidRPr="00156A3A">
        <w:t>Section 1 - Letter of Invitation</w:t>
      </w:r>
    </w:p>
    <w:p w:rsidR="000B5EDC" w:rsidRPr="00D071D4" w:rsidRDefault="00156A3A" w:rsidP="009C15FB">
      <w:pPr>
        <w:pStyle w:val="NormalIndent"/>
        <w:ind w:left="720"/>
      </w:pPr>
      <w:r w:rsidRPr="00156A3A">
        <w:t>Section 2 - Instructions to Consultants and Data Sheet</w:t>
      </w:r>
    </w:p>
    <w:p w:rsidR="009A2264" w:rsidRPr="00D071D4" w:rsidRDefault="00156A3A">
      <w:pPr>
        <w:pStyle w:val="NormalIndent"/>
        <w:ind w:left="1800" w:hanging="1080"/>
      </w:pPr>
      <w:r w:rsidRPr="00156A3A">
        <w:t xml:space="preserve">Section 3 - Technical Proposal </w:t>
      </w:r>
      <w:r w:rsidR="00B8049C" w:rsidRPr="00156A3A">
        <w:t>(</w:t>
      </w:r>
      <w:r w:rsidR="00B8049C" w:rsidRPr="00156A3A">
        <w:rPr>
          <w:i/>
        </w:rPr>
        <w:t>FTP</w:t>
      </w:r>
      <w:r w:rsidRPr="00156A3A">
        <w:t xml:space="preserve"> )- Standard Forms</w:t>
      </w:r>
    </w:p>
    <w:p w:rsidR="000B5EDC" w:rsidRPr="00D071D4" w:rsidRDefault="00156A3A" w:rsidP="009C15FB">
      <w:pPr>
        <w:pStyle w:val="NormalIndent"/>
        <w:ind w:left="720"/>
      </w:pPr>
      <w:r w:rsidRPr="00156A3A">
        <w:t>Section 4 - Financial Proposal - Standard Forms</w:t>
      </w:r>
    </w:p>
    <w:p w:rsidR="00B552DE" w:rsidRPr="00D071D4" w:rsidRDefault="00156A3A" w:rsidP="009C15FB">
      <w:pPr>
        <w:pStyle w:val="NormalIndent"/>
        <w:ind w:left="720"/>
      </w:pPr>
      <w:r w:rsidRPr="00156A3A">
        <w:t>Section 5 –Eligible Countries</w:t>
      </w:r>
    </w:p>
    <w:p w:rsidR="00AE4FB9" w:rsidRPr="00D071D4" w:rsidRDefault="00156A3A" w:rsidP="009C15FB">
      <w:pPr>
        <w:pStyle w:val="NormalIndent"/>
        <w:ind w:left="720"/>
      </w:pPr>
      <w:r w:rsidRPr="00156A3A">
        <w:t>Section 6 – Bank’s Policy – Corrupt and Fraudulent Practices</w:t>
      </w:r>
    </w:p>
    <w:p w:rsidR="000B5EDC" w:rsidRPr="00D071D4" w:rsidRDefault="00156A3A" w:rsidP="009C15FB">
      <w:pPr>
        <w:pStyle w:val="NormalIndent"/>
        <w:ind w:left="720"/>
        <w:rPr>
          <w:caps/>
        </w:rPr>
      </w:pPr>
      <w:r w:rsidRPr="00156A3A">
        <w:t>Section 7 - Terms of Reference</w:t>
      </w:r>
    </w:p>
    <w:p w:rsidR="000B5EDC" w:rsidRPr="00D071D4" w:rsidRDefault="00156A3A" w:rsidP="009C15FB">
      <w:pPr>
        <w:pStyle w:val="BodyTextIndent"/>
        <w:tabs>
          <w:tab w:val="clear" w:pos="-720"/>
        </w:tabs>
        <w:suppressAutoHyphens w:val="0"/>
        <w:ind w:left="720"/>
        <w:rPr>
          <w:spacing w:val="0"/>
          <w:lang w:eastAsia="en-US"/>
        </w:rPr>
      </w:pPr>
      <w:r w:rsidRPr="00156A3A">
        <w:rPr>
          <w:spacing w:val="0"/>
          <w:lang w:eastAsia="en-US"/>
        </w:rPr>
        <w:t>Section 8 - Standard Forms of Contract (Lump-Sum)</w:t>
      </w:r>
    </w:p>
    <w:p w:rsidR="0066615A" w:rsidRPr="00D071D4" w:rsidRDefault="0066615A" w:rsidP="009C15FB">
      <w:pPr>
        <w:pStyle w:val="BodyTextIndent"/>
        <w:tabs>
          <w:tab w:val="clear" w:pos="-720"/>
        </w:tabs>
        <w:suppressAutoHyphens w:val="0"/>
        <w:ind w:left="720"/>
        <w:rPr>
          <w:spacing w:val="0"/>
          <w:lang w:eastAsia="en-US"/>
        </w:rPr>
      </w:pPr>
    </w:p>
    <w:p w:rsidR="009A042C" w:rsidRPr="00D071D4" w:rsidRDefault="009A042C" w:rsidP="009A042C">
      <w:pPr>
        <w:pStyle w:val="BankNormal"/>
        <w:spacing w:after="0"/>
      </w:pPr>
    </w:p>
    <w:p w:rsidR="000B5EDC" w:rsidRPr="00D071D4" w:rsidRDefault="00156A3A" w:rsidP="00A97B8C">
      <w:pPr>
        <w:pStyle w:val="BankNormal"/>
        <w:numPr>
          <w:ilvl w:val="0"/>
          <w:numId w:val="4"/>
        </w:numPr>
        <w:spacing w:after="0"/>
      </w:pPr>
      <w:r w:rsidRPr="00156A3A">
        <w:t>Details on the proposal’s submission date, time and address are provided in Clauses17.7and 17.9 of the ITC.</w:t>
      </w:r>
    </w:p>
    <w:p w:rsidR="000B5EDC" w:rsidRPr="00D071D4" w:rsidRDefault="000B5EDC" w:rsidP="001F7771">
      <w:pPr>
        <w:tabs>
          <w:tab w:val="left" w:pos="720"/>
          <w:tab w:val="left" w:pos="1440"/>
          <w:tab w:val="left" w:pos="2880"/>
          <w:tab w:val="right" w:leader="dot" w:pos="8640"/>
        </w:tabs>
      </w:pPr>
    </w:p>
    <w:p w:rsidR="000B5EDC" w:rsidRPr="00D071D4" w:rsidRDefault="00156A3A" w:rsidP="001F7771">
      <w:pPr>
        <w:pStyle w:val="TOC1"/>
        <w:spacing w:after="0"/>
      </w:pPr>
      <w:r w:rsidRPr="00156A3A">
        <w:t>Yours sincerely,</w:t>
      </w:r>
    </w:p>
    <w:p w:rsidR="000B5EDC" w:rsidRPr="00D071D4" w:rsidRDefault="000B5EDC" w:rsidP="001F7771">
      <w:pPr>
        <w:tabs>
          <w:tab w:val="left" w:pos="2880"/>
          <w:tab w:val="left" w:pos="5760"/>
          <w:tab w:val="right" w:leader="dot" w:pos="8640"/>
        </w:tabs>
        <w:rPr>
          <w:lang w:val="en-GB"/>
        </w:rPr>
      </w:pPr>
    </w:p>
    <w:p w:rsidR="0051321B" w:rsidRDefault="0051321B" w:rsidP="00D071D4">
      <w:pPr>
        <w:tabs>
          <w:tab w:val="left" w:pos="720"/>
          <w:tab w:val="left" w:pos="1440"/>
          <w:tab w:val="left" w:pos="2880"/>
          <w:tab w:val="right" w:leader="dot" w:pos="8640"/>
        </w:tabs>
        <w:rPr>
          <w:szCs w:val="20"/>
        </w:rPr>
      </w:pPr>
    </w:p>
    <w:p w:rsidR="008F11EC" w:rsidRDefault="00AB5FD0" w:rsidP="00D071D4">
      <w:pPr>
        <w:tabs>
          <w:tab w:val="left" w:pos="720"/>
          <w:tab w:val="left" w:pos="1440"/>
          <w:tab w:val="left" w:pos="2880"/>
          <w:tab w:val="right" w:leader="dot" w:pos="8640"/>
        </w:tabs>
        <w:rPr>
          <w:szCs w:val="20"/>
        </w:rPr>
      </w:pPr>
      <w:r w:rsidRPr="00AB5FD0">
        <w:rPr>
          <w:szCs w:val="20"/>
          <w:highlight w:val="yellow"/>
        </w:rPr>
        <w:t>[Insert: Signature, name, and title of Client’s authorized representative]</w:t>
      </w:r>
    </w:p>
    <w:p w:rsidR="00D071D4" w:rsidRPr="000B6244" w:rsidRDefault="00156A3A">
      <w:pPr>
        <w:rPr>
          <w:rFonts w:ascii="Times New Roman Bold" w:hAnsi="Times New Roman Bold"/>
          <w:b/>
          <w:i/>
          <w:sz w:val="32"/>
          <w:szCs w:val="20"/>
          <w:lang w:val="fr-FR"/>
        </w:rPr>
      </w:pPr>
      <w:r w:rsidRPr="000B6244">
        <w:rPr>
          <w:i/>
          <w:lang w:val="fr-FR"/>
        </w:rPr>
        <w:br w:type="page"/>
      </w:r>
    </w:p>
    <w:p w:rsidR="002D77E4" w:rsidRDefault="002D77E4" w:rsidP="002D77E4">
      <w:pPr>
        <w:pStyle w:val="Heading1"/>
      </w:pPr>
      <w:bookmarkStart w:id="4" w:name="_Toc300752843"/>
      <w:bookmarkStart w:id="5" w:name="_Toc439669609"/>
      <w:r>
        <w:lastRenderedPageBreak/>
        <w:t>Section 2. Instructions to Consultants and Data Sheet</w:t>
      </w:r>
      <w:bookmarkEnd w:id="4"/>
      <w:bookmarkEnd w:id="5"/>
    </w:p>
    <w:p w:rsidR="002D77E4" w:rsidRDefault="002D77E4" w:rsidP="002D77E4">
      <w:pPr>
        <w:jc w:val="both"/>
        <w:rPr>
          <w:i/>
          <w:iCs/>
          <w:sz w:val="20"/>
          <w:szCs w:val="20"/>
        </w:rPr>
      </w:pPr>
    </w:p>
    <w:p w:rsidR="008878E6" w:rsidRDefault="008878E6" w:rsidP="002D77E4">
      <w:pPr>
        <w:jc w:val="both"/>
        <w:rPr>
          <w:i/>
          <w:iCs/>
          <w:sz w:val="20"/>
          <w:szCs w:val="20"/>
        </w:rPr>
      </w:pPr>
    </w:p>
    <w:p w:rsidR="008878E6" w:rsidRDefault="008878E6" w:rsidP="002D77E4">
      <w:pPr>
        <w:jc w:val="both"/>
        <w:rPr>
          <w:i/>
          <w:iCs/>
          <w:sz w:val="20"/>
          <w:szCs w:val="20"/>
        </w:rPr>
      </w:pPr>
    </w:p>
    <w:p w:rsidR="008878E6" w:rsidRPr="00556052" w:rsidRDefault="008878E6" w:rsidP="002D77E4">
      <w:pPr>
        <w:jc w:val="both"/>
        <w:rPr>
          <w:i/>
          <w:iCs/>
          <w:sz w:val="20"/>
          <w:szCs w:val="20"/>
        </w:rPr>
      </w:pPr>
    </w:p>
    <w:p w:rsidR="002D77E4" w:rsidRPr="00EA2584" w:rsidRDefault="002D77E4" w:rsidP="002D77E4">
      <w:pPr>
        <w:pStyle w:val="Heading1"/>
        <w:rPr>
          <w:sz w:val="28"/>
          <w:szCs w:val="28"/>
        </w:rPr>
      </w:pPr>
      <w:bookmarkStart w:id="6" w:name="_Toc300752844"/>
      <w:bookmarkStart w:id="7" w:name="_Toc439669610"/>
      <w:r w:rsidRPr="00EA2584">
        <w:rPr>
          <w:sz w:val="28"/>
          <w:szCs w:val="28"/>
        </w:rPr>
        <w:t>A.  General Provisions</w:t>
      </w:r>
      <w:bookmarkEnd w:id="6"/>
      <w:bookmarkEnd w:id="7"/>
    </w:p>
    <w:tbl>
      <w:tblPr>
        <w:tblW w:w="0" w:type="auto"/>
        <w:tblLayout w:type="fixed"/>
        <w:tblCellMar>
          <w:left w:w="115" w:type="dxa"/>
          <w:right w:w="115" w:type="dxa"/>
        </w:tblCellMar>
        <w:tblLook w:val="0000" w:firstRow="0" w:lastRow="0" w:firstColumn="0" w:lastColumn="0" w:noHBand="0" w:noVBand="0"/>
      </w:tblPr>
      <w:tblGrid>
        <w:gridCol w:w="2455"/>
        <w:gridCol w:w="270"/>
        <w:gridCol w:w="6390"/>
      </w:tblGrid>
      <w:tr w:rsidR="002D77E4" w:rsidTr="0035175A">
        <w:tc>
          <w:tcPr>
            <w:tcW w:w="2455" w:type="dxa"/>
          </w:tcPr>
          <w:p w:rsidR="002D77E4" w:rsidRPr="00563A90" w:rsidRDefault="002D77E4" w:rsidP="002D77E4">
            <w:pPr>
              <w:pStyle w:val="Heading2"/>
              <w:ind w:left="360"/>
            </w:pPr>
            <w:bookmarkStart w:id="8" w:name="_Toc300752845"/>
            <w:bookmarkStart w:id="9" w:name="_Toc439669611"/>
            <w:r w:rsidRPr="00563A90">
              <w:t>Definitions</w:t>
            </w:r>
            <w:bookmarkEnd w:id="8"/>
            <w:bookmarkEnd w:id="9"/>
          </w:p>
        </w:tc>
        <w:tc>
          <w:tcPr>
            <w:tcW w:w="6660" w:type="dxa"/>
            <w:gridSpan w:val="2"/>
          </w:tcPr>
          <w:p w:rsidR="002D77E4" w:rsidRDefault="002D77E4" w:rsidP="0035175A">
            <w:pPr>
              <w:numPr>
                <w:ilvl w:val="0"/>
                <w:numId w:val="2"/>
              </w:numPr>
              <w:spacing w:after="200"/>
              <w:ind w:left="875" w:right="-72"/>
              <w:jc w:val="both"/>
              <w:rPr>
                <w:lang w:val="en-GB"/>
              </w:rPr>
            </w:pPr>
            <w:r w:rsidRPr="0096258A">
              <w:rPr>
                <w:lang w:val="en-GB"/>
              </w:rPr>
              <w:t>“Affiliate(s)” means an individual or an entity that directly or indirectly controls, is controlled by, or is under common control with the Consultant.</w:t>
            </w:r>
          </w:p>
          <w:p w:rsidR="002D77E4" w:rsidRPr="00556052" w:rsidRDefault="002D77E4" w:rsidP="0035175A">
            <w:pPr>
              <w:numPr>
                <w:ilvl w:val="0"/>
                <w:numId w:val="2"/>
              </w:numPr>
              <w:spacing w:after="200"/>
              <w:ind w:left="875" w:right="-72"/>
              <w:jc w:val="both"/>
              <w:rPr>
                <w:lang w:val="en-GB"/>
              </w:rPr>
            </w:pPr>
            <w:r w:rsidRPr="0096258A">
              <w:rPr>
                <w:lang w:val="en-GB"/>
              </w:rPr>
              <w:t xml:space="preserve">“Applicable Guidelines” means the policies of </w:t>
            </w:r>
            <w:r w:rsidRPr="00556052">
              <w:rPr>
                <w:lang w:val="en-GB"/>
              </w:rPr>
              <w:t>the Bank governing the selection and Contract award process as set forth in this RFP.</w:t>
            </w:r>
          </w:p>
          <w:p w:rsidR="002D77E4" w:rsidRPr="00556052" w:rsidRDefault="002D77E4" w:rsidP="0035175A">
            <w:pPr>
              <w:numPr>
                <w:ilvl w:val="0"/>
                <w:numId w:val="2"/>
              </w:numPr>
              <w:spacing w:after="200"/>
              <w:ind w:left="875" w:right="-72"/>
              <w:jc w:val="both"/>
              <w:rPr>
                <w:lang w:val="en-GB"/>
              </w:rPr>
            </w:pPr>
            <w:r w:rsidRPr="00556052">
              <w:rPr>
                <w:lang w:val="en-GB"/>
              </w:rPr>
              <w:t xml:space="preserve">“Applicable Law” </w:t>
            </w:r>
            <w:r w:rsidRPr="00556052">
              <w:t xml:space="preserve">means the laws and any other instruments having the force of law in the Client’s country, or in such other country as may be specified in the </w:t>
            </w:r>
            <w:r w:rsidRPr="00556052">
              <w:rPr>
                <w:b/>
              </w:rPr>
              <w:t>Data Sheet</w:t>
            </w:r>
            <w:r w:rsidRPr="00556052">
              <w:t>, as they may be issued and in force from time to time.</w:t>
            </w:r>
          </w:p>
          <w:p w:rsidR="002D77E4" w:rsidRPr="00556052" w:rsidRDefault="002D77E4" w:rsidP="0035175A">
            <w:pPr>
              <w:pStyle w:val="ListParagraph"/>
              <w:numPr>
                <w:ilvl w:val="0"/>
                <w:numId w:val="2"/>
              </w:numPr>
              <w:tabs>
                <w:tab w:val="left" w:pos="540"/>
              </w:tabs>
              <w:spacing w:after="200"/>
              <w:ind w:left="875" w:right="-72"/>
              <w:contextualSpacing w:val="0"/>
              <w:jc w:val="both"/>
              <w:rPr>
                <w:lang w:val="en-GB"/>
              </w:rPr>
            </w:pPr>
            <w:r w:rsidRPr="00556052">
              <w:rPr>
                <w:lang w:val="en-GB"/>
              </w:rPr>
              <w:t>“Bank” means the International Bank for Reconstruction and Development (IBRD) or the International Development Association (IDA).</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t xml:space="preserve">“Borrower” means the Government, Government agency or other entity that signs the </w:t>
            </w:r>
            <w:r w:rsidR="001116C3" w:rsidRPr="001116C3">
              <w:rPr>
                <w:lang w:val="en-GB"/>
              </w:rPr>
              <w:t>financing agreement</w:t>
            </w:r>
            <w:r w:rsidRPr="0096258A">
              <w:rPr>
                <w:lang w:val="en-GB"/>
              </w:rPr>
              <w:t xml:space="preserve"> with the Bank.</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“Client” means the </w:t>
            </w:r>
            <w:r w:rsidRPr="00C15CEA">
              <w:rPr>
                <w:lang w:val="en-GB"/>
              </w:rPr>
              <w:t>implementing agency</w:t>
            </w:r>
            <w:r w:rsidR="001116C3">
              <w:rPr>
                <w:lang w:val="en-GB"/>
              </w:rPr>
              <w:t xml:space="preserve"> </w:t>
            </w:r>
            <w:r w:rsidRPr="0096258A">
              <w:rPr>
                <w:lang w:val="en-GB"/>
              </w:rPr>
              <w:t>that signs the Contract for the Services with the selected Consultant.</w:t>
            </w:r>
          </w:p>
          <w:p w:rsidR="001116C3" w:rsidRDefault="002D77E4" w:rsidP="0035175A">
            <w:pPr>
              <w:pStyle w:val="ListParagraph"/>
              <w:numPr>
                <w:ilvl w:val="0"/>
                <w:numId w:val="2"/>
              </w:numPr>
              <w:tabs>
                <w:tab w:val="left" w:pos="774"/>
              </w:tabs>
              <w:spacing w:after="200"/>
              <w:ind w:left="875" w:right="-72"/>
              <w:contextualSpacing w:val="0"/>
              <w:jc w:val="both"/>
              <w:rPr>
                <w:lang w:val="en-GB"/>
              </w:rPr>
            </w:pPr>
            <w:r w:rsidRPr="001116C3">
              <w:rPr>
                <w:lang w:val="en-GB"/>
              </w:rPr>
              <w:t xml:space="preserve">“Consultant” means a legally-established professional consulting firm or an entity that may provide or provides the Services to the Client under the Contract. </w:t>
            </w:r>
          </w:p>
          <w:p w:rsidR="002D77E4" w:rsidRPr="001116C3" w:rsidRDefault="002D77E4" w:rsidP="0035175A">
            <w:pPr>
              <w:pStyle w:val="ListParagraph"/>
              <w:numPr>
                <w:ilvl w:val="0"/>
                <w:numId w:val="2"/>
              </w:numPr>
              <w:tabs>
                <w:tab w:val="left" w:pos="774"/>
              </w:tabs>
              <w:spacing w:after="200"/>
              <w:ind w:left="875" w:right="-72"/>
              <w:contextualSpacing w:val="0"/>
              <w:jc w:val="both"/>
              <w:rPr>
                <w:lang w:val="en-GB"/>
              </w:rPr>
            </w:pPr>
            <w:r w:rsidRPr="001116C3">
              <w:rPr>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t>“Data Sheet” means an integral part of the Instructions to Consultants (ITC) Section 2 that is used to reflect specific country and assignment conditions to supplement, but not to over-write, the provisions of the ITC.</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lastRenderedPageBreak/>
              <w:t>“Day” means a calendar day.</w:t>
            </w:r>
          </w:p>
          <w:p w:rsidR="002D77E4" w:rsidRDefault="002D77E4" w:rsidP="0035175A">
            <w:pPr>
              <w:pStyle w:val="ListParagraph"/>
              <w:numPr>
                <w:ilvl w:val="0"/>
                <w:numId w:val="2"/>
              </w:numPr>
              <w:tabs>
                <w:tab w:val="left" w:pos="540"/>
              </w:tabs>
              <w:spacing w:after="200"/>
              <w:ind w:left="875" w:right="-72"/>
              <w:contextualSpacing w:val="0"/>
              <w:jc w:val="both"/>
              <w:rPr>
                <w:lang w:val="en-GB"/>
              </w:rPr>
            </w:pPr>
            <w:r w:rsidRPr="0096258A">
              <w:rPr>
                <w:lang w:val="en-GB"/>
              </w:rPr>
              <w:t>“Experts” means, collectively, Key Experts, Non-</w:t>
            </w:r>
            <w:r>
              <w:rPr>
                <w:lang w:val="en-GB"/>
              </w:rPr>
              <w:t>K</w:t>
            </w:r>
            <w:r w:rsidRPr="0096258A">
              <w:rPr>
                <w:lang w:val="en-GB"/>
              </w:rPr>
              <w:t>ey Experts, or any other personnel of the Consultant, Sub-consultant or J</w:t>
            </w:r>
            <w:r>
              <w:rPr>
                <w:lang w:val="en-GB"/>
              </w:rPr>
              <w:t xml:space="preserve">oint </w:t>
            </w:r>
            <w:r w:rsidRPr="0096258A">
              <w:rPr>
                <w:lang w:val="en-GB"/>
              </w:rPr>
              <w:t>V</w:t>
            </w:r>
            <w:r>
              <w:rPr>
                <w:lang w:val="en-GB"/>
              </w:rPr>
              <w:t>enture</w:t>
            </w:r>
            <w:r w:rsidRPr="0096258A">
              <w:rPr>
                <w:lang w:val="en-GB"/>
              </w:rPr>
              <w:t xml:space="preserve"> member(s).</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 xml:space="preserve">“Government” means the government of the Client’s country. </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Pr>
                <w:lang w:val="en-GB"/>
              </w:rPr>
              <w:t>“</w:t>
            </w:r>
            <w:r w:rsidRPr="0096258A">
              <w:rPr>
                <w:lang w:val="en-GB"/>
              </w:rPr>
              <w:t xml:space="preserve">ITC” (this Section 2 of the RFP) means the Instructions to Consultants </w:t>
            </w:r>
            <w:r>
              <w:rPr>
                <w:lang w:val="en-GB"/>
              </w:rPr>
              <w:t>that</w:t>
            </w:r>
            <w:r w:rsidR="001116C3">
              <w:rPr>
                <w:lang w:val="en-GB"/>
              </w:rPr>
              <w:t xml:space="preserve"> </w:t>
            </w:r>
            <w:r w:rsidRPr="0096258A">
              <w:rPr>
                <w:lang w:val="en-GB"/>
              </w:rPr>
              <w:t>provide</w:t>
            </w:r>
            <w:r w:rsidRPr="0096258A">
              <w:rPr>
                <w:strike/>
                <w:lang w:val="en-GB"/>
              </w:rPr>
              <w:t>s</w:t>
            </w:r>
            <w:r w:rsidR="001116C3">
              <w:rPr>
                <w:strike/>
                <w:lang w:val="en-GB"/>
              </w:rPr>
              <w:t xml:space="preserve"> </w:t>
            </w:r>
            <w:r w:rsidRPr="0096258A">
              <w:rPr>
                <w:lang w:val="en-GB"/>
              </w:rPr>
              <w:t>the shortlisted Consultants with all information needed to prepare their Proposals.</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7F06D1">
              <w:rPr>
                <w:lang w:val="en-GB"/>
              </w:rPr>
              <w:t>“LOI” (this Section 1 of the RFP) means the Letter of Invitation being sent by the Client to the shortlisted Consultants.</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“Non-Key Expert(s)” means an individual professional provided by the Consultant or its Sub-consultant and who is assigned to perform the Services or any part thereof under the Contract and whose CVs are not evaluated individually.</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“Proposal” means the Technical Proposal and the Financial Proposal of the Consultant.</w:t>
            </w:r>
          </w:p>
          <w:p w:rsidR="001116C3" w:rsidRPr="001116C3" w:rsidRDefault="001116C3" w:rsidP="001116C3">
            <w:pPr>
              <w:pStyle w:val="ListParagraph"/>
              <w:numPr>
                <w:ilvl w:val="0"/>
                <w:numId w:val="2"/>
              </w:numPr>
              <w:tabs>
                <w:tab w:val="left" w:pos="594"/>
              </w:tabs>
              <w:spacing w:after="200"/>
              <w:ind w:left="947" w:right="-72" w:hanging="425"/>
              <w:jc w:val="both"/>
              <w:rPr>
                <w:lang w:val="en-GB"/>
              </w:rPr>
            </w:pPr>
            <w:r w:rsidRPr="001116C3">
              <w:rPr>
                <w:lang w:val="en-GB"/>
              </w:rPr>
              <w:t>“RFP” means the Request for Proposals to be prepared by the Client for the selection of Consultants, based on the SRFP.</w:t>
            </w:r>
          </w:p>
          <w:p w:rsidR="001116C3" w:rsidRPr="001116C3" w:rsidRDefault="001116C3" w:rsidP="001116C3">
            <w:pPr>
              <w:pStyle w:val="ListParagraph"/>
              <w:numPr>
                <w:ilvl w:val="0"/>
                <w:numId w:val="2"/>
              </w:numPr>
              <w:spacing w:after="200"/>
              <w:ind w:left="947" w:right="-72" w:hanging="425"/>
              <w:jc w:val="both"/>
              <w:rPr>
                <w:lang w:val="en-GB"/>
              </w:rPr>
            </w:pPr>
            <w:r w:rsidRPr="001116C3">
              <w:rPr>
                <w:lang w:val="en-GB"/>
              </w:rPr>
              <w:t>“SRFP” means the Standard Request for Proposals, which must be used by the Client as the basis for the preparation of the RFP.</w:t>
            </w:r>
          </w:p>
          <w:p w:rsidR="002D77E4" w:rsidRDefault="001116C3" w:rsidP="001116C3">
            <w:pPr>
              <w:pStyle w:val="ListParagraph"/>
              <w:numPr>
                <w:ilvl w:val="0"/>
                <w:numId w:val="2"/>
              </w:numPr>
              <w:tabs>
                <w:tab w:val="left" w:pos="594"/>
              </w:tabs>
              <w:spacing w:after="200"/>
              <w:ind w:left="947" w:right="-72" w:hanging="425"/>
              <w:contextualSpacing w:val="0"/>
              <w:jc w:val="both"/>
              <w:rPr>
                <w:lang w:val="en-GB"/>
              </w:rPr>
            </w:pPr>
            <w:r w:rsidRPr="001116C3">
              <w:rPr>
                <w:lang w:val="en-GB"/>
              </w:rPr>
              <w:t xml:space="preserve"> </w:t>
            </w:r>
            <w:r w:rsidR="002D77E4" w:rsidRPr="0096258A">
              <w:rPr>
                <w:lang w:val="en-GB"/>
              </w:rPr>
              <w:t>“Services” means the work to be performed by the Consultant pursuant to the Contract.</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lastRenderedPageBreak/>
              <w:t xml:space="preserve">“Sub-consultant” means an entity to whom the Consultant intends to subcontract any part of the Services while remaining </w:t>
            </w:r>
            <w:r>
              <w:rPr>
                <w:lang w:val="en-GB"/>
              </w:rPr>
              <w:t>responsible</w:t>
            </w:r>
            <w:r w:rsidR="001116C3">
              <w:rPr>
                <w:lang w:val="en-GB"/>
              </w:rPr>
              <w:t xml:space="preserve"> </w:t>
            </w:r>
            <w:r w:rsidRPr="0096258A">
              <w:rPr>
                <w:lang w:val="en-GB"/>
              </w:rPr>
              <w:t>to the Client during the performance of the Contract.</w:t>
            </w:r>
          </w:p>
          <w:p w:rsidR="002D77E4" w:rsidRPr="00B17FBA" w:rsidRDefault="002D77E4" w:rsidP="0035175A">
            <w:pPr>
              <w:pStyle w:val="ListParagraph"/>
              <w:numPr>
                <w:ilvl w:val="0"/>
                <w:numId w:val="2"/>
              </w:numPr>
              <w:tabs>
                <w:tab w:val="left" w:pos="594"/>
              </w:tabs>
              <w:spacing w:after="200"/>
              <w:ind w:left="875" w:right="-72"/>
              <w:contextualSpacing w:val="0"/>
              <w:jc w:val="both"/>
              <w:rPr>
                <w:i/>
                <w:lang w:val="en-GB"/>
              </w:rPr>
            </w:pPr>
            <w:r w:rsidRPr="0096258A">
              <w:rPr>
                <w:lang w:val="en-GB"/>
              </w:rPr>
              <w:t xml:space="preserve">“TORs” (this Section 7 of the RFP) means the Terms of Reference that explain the objectives, scope </w:t>
            </w:r>
            <w:r>
              <w:rPr>
                <w:lang w:val="en-GB"/>
              </w:rPr>
              <w:t xml:space="preserve">of work, activities, and </w:t>
            </w:r>
            <w:r w:rsidRPr="0096258A">
              <w:rPr>
                <w:lang w:val="en-GB"/>
              </w:rPr>
              <w:t>tasks to be performed, respective responsibilities of the Client and the Consultant, and expected results and deliverables of the assignment.</w:t>
            </w:r>
          </w:p>
        </w:tc>
      </w:tr>
      <w:tr w:rsidR="002D77E4" w:rsidRPr="00A946B3" w:rsidTr="0035175A">
        <w:tc>
          <w:tcPr>
            <w:tcW w:w="2455" w:type="dxa"/>
          </w:tcPr>
          <w:p w:rsidR="002D77E4" w:rsidRDefault="002D77E4" w:rsidP="002D77E4">
            <w:pPr>
              <w:pStyle w:val="Heading2"/>
              <w:ind w:left="360"/>
            </w:pPr>
            <w:bookmarkStart w:id="10" w:name="_Toc300752846"/>
            <w:bookmarkStart w:id="11" w:name="_Toc439669612"/>
            <w:r w:rsidRPr="00A946B3">
              <w:lastRenderedPageBreak/>
              <w:t>Introduction</w:t>
            </w:r>
            <w:bookmarkEnd w:id="10"/>
            <w:bookmarkEnd w:id="11"/>
          </w:p>
        </w:tc>
        <w:tc>
          <w:tcPr>
            <w:tcW w:w="6660" w:type="dxa"/>
            <w:gridSpan w:val="2"/>
          </w:tcPr>
          <w:p w:rsidR="002D77E4" w:rsidRPr="00A946B3" w:rsidRDefault="002D77E4" w:rsidP="0035175A">
            <w:pPr>
              <w:pStyle w:val="BodyTextIndent2"/>
              <w:numPr>
                <w:ilvl w:val="1"/>
                <w:numId w:val="5"/>
              </w:numPr>
              <w:spacing w:after="200"/>
              <w:ind w:left="0" w:firstLine="0"/>
              <w:rPr>
                <w:sz w:val="20"/>
                <w:lang w:val="en-GB"/>
              </w:rPr>
            </w:pPr>
            <w:r w:rsidRPr="00A946B3">
              <w:t xml:space="preserve">The Client named in the </w:t>
            </w:r>
            <w:r w:rsidRPr="00A946B3">
              <w:rPr>
                <w:b/>
              </w:rPr>
              <w:t>Data Sheet</w:t>
            </w:r>
            <w:r>
              <w:rPr>
                <w:b/>
              </w:rPr>
              <w:t xml:space="preserve"> </w:t>
            </w:r>
            <w:r w:rsidRPr="00A946B3">
              <w:t xml:space="preserve">intends to select a Consultant from those listed in the Letter of Invitation, in accordance with the method of selection specified in the </w:t>
            </w:r>
            <w:r w:rsidRPr="00A946B3">
              <w:rPr>
                <w:b/>
              </w:rPr>
              <w:t>Data Sheet</w:t>
            </w:r>
            <w:r w:rsidRPr="00A946B3">
              <w:t xml:space="preserve">. </w:t>
            </w:r>
          </w:p>
          <w:p w:rsidR="002D77E4" w:rsidRPr="00A946B3" w:rsidRDefault="002D77E4" w:rsidP="0035175A">
            <w:pPr>
              <w:pStyle w:val="BodyTextIndent2"/>
              <w:numPr>
                <w:ilvl w:val="1"/>
                <w:numId w:val="5"/>
              </w:numPr>
              <w:spacing w:after="200"/>
              <w:ind w:left="0" w:firstLine="0"/>
              <w:rPr>
                <w:sz w:val="20"/>
                <w:lang w:val="en-GB"/>
              </w:rPr>
            </w:pPr>
            <w:r w:rsidRPr="00A946B3">
              <w:t xml:space="preserve">The shortlisted Consultants are invited to submit a Technical Proposal and a Financial Proposal, or a Technical Proposal only, as specified in the </w:t>
            </w:r>
            <w:r w:rsidRPr="00A946B3">
              <w:rPr>
                <w:b/>
              </w:rPr>
              <w:t>Data Sheet</w:t>
            </w:r>
            <w:r w:rsidRPr="00A946B3">
              <w:t xml:space="preserve">, for consulting services required for the assignment named in the </w:t>
            </w:r>
            <w:r w:rsidRPr="00A946B3">
              <w:rPr>
                <w:b/>
              </w:rPr>
              <w:t>Data Sheet</w:t>
            </w:r>
            <w:r w:rsidRPr="00A946B3">
              <w:t>. The Proposal will be the basis for negotiating and ultimately signing the Contract with the selected Consultant.</w:t>
            </w:r>
          </w:p>
          <w:p w:rsidR="002D77E4" w:rsidRPr="00A946B3" w:rsidRDefault="002D77E4" w:rsidP="0035175A">
            <w:pPr>
              <w:pStyle w:val="BodyTextIndent2"/>
              <w:numPr>
                <w:ilvl w:val="1"/>
                <w:numId w:val="5"/>
              </w:numPr>
              <w:spacing w:after="200"/>
              <w:ind w:left="0" w:firstLine="0"/>
              <w:rPr>
                <w:sz w:val="20"/>
                <w:lang w:val="en-GB"/>
              </w:rPr>
            </w:pPr>
            <w:r w:rsidRPr="00A946B3">
              <w:rPr>
                <w:lang w:val="en-GB"/>
              </w:rPr>
              <w:t>The Consultants should familiarize themselves with the local conditions and take them into account in preparing their Proposals</w:t>
            </w:r>
            <w:r>
              <w:rPr>
                <w:lang w:val="en-GB"/>
              </w:rPr>
              <w:t xml:space="preserve">, </w:t>
            </w:r>
            <w:r w:rsidRPr="00A946B3">
              <w:rPr>
                <w:lang w:val="en-GB"/>
              </w:rPr>
              <w:t xml:space="preserve">including attending a pre-proposal conference if one is specified in the </w:t>
            </w:r>
            <w:r w:rsidRPr="00A946B3">
              <w:rPr>
                <w:b/>
                <w:lang w:val="en-GB"/>
              </w:rPr>
              <w:t>Data Sheet</w:t>
            </w:r>
            <w:r w:rsidRPr="00A946B3">
              <w:rPr>
                <w:lang w:val="en-GB"/>
              </w:rPr>
              <w:t>. Attending any such pre-proposal conference is optional and is at the Consultants’ expense.</w:t>
            </w:r>
          </w:p>
          <w:p w:rsidR="002D77E4" w:rsidRPr="00A946B3" w:rsidRDefault="002D77E4" w:rsidP="0035175A">
            <w:pPr>
              <w:pStyle w:val="BodyTextIndent2"/>
              <w:numPr>
                <w:ilvl w:val="1"/>
                <w:numId w:val="5"/>
              </w:numPr>
              <w:spacing w:after="200"/>
              <w:ind w:left="0" w:firstLine="0"/>
              <w:rPr>
                <w:sz w:val="20"/>
                <w:lang w:val="en-GB"/>
              </w:rPr>
            </w:pPr>
            <w:r w:rsidRPr="00A946B3">
              <w:t>The Client will timely provide, at no cost to the Consultants, the inputs, relevant project data</w:t>
            </w:r>
            <w:r>
              <w:t>,</w:t>
            </w:r>
            <w:r w:rsidRPr="00A946B3">
              <w:t xml:space="preserve"> and reports required for the preparation of the Consultant’s Proposal as specified in the </w:t>
            </w:r>
            <w:r w:rsidRPr="00A946B3">
              <w:rPr>
                <w:b/>
              </w:rPr>
              <w:t>Data Sheet</w:t>
            </w:r>
            <w:r w:rsidRPr="00A946B3">
              <w:t>.</w:t>
            </w:r>
          </w:p>
        </w:tc>
      </w:tr>
      <w:tr w:rsidR="002D77E4" w:rsidTr="0035175A">
        <w:tc>
          <w:tcPr>
            <w:tcW w:w="2455" w:type="dxa"/>
          </w:tcPr>
          <w:p w:rsidR="002D77E4" w:rsidRDefault="002D77E4" w:rsidP="002D77E4">
            <w:pPr>
              <w:pStyle w:val="Heading2"/>
              <w:ind w:left="360"/>
            </w:pPr>
            <w:bookmarkStart w:id="12" w:name="_Toc300752847"/>
            <w:bookmarkStart w:id="13" w:name="_Toc439669613"/>
            <w:r w:rsidRPr="00CE6E14">
              <w:t>Conflict of</w:t>
            </w:r>
            <w:r>
              <w:t xml:space="preserve"> </w:t>
            </w:r>
            <w:r w:rsidRPr="00952704">
              <w:t>Interest</w:t>
            </w:r>
            <w:bookmarkEnd w:id="12"/>
            <w:bookmarkEnd w:id="13"/>
          </w:p>
          <w:p w:rsidR="002D77E4" w:rsidRPr="00952704" w:rsidRDefault="002D77E4" w:rsidP="0035175A">
            <w:pPr>
              <w:pStyle w:val="Heading2"/>
              <w:numPr>
                <w:ilvl w:val="0"/>
                <w:numId w:val="0"/>
              </w:numPr>
              <w:ind w:left="360"/>
            </w:pPr>
          </w:p>
        </w:tc>
        <w:tc>
          <w:tcPr>
            <w:tcW w:w="6660" w:type="dxa"/>
            <w:gridSpan w:val="2"/>
          </w:tcPr>
          <w:p w:rsidR="002D77E4" w:rsidRDefault="002D77E4" w:rsidP="0035175A">
            <w:pPr>
              <w:pStyle w:val="ListParagraph"/>
              <w:numPr>
                <w:ilvl w:val="1"/>
                <w:numId w:val="5"/>
              </w:numPr>
              <w:spacing w:after="200"/>
              <w:ind w:left="0" w:firstLine="0"/>
              <w:contextualSpacing w:val="0"/>
              <w:jc w:val="both"/>
            </w:pPr>
            <w:r w:rsidRPr="00AA5DA4">
              <w:rPr>
                <w:lang w:val="en-GB"/>
              </w:rPr>
              <w:t>The Consul</w:t>
            </w:r>
            <w:r w:rsidR="008019AA" w:rsidRPr="00AA5DA4">
              <w:t>tent</w:t>
            </w:r>
            <w:r w:rsidR="008019AA">
              <w:t xml:space="preserve"> i</w:t>
            </w:r>
            <w:r>
              <w:t xml:space="preserve">s required to </w:t>
            </w:r>
            <w:r w:rsidRPr="00C52010">
              <w:t>provide professional, objective, and impartial advice</w:t>
            </w:r>
            <w:r>
              <w:t>,</w:t>
            </w:r>
            <w:r w:rsidRPr="00C52010">
              <w:t xml:space="preserve"> at all times hold</w:t>
            </w:r>
            <w:r>
              <w:t>ing</w:t>
            </w:r>
            <w:r w:rsidRPr="00C52010">
              <w:t xml:space="preserve"> the Client’s interests paramount, strictly avoid</w:t>
            </w:r>
            <w:r>
              <w:t>ing</w:t>
            </w:r>
            <w:r w:rsidRPr="00C52010">
              <w:t xml:space="preserve"> conflicts </w:t>
            </w:r>
            <w:r>
              <w:t>with other assignments or its</w:t>
            </w:r>
            <w:r w:rsidRPr="00C52010">
              <w:t xml:space="preserve"> own corporate interests</w:t>
            </w:r>
            <w:r>
              <w:t>,</w:t>
            </w:r>
            <w:r w:rsidRPr="00C52010">
              <w:t xml:space="preserve"> and act</w:t>
            </w:r>
            <w:r>
              <w:t>ing</w:t>
            </w:r>
            <w:r w:rsidRPr="00C52010">
              <w:t xml:space="preserve"> without any consideration for future work.</w:t>
            </w:r>
          </w:p>
          <w:p w:rsidR="002D77E4" w:rsidRPr="000730E7" w:rsidRDefault="002D77E4" w:rsidP="0035175A">
            <w:pPr>
              <w:pStyle w:val="ListParagraph"/>
              <w:numPr>
                <w:ilvl w:val="1"/>
                <w:numId w:val="5"/>
              </w:numPr>
              <w:spacing w:after="200"/>
              <w:ind w:left="0" w:firstLine="0"/>
              <w:contextualSpacing w:val="0"/>
              <w:jc w:val="both"/>
            </w:pPr>
            <w:r>
              <w:rPr>
                <w:lang w:val="en-GB"/>
              </w:rPr>
              <w:t xml:space="preserve">The </w:t>
            </w:r>
            <w:r w:rsidRPr="000730E7">
              <w:rPr>
                <w:lang w:val="en-GB"/>
              </w:rPr>
              <w:t>Consultant has an obligation to disclose to the Client any situation of actual or potential conflict that impacts</w:t>
            </w:r>
            <w:r>
              <w:rPr>
                <w:lang w:val="en-GB"/>
              </w:rPr>
              <w:t xml:space="preserve"> its </w:t>
            </w:r>
            <w:r w:rsidRPr="000730E7">
              <w:rPr>
                <w:lang w:val="en-GB"/>
              </w:rPr>
              <w:t xml:space="preserve">capacity to serve the best interest of </w:t>
            </w:r>
            <w:r>
              <w:rPr>
                <w:lang w:val="en-GB"/>
              </w:rPr>
              <w:t>its</w:t>
            </w:r>
            <w:r w:rsidRPr="000730E7">
              <w:rPr>
                <w:lang w:val="en-GB"/>
              </w:rPr>
              <w:t xml:space="preserve"> Client. Failure to disclose </w:t>
            </w:r>
            <w:r>
              <w:rPr>
                <w:lang w:val="en-GB"/>
              </w:rPr>
              <w:t xml:space="preserve">such </w:t>
            </w:r>
            <w:r w:rsidRPr="000730E7">
              <w:rPr>
                <w:lang w:val="en-GB"/>
              </w:rPr>
              <w:t>situations may lead to the disqualification of the Consultant or the termination o</w:t>
            </w:r>
            <w:r>
              <w:rPr>
                <w:lang w:val="en-GB"/>
              </w:rPr>
              <w:t>f its Contract and/or sanctions</w:t>
            </w:r>
            <w:r w:rsidRPr="000730E7">
              <w:rPr>
                <w:lang w:val="en-GB"/>
              </w:rPr>
              <w:t xml:space="preserve"> by the Bank.</w:t>
            </w:r>
          </w:p>
          <w:p w:rsidR="002D77E4" w:rsidRDefault="002D77E4" w:rsidP="0035175A">
            <w:pPr>
              <w:pStyle w:val="ListParagraph"/>
              <w:numPr>
                <w:ilvl w:val="2"/>
                <w:numId w:val="5"/>
              </w:numPr>
              <w:spacing w:after="200"/>
              <w:ind w:left="425" w:firstLine="0"/>
              <w:contextualSpacing w:val="0"/>
              <w:jc w:val="both"/>
            </w:pPr>
            <w:r w:rsidRPr="00C52010">
              <w:t xml:space="preserve">Without limitation </w:t>
            </w:r>
            <w:r>
              <w:t>on</w:t>
            </w:r>
            <w:r w:rsidRPr="00C52010">
              <w:t xml:space="preserve"> the generality of the foregoing</w:t>
            </w:r>
            <w:r>
              <w:t>,</w:t>
            </w:r>
            <w:r w:rsidRPr="00C52010">
              <w:t xml:space="preserve"> and unless stated otherwis</w:t>
            </w:r>
            <w:r>
              <w:t xml:space="preserve">e in the </w:t>
            </w:r>
            <w:r w:rsidRPr="00473939">
              <w:rPr>
                <w:b/>
              </w:rPr>
              <w:t>Data Sheet</w:t>
            </w:r>
            <w:r>
              <w:t>, the Consultant</w:t>
            </w:r>
            <w:r w:rsidRPr="00C52010">
              <w:t xml:space="preserve"> shall not be </w:t>
            </w:r>
            <w:r>
              <w:t>hired</w:t>
            </w:r>
            <w:r w:rsidRPr="00C52010">
              <w:t xml:space="preserve"> under the circumstances set forth </w:t>
            </w:r>
            <w:r w:rsidRPr="00C52010">
              <w:lastRenderedPageBreak/>
              <w:t>below</w:t>
            </w:r>
            <w:r>
              <w:t>:</w:t>
            </w:r>
          </w:p>
        </w:tc>
      </w:tr>
      <w:tr w:rsidR="002D77E4" w:rsidTr="0035175A">
        <w:tc>
          <w:tcPr>
            <w:tcW w:w="2455" w:type="dxa"/>
          </w:tcPr>
          <w:p w:rsidR="002D77E4" w:rsidRDefault="002D77E4" w:rsidP="0035175A">
            <w:pPr>
              <w:ind w:left="360"/>
              <w:rPr>
                <w:b/>
                <w:bCs/>
                <w:lang w:val="en-GB"/>
              </w:rPr>
            </w:pPr>
            <w:r>
              <w:rPr>
                <w:b/>
                <w:bCs/>
                <w:lang w:val="en-GB"/>
              </w:rPr>
              <w:lastRenderedPageBreak/>
              <w:t>a.  Conflicting activities</w:t>
            </w:r>
          </w:p>
        </w:tc>
        <w:tc>
          <w:tcPr>
            <w:tcW w:w="6660" w:type="dxa"/>
            <w:gridSpan w:val="2"/>
          </w:tcPr>
          <w:p w:rsidR="002D77E4" w:rsidRDefault="002D77E4" w:rsidP="0035175A">
            <w:pPr>
              <w:pStyle w:val="BodyTextIndent3"/>
              <w:spacing w:after="200"/>
              <w:ind w:left="965" w:hanging="540"/>
              <w:contextualSpacing/>
            </w:pPr>
            <w:r w:rsidRPr="00A946B3">
              <w:t>(i)</w:t>
            </w:r>
            <w:r w:rsidRPr="00A946B3">
              <w:tab/>
            </w:r>
            <w:r w:rsidRPr="00A946B3">
              <w:rPr>
                <w:u w:val="single"/>
              </w:rPr>
              <w:t>Conflict between consulting activities and procurement of goods, works or non-consulting services:</w:t>
            </w:r>
            <w:r w:rsidR="008019AA">
              <w:rPr>
                <w:u w:val="single"/>
              </w:rPr>
              <w:t xml:space="preserve"> </w:t>
            </w:r>
            <w:r w:rsidRPr="00A946B3">
              <w:t>a firm that has been engaged by the Client to provide goods, works</w:t>
            </w:r>
            <w:r>
              <w:t>,</w:t>
            </w:r>
            <w:r w:rsidRPr="00A946B3">
              <w:t xml:space="preserve"> or non-consulting services for a project, or any of its Affiliates</w:t>
            </w:r>
            <w:r>
              <w:t>,</w:t>
            </w:r>
            <w:r w:rsidRPr="00A946B3">
              <w:t xml:space="preserve"> shall be disqualified from providing consulting services resulting from or directly related to those goods, works</w:t>
            </w:r>
            <w:r>
              <w:t>,</w:t>
            </w:r>
            <w:r w:rsidRPr="00A946B3">
              <w:t xml:space="preserve"> or non-consulting services. Conversely, a firm hired to provide consulting services for the preparation or implementation of a project, or any of its Affiliates</w:t>
            </w:r>
            <w:r>
              <w:t>,</w:t>
            </w:r>
            <w:r w:rsidRPr="00A946B3">
              <w:t xml:space="preserve"> shall be disqualified from subsequently providing goods or works or non-consulting services resulting from or directly related to the consulting services for such preparation or implementation. </w:t>
            </w:r>
          </w:p>
        </w:tc>
      </w:tr>
      <w:tr w:rsidR="002D77E4" w:rsidRPr="00572446" w:rsidTr="0035175A">
        <w:tc>
          <w:tcPr>
            <w:tcW w:w="2455" w:type="dxa"/>
          </w:tcPr>
          <w:p w:rsidR="002D77E4" w:rsidRDefault="002D77E4" w:rsidP="0035175A">
            <w:pPr>
              <w:ind w:left="360"/>
              <w:rPr>
                <w:b/>
                <w:bCs/>
                <w:lang w:val="en-GB"/>
              </w:rPr>
            </w:pPr>
            <w:r>
              <w:rPr>
                <w:b/>
                <w:bCs/>
                <w:lang w:val="en-GB"/>
              </w:rPr>
              <w:t>b. Conflicting assignments</w:t>
            </w:r>
          </w:p>
        </w:tc>
        <w:tc>
          <w:tcPr>
            <w:tcW w:w="6660" w:type="dxa"/>
            <w:gridSpan w:val="2"/>
          </w:tcPr>
          <w:p w:rsidR="002D77E4" w:rsidRDefault="002D77E4" w:rsidP="0035175A">
            <w:pPr>
              <w:pStyle w:val="BodyTextIndent3"/>
              <w:spacing w:after="200"/>
              <w:ind w:left="965" w:hanging="540"/>
              <w:contextualSpacing/>
            </w:pPr>
            <w:r w:rsidRPr="00A946B3">
              <w:rPr>
                <w:lang w:val="en-GB"/>
              </w:rPr>
              <w:t>(ii)</w:t>
            </w:r>
            <w:r w:rsidRPr="00A946B3">
              <w:tab/>
            </w:r>
            <w:r w:rsidRPr="00A946B3">
              <w:rPr>
                <w:u w:val="single"/>
              </w:rPr>
              <w:t>Conflict among consulting assignments:</w:t>
            </w:r>
            <w:r w:rsidRPr="00A946B3">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2D77E4" w:rsidTr="0035175A">
        <w:tc>
          <w:tcPr>
            <w:tcW w:w="2455" w:type="dxa"/>
          </w:tcPr>
          <w:p w:rsidR="002D77E4" w:rsidRDefault="002D77E4" w:rsidP="0035175A">
            <w:pPr>
              <w:ind w:left="360"/>
              <w:rPr>
                <w:b/>
                <w:bCs/>
                <w:lang w:val="en-GB"/>
              </w:rPr>
            </w:pPr>
            <w:r>
              <w:rPr>
                <w:b/>
                <w:bCs/>
                <w:lang w:val="en-GB"/>
              </w:rPr>
              <w:t>c. Conflicting relationships</w:t>
            </w:r>
          </w:p>
        </w:tc>
        <w:tc>
          <w:tcPr>
            <w:tcW w:w="6660" w:type="dxa"/>
            <w:gridSpan w:val="2"/>
          </w:tcPr>
          <w:p w:rsidR="002D77E4" w:rsidRDefault="002D77E4" w:rsidP="0035175A">
            <w:pPr>
              <w:pStyle w:val="BodyTextIndent3"/>
              <w:spacing w:after="200"/>
              <w:ind w:left="964" w:hanging="540"/>
              <w:rPr>
                <w:i/>
              </w:rPr>
            </w:pPr>
            <w:r>
              <w:t>(iii)</w:t>
            </w:r>
            <w:r w:rsidRPr="00572446">
              <w:tab/>
            </w:r>
            <w:r>
              <w:rPr>
                <w:u w:val="single"/>
              </w:rPr>
              <w:t>Relationship with the Client’s staff:</w:t>
            </w:r>
            <w:r w:rsidR="008019AA">
              <w:rPr>
                <w:u w:val="single"/>
              </w:rPr>
              <w:t xml:space="preserve"> </w:t>
            </w:r>
            <w:r>
              <w:t>a Consultant (including its 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t xml:space="preserve">the </w:t>
            </w:r>
            <w:r w:rsidRPr="00D94F32">
              <w:t>Borrower (or of the Client, or of implementing agency, or of a recipient of a part of the Bank’s financing)</w:t>
            </w:r>
            <w:r w:rsidRPr="00572446">
              <w:t xml:space="preserve">who </w:t>
            </w:r>
            <w:r>
              <w:t>are</w:t>
            </w:r>
            <w:r w:rsidRPr="00572446">
              <w:t xml:space="preserve"> directly or indirectly involved in any part of (i) the preparation of the Terms of Reference </w:t>
            </w:r>
            <w:r>
              <w:t xml:space="preserve">for </w:t>
            </w:r>
            <w:r w:rsidRPr="00572446">
              <w:t xml:space="preserve">the assignment, (ii) the selection process for </w:t>
            </w:r>
            <w:r>
              <w:t>the Contract</w:t>
            </w:r>
            <w:r w:rsidRPr="00572446">
              <w:t xml:space="preserve">, or (iii) </w:t>
            </w:r>
            <w:r>
              <w:t xml:space="preserve">the </w:t>
            </w:r>
            <w:r w:rsidRPr="00572446">
              <w:t>supervision of the Contract, may not be awarded a Contract, unless the conflict stemming from this relationship has been resolved in a manner acceptable to the Bank throughout the selection process and the execution of the Contract.</w:t>
            </w:r>
          </w:p>
        </w:tc>
      </w:tr>
      <w:tr w:rsidR="002D77E4" w:rsidRPr="008B5F05" w:rsidTr="0035175A">
        <w:tc>
          <w:tcPr>
            <w:tcW w:w="2455" w:type="dxa"/>
          </w:tcPr>
          <w:p w:rsidR="002D77E4" w:rsidRDefault="002D77E4" w:rsidP="002D77E4">
            <w:pPr>
              <w:pStyle w:val="Heading2"/>
              <w:ind w:left="360"/>
            </w:pPr>
            <w:bookmarkStart w:id="14" w:name="_Toc300752848"/>
            <w:bookmarkStart w:id="15" w:name="_Toc439669614"/>
            <w:r w:rsidRPr="00EB4384">
              <w:t>Unfair Competitive Advantage</w:t>
            </w:r>
            <w:bookmarkEnd w:id="14"/>
            <w:bookmarkEnd w:id="15"/>
          </w:p>
        </w:tc>
        <w:tc>
          <w:tcPr>
            <w:tcW w:w="6660" w:type="dxa"/>
            <w:gridSpan w:val="2"/>
          </w:tcPr>
          <w:p w:rsidR="002D77E4" w:rsidRPr="00572446" w:rsidRDefault="002D77E4" w:rsidP="008019AA">
            <w:pPr>
              <w:pStyle w:val="ListParagraph"/>
              <w:numPr>
                <w:ilvl w:val="1"/>
                <w:numId w:val="5"/>
              </w:numPr>
              <w:spacing w:after="200"/>
              <w:ind w:left="0" w:firstLine="0"/>
              <w:jc w:val="both"/>
            </w:pPr>
            <w:r>
              <w:t xml:space="preserve">Fairness and </w:t>
            </w:r>
            <w:r w:rsidRPr="00EE2FE9">
              <w:t xml:space="preserve">transparency in the selection process require that </w:t>
            </w:r>
            <w:r>
              <w:t xml:space="preserve">the Consultants or </w:t>
            </w:r>
            <w:r w:rsidRPr="00A946B3">
              <w:t>their Affiliates</w:t>
            </w:r>
            <w:r w:rsidRPr="00EE2FE9">
              <w:t xml:space="preserve"> competing for a specific assignment do not derive a competitive advantage from having provided consulting </w:t>
            </w:r>
            <w:r w:rsidRPr="00E605FE">
              <w:t xml:space="preserve">services related to the assignment in question. To that end, the Client shall indicate in the </w:t>
            </w:r>
            <w:r w:rsidRPr="00473939">
              <w:rPr>
                <w:b/>
              </w:rPr>
              <w:t>Data Sheet</w:t>
            </w:r>
            <w:r w:rsidRPr="00E605FE">
              <w:t xml:space="preserve"> and</w:t>
            </w:r>
            <w:r>
              <w:t xml:space="preserve"> </w:t>
            </w:r>
            <w:r w:rsidRPr="00EE2FE9">
              <w:t xml:space="preserve">make available to all shortlisted Consultants together with this RFP all information that would in that respect give such Consultant any </w:t>
            </w:r>
            <w:r>
              <w:t xml:space="preserve">unfair </w:t>
            </w:r>
            <w:r w:rsidRPr="00EE2FE9">
              <w:t>competitive advantage over competing Consultants.</w:t>
            </w:r>
          </w:p>
        </w:tc>
      </w:tr>
      <w:tr w:rsidR="002D77E4" w:rsidRPr="008B5F05" w:rsidTr="0035175A">
        <w:tc>
          <w:tcPr>
            <w:tcW w:w="2455" w:type="dxa"/>
          </w:tcPr>
          <w:p w:rsidR="002D77E4" w:rsidRDefault="002D77E4" w:rsidP="002D77E4">
            <w:pPr>
              <w:pStyle w:val="Heading2"/>
              <w:ind w:left="360"/>
              <w:rPr>
                <w:bCs/>
                <w:sz w:val="20"/>
              </w:rPr>
            </w:pPr>
            <w:bookmarkStart w:id="16" w:name="_Toc300752849"/>
            <w:bookmarkStart w:id="17" w:name="_Toc439669615"/>
            <w:r w:rsidRPr="00985C75">
              <w:t xml:space="preserve">Corrupt and Fraudulent </w:t>
            </w:r>
            <w:r w:rsidRPr="00985C75">
              <w:lastRenderedPageBreak/>
              <w:t>Practices</w:t>
            </w:r>
            <w:bookmarkEnd w:id="16"/>
            <w:bookmarkEnd w:id="17"/>
          </w:p>
        </w:tc>
        <w:tc>
          <w:tcPr>
            <w:tcW w:w="6660" w:type="dxa"/>
            <w:gridSpan w:val="2"/>
          </w:tcPr>
          <w:p w:rsidR="002D77E4" w:rsidRPr="00B81B30" w:rsidRDefault="002D77E4" w:rsidP="0035175A">
            <w:pPr>
              <w:spacing w:after="200"/>
              <w:jc w:val="both"/>
            </w:pPr>
            <w:r w:rsidRPr="00A946B3">
              <w:lastRenderedPageBreak/>
              <w:t xml:space="preserve">5.1 The Bank requires compliance with its policy in regard to </w:t>
            </w:r>
            <w:r w:rsidRPr="00B81B30">
              <w:lastRenderedPageBreak/>
              <w:t>corrupt and fraudulent</w:t>
            </w:r>
            <w:r>
              <w:t xml:space="preserve"> </w:t>
            </w:r>
            <w:r w:rsidRPr="00B81B30">
              <w:t xml:space="preserve">practices as set forth in Section 6. </w:t>
            </w:r>
          </w:p>
          <w:p w:rsidR="002D77E4" w:rsidRPr="00A946B3" w:rsidRDefault="002D77E4" w:rsidP="0035175A">
            <w:pPr>
              <w:spacing w:after="200"/>
              <w:jc w:val="both"/>
              <w:rPr>
                <w:i/>
              </w:rPr>
            </w:pPr>
            <w:r w:rsidRPr="00B81B30">
              <w:t>5.2 In further pursuance of this policy,</w:t>
            </w:r>
            <w:r>
              <w:t xml:space="preserve"> </w:t>
            </w:r>
            <w:r w:rsidRPr="00B81B30">
              <w:t>Consultant shall permit and shall cause its agents, Experts, Sub-consultants, sub-contractors, services providers, or suppliers to permit the Bank to inspect all accounts, records, and other documents relating to the submission of the Proposal and contract performance (in case of an award), and to have them audited by auditors appointed by the Bank.</w:t>
            </w:r>
          </w:p>
        </w:tc>
      </w:tr>
      <w:tr w:rsidR="002D77E4" w:rsidTr="0035175A">
        <w:tc>
          <w:tcPr>
            <w:tcW w:w="2455" w:type="dxa"/>
          </w:tcPr>
          <w:p w:rsidR="002D77E4" w:rsidRDefault="002D77E4" w:rsidP="002D77E4">
            <w:pPr>
              <w:pStyle w:val="Heading2"/>
              <w:ind w:left="360"/>
            </w:pPr>
            <w:bookmarkStart w:id="18" w:name="_Toc300752850"/>
            <w:bookmarkStart w:id="19" w:name="_Toc439669616"/>
            <w:r w:rsidRPr="00FC5320">
              <w:lastRenderedPageBreak/>
              <w:t>Eligibility</w:t>
            </w:r>
            <w:bookmarkEnd w:id="18"/>
            <w:bookmarkEnd w:id="19"/>
          </w:p>
        </w:tc>
        <w:tc>
          <w:tcPr>
            <w:tcW w:w="6660" w:type="dxa"/>
            <w:gridSpan w:val="2"/>
          </w:tcPr>
          <w:p w:rsidR="002D77E4" w:rsidRPr="00B81B30" w:rsidRDefault="002D77E4" w:rsidP="0035175A">
            <w:pPr>
              <w:pStyle w:val="ListParagraph"/>
              <w:numPr>
                <w:ilvl w:val="1"/>
                <w:numId w:val="5"/>
              </w:numPr>
              <w:ind w:left="0" w:firstLine="0"/>
              <w:jc w:val="both"/>
              <w:rPr>
                <w:lang w:val="en-GB"/>
              </w:rPr>
            </w:pPr>
            <w:r w:rsidRPr="00A946B3">
              <w:rPr>
                <w:lang w:val="en-GB"/>
              </w:rPr>
              <w:t>The Bank permits consultants (individuals and firms, including Joint Ventures and their individual members) from</w:t>
            </w:r>
            <w:r>
              <w:rPr>
                <w:lang w:val="en-GB"/>
              </w:rPr>
              <w:t xml:space="preserve"> </w:t>
            </w:r>
            <w:r w:rsidRPr="00B81B30">
              <w:rPr>
                <w:lang w:val="en-GB"/>
              </w:rPr>
              <w:t>all countries</w:t>
            </w:r>
            <w:r>
              <w:rPr>
                <w:lang w:val="en-GB"/>
              </w:rPr>
              <w:t xml:space="preserve"> </w:t>
            </w:r>
            <w:r w:rsidRPr="00B81B30">
              <w:rPr>
                <w:lang w:val="en-GB"/>
              </w:rPr>
              <w:t>to offer consulting services for Bank-financed projects.</w:t>
            </w:r>
          </w:p>
          <w:p w:rsidR="002D77E4" w:rsidRPr="00255ACD" w:rsidRDefault="002D77E4" w:rsidP="0035175A">
            <w:pPr>
              <w:jc w:val="both"/>
              <w:rPr>
                <w:lang w:val="en-GB"/>
              </w:rPr>
            </w:pPr>
          </w:p>
          <w:p w:rsidR="002D77E4" w:rsidRDefault="002D77E4" w:rsidP="0035175A">
            <w:pPr>
              <w:pStyle w:val="ListParagraph"/>
              <w:numPr>
                <w:ilvl w:val="1"/>
                <w:numId w:val="5"/>
              </w:numPr>
              <w:ind w:left="0" w:firstLine="0"/>
              <w:jc w:val="both"/>
              <w:rPr>
                <w:lang w:val="en-GB"/>
              </w:rPr>
            </w:pPr>
            <w:r w:rsidRPr="00A946B3">
              <w:rPr>
                <w:lang w:val="en-GB"/>
              </w:rPr>
              <w:t>Furthermore, it is the Consultant’s responsibility to ensure that its</w:t>
            </w:r>
            <w:r>
              <w:rPr>
                <w:lang w:val="en-GB"/>
              </w:rPr>
              <w:t xml:space="preserve"> </w:t>
            </w:r>
            <w:r w:rsidRPr="00A946B3">
              <w:rPr>
                <w:lang w:val="en-GB"/>
              </w:rPr>
              <w:t xml:space="preserve">Experts, joint venture members, Sub-consultants, agents (declared or not), sub-contractors, service providers, suppliers and/or their </w:t>
            </w:r>
            <w:r w:rsidRPr="001020F2">
              <w:rPr>
                <w:lang w:val="en-GB"/>
              </w:rPr>
              <w:t>employees meet the eligibility requirements as established by the Bank in the Applicable Guidelines.</w:t>
            </w:r>
          </w:p>
          <w:p w:rsidR="002D77E4" w:rsidRPr="00255ACD" w:rsidRDefault="002D77E4" w:rsidP="0035175A">
            <w:pPr>
              <w:jc w:val="both"/>
              <w:rPr>
                <w:lang w:val="en-GB"/>
              </w:rPr>
            </w:pPr>
          </w:p>
          <w:p w:rsidR="002D77E4" w:rsidRPr="00F25D26" w:rsidRDefault="002D77E4" w:rsidP="0035175A">
            <w:pPr>
              <w:pStyle w:val="ListParagraph"/>
              <w:numPr>
                <w:ilvl w:val="1"/>
                <w:numId w:val="5"/>
              </w:numPr>
              <w:spacing w:after="200"/>
              <w:ind w:left="0" w:firstLine="0"/>
              <w:jc w:val="both"/>
              <w:rPr>
                <w:lang w:val="en-GB"/>
              </w:rPr>
            </w:pPr>
            <w:r w:rsidRPr="00A946B3">
              <w:rPr>
                <w:lang w:val="en-GB"/>
              </w:rPr>
              <w:t>As an exception to the foregoing Clauses 6.1 and 6.2 above:</w:t>
            </w:r>
          </w:p>
        </w:tc>
      </w:tr>
      <w:tr w:rsidR="002D77E4" w:rsidTr="0035175A">
        <w:tc>
          <w:tcPr>
            <w:tcW w:w="2455" w:type="dxa"/>
          </w:tcPr>
          <w:p w:rsidR="002D77E4" w:rsidRPr="00FC5320" w:rsidRDefault="002D77E4" w:rsidP="0035175A">
            <w:pPr>
              <w:ind w:left="360"/>
              <w:rPr>
                <w:b/>
                <w:lang w:val="en-GB"/>
              </w:rPr>
            </w:pPr>
            <w:r w:rsidRPr="00FC5320">
              <w:rPr>
                <w:b/>
                <w:lang w:val="en-GB"/>
              </w:rPr>
              <w:t>a. Sanctions</w:t>
            </w:r>
          </w:p>
        </w:tc>
        <w:tc>
          <w:tcPr>
            <w:tcW w:w="6660" w:type="dxa"/>
            <w:gridSpan w:val="2"/>
          </w:tcPr>
          <w:p w:rsidR="002D77E4" w:rsidRPr="00F25D26" w:rsidRDefault="002D77E4" w:rsidP="0035175A">
            <w:pPr>
              <w:pStyle w:val="ListParagraph"/>
              <w:numPr>
                <w:ilvl w:val="2"/>
                <w:numId w:val="5"/>
              </w:numPr>
              <w:spacing w:after="200"/>
              <w:ind w:left="595" w:firstLine="0"/>
              <w:jc w:val="both"/>
              <w:rPr>
                <w:lang w:val="en-GB"/>
              </w:rPr>
            </w:pPr>
            <w:r w:rsidRPr="00FC5320">
              <w:rPr>
                <w:lang w:val="en-GB"/>
              </w:rPr>
              <w:t xml:space="preserve">A firm or an individual sanctioned by the Bank in accordance with the above Clause 5.1 or in accordance with </w:t>
            </w:r>
            <w:r w:rsidRPr="001020F2">
              <w:rPr>
                <w:lang w:val="en-GB"/>
              </w:rPr>
              <w:t>“Anti-Corruption Guidelines” shall</w:t>
            </w:r>
            <w:r w:rsidRPr="00FC5320">
              <w:rPr>
                <w:lang w:val="en-GB"/>
              </w:rPr>
              <w:t xml:space="preserve">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473939">
              <w:rPr>
                <w:b/>
                <w:lang w:val="en-GB"/>
              </w:rPr>
              <w:t>Data Sheet</w:t>
            </w:r>
            <w:r w:rsidRPr="00FC5320">
              <w:rPr>
                <w:lang w:val="en-GB"/>
              </w:rPr>
              <w:t>.</w:t>
            </w:r>
          </w:p>
        </w:tc>
      </w:tr>
      <w:tr w:rsidR="002D77E4" w:rsidRPr="00A946B3" w:rsidTr="0035175A">
        <w:tc>
          <w:tcPr>
            <w:tcW w:w="2455" w:type="dxa"/>
          </w:tcPr>
          <w:p w:rsidR="002D77E4" w:rsidRPr="00FC5320" w:rsidRDefault="002D77E4" w:rsidP="0035175A">
            <w:pPr>
              <w:ind w:left="360"/>
              <w:rPr>
                <w:b/>
                <w:lang w:val="en-GB"/>
              </w:rPr>
            </w:pPr>
            <w:r>
              <w:rPr>
                <w:b/>
                <w:lang w:val="en-GB"/>
              </w:rPr>
              <w:t>b. Prohibitions</w:t>
            </w:r>
          </w:p>
        </w:tc>
        <w:tc>
          <w:tcPr>
            <w:tcW w:w="6660" w:type="dxa"/>
            <w:gridSpan w:val="2"/>
          </w:tcPr>
          <w:p w:rsidR="002D77E4" w:rsidRPr="00F25D26" w:rsidRDefault="002D77E4" w:rsidP="0035175A">
            <w:pPr>
              <w:pStyle w:val="ListParagraph"/>
              <w:numPr>
                <w:ilvl w:val="2"/>
                <w:numId w:val="5"/>
              </w:numPr>
              <w:spacing w:after="200"/>
              <w:ind w:left="595" w:firstLine="0"/>
              <w:jc w:val="both"/>
              <w:rPr>
                <w:lang w:val="en-GB"/>
              </w:rPr>
            </w:pPr>
            <w:r w:rsidRPr="00A946B3">
              <w:rPr>
                <w:bCs/>
              </w:rPr>
              <w:t xml:space="preserve">Firms and individuals of a country or goods manufactured in a country may be ineligible if so indicated in Section 5 (Eligible Countries) and: </w:t>
            </w:r>
          </w:p>
          <w:p w:rsidR="002D77E4" w:rsidRPr="00A946B3" w:rsidRDefault="002D77E4" w:rsidP="0035175A">
            <w:pPr>
              <w:spacing w:after="200"/>
              <w:ind w:left="1055" w:hanging="460"/>
              <w:jc w:val="both"/>
              <w:rPr>
                <w:bCs/>
              </w:rPr>
            </w:pPr>
            <w:r w:rsidRPr="00A946B3">
              <w:rPr>
                <w:bCs/>
              </w:rPr>
              <w:t xml:space="preserve">(a) </w:t>
            </w:r>
            <w:r>
              <w:rPr>
                <w:bCs/>
              </w:rPr>
              <w:tab/>
            </w:r>
            <w:r w:rsidRPr="00A946B3">
              <w:rPr>
                <w:bCs/>
              </w:rPr>
              <w:t xml:space="preserve">as a matter of law or official regulations, the Borrower’s country prohibits commercial relations with that country, provided that the Bank is satisfied that such exclusion does not preclude effective competition for the provision of Services required; or </w:t>
            </w:r>
          </w:p>
          <w:p w:rsidR="002D77E4" w:rsidRPr="00F25D26" w:rsidRDefault="002D77E4" w:rsidP="0035175A">
            <w:pPr>
              <w:spacing w:after="200"/>
              <w:ind w:left="1055" w:hanging="460"/>
              <w:jc w:val="both"/>
              <w:rPr>
                <w:lang w:val="en-GB"/>
              </w:rPr>
            </w:pPr>
            <w:r>
              <w:rPr>
                <w:bCs/>
              </w:rPr>
              <w:t>(b)</w:t>
            </w:r>
            <w:r>
              <w:rPr>
                <w:bCs/>
              </w:rPr>
              <w:tab/>
            </w:r>
            <w:r w:rsidRPr="00A946B3">
              <w:rPr>
                <w:lang w:val="en-GB"/>
              </w:rPr>
              <w:t xml:space="preserve">by an act of compliance with a decision of the United Nations Security Council taken under Chapter VII of the Charter of the United Nations, the Borrower’s Country prohibits </w:t>
            </w:r>
            <w:r w:rsidRPr="00A946B3">
              <w:rPr>
                <w:bCs/>
              </w:rPr>
              <w:t>any import of goods from that country or any payments to any country, person, or entity in that country.</w:t>
            </w:r>
          </w:p>
        </w:tc>
      </w:tr>
      <w:tr w:rsidR="002D77E4" w:rsidTr="0035175A">
        <w:tc>
          <w:tcPr>
            <w:tcW w:w="2455" w:type="dxa"/>
          </w:tcPr>
          <w:p w:rsidR="002D77E4" w:rsidRPr="00CE0BBC" w:rsidRDefault="002D77E4" w:rsidP="0035175A">
            <w:pPr>
              <w:ind w:left="360"/>
              <w:rPr>
                <w:b/>
                <w:lang w:val="en-GB"/>
              </w:rPr>
            </w:pPr>
            <w:r w:rsidRPr="00CE0BBC">
              <w:rPr>
                <w:b/>
                <w:lang w:val="en-GB"/>
              </w:rPr>
              <w:lastRenderedPageBreak/>
              <w:t>c. Restrictions for Government-owned Enterprises</w:t>
            </w:r>
          </w:p>
        </w:tc>
        <w:tc>
          <w:tcPr>
            <w:tcW w:w="6660" w:type="dxa"/>
            <w:gridSpan w:val="2"/>
          </w:tcPr>
          <w:p w:rsidR="002D77E4" w:rsidRPr="006D0490" w:rsidRDefault="002D77E4" w:rsidP="0035175A">
            <w:pPr>
              <w:autoSpaceDE w:val="0"/>
              <w:autoSpaceDN w:val="0"/>
              <w:adjustRightInd w:val="0"/>
              <w:spacing w:after="200"/>
              <w:ind w:left="595"/>
              <w:jc w:val="both"/>
              <w:rPr>
                <w:bCs/>
              </w:rPr>
            </w:pPr>
            <w:r w:rsidRPr="006D0490">
              <w:rPr>
                <w:bCs/>
              </w:rPr>
              <w:t>6.3.3Government-owned enterprises or institutions in the Borrower’s country shall be eligible</w:t>
            </w:r>
            <w:r>
              <w:rPr>
                <w:bCs/>
              </w:rPr>
              <w:t xml:space="preserve"> </w:t>
            </w:r>
            <w:r w:rsidRPr="006D0490">
              <w:rPr>
                <w:bCs/>
              </w:rPr>
              <w:t>only if they can establish that they (i) are legally and financially autonomous, (ii) operate under commercial law, and (iii) that they are not dependent agencies of the Client</w:t>
            </w:r>
          </w:p>
          <w:p w:rsidR="002D77E4" w:rsidRPr="00FC076B" w:rsidRDefault="002D77E4" w:rsidP="0035175A">
            <w:pPr>
              <w:autoSpaceDE w:val="0"/>
              <w:autoSpaceDN w:val="0"/>
              <w:adjustRightInd w:val="0"/>
              <w:spacing w:after="200"/>
              <w:ind w:left="590"/>
              <w:jc w:val="both"/>
              <w:rPr>
                <w:bCs/>
                <w:i/>
                <w:color w:val="FF0000"/>
              </w:rPr>
            </w:pPr>
            <w:r w:rsidRPr="006D0490">
              <w:t>To establish eligibility, the government-owned enterprise or institution should provide all relevant documents  (including its charter) sufficient to demonstrate that it is a legal entity separate from the government; it does not currently receive any substantial subsidies or budget support; it is not obligated to pass on its surplus to the government; it can acquire rights and liabilities, borrow funds, and can be liable for repayment of debts and be declared bankrupt; and it is not competing for a contract to be awarded by the government department or agency which, under the applicable laws or regulations, is its reporting or supervisory authority or has the ability to exercise influence or control over it.</w:t>
            </w:r>
          </w:p>
        </w:tc>
      </w:tr>
      <w:tr w:rsidR="002D77E4" w:rsidTr="0035175A">
        <w:tc>
          <w:tcPr>
            <w:tcW w:w="2455" w:type="dxa"/>
          </w:tcPr>
          <w:p w:rsidR="002D77E4" w:rsidRPr="00CE0BBC" w:rsidRDefault="002D77E4" w:rsidP="0035175A">
            <w:pPr>
              <w:ind w:left="360"/>
              <w:rPr>
                <w:b/>
                <w:lang w:val="en-GB"/>
              </w:rPr>
            </w:pPr>
            <w:r w:rsidRPr="00CE0BBC">
              <w:rPr>
                <w:b/>
                <w:lang w:val="en-GB"/>
              </w:rPr>
              <w:t>d. Restrictions for public employees</w:t>
            </w:r>
          </w:p>
        </w:tc>
        <w:tc>
          <w:tcPr>
            <w:tcW w:w="6660" w:type="dxa"/>
            <w:gridSpan w:val="2"/>
          </w:tcPr>
          <w:p w:rsidR="002D77E4" w:rsidRPr="006D0490" w:rsidRDefault="002D77E4" w:rsidP="0035175A">
            <w:pPr>
              <w:autoSpaceDE w:val="0"/>
              <w:autoSpaceDN w:val="0"/>
              <w:adjustRightInd w:val="0"/>
              <w:spacing w:after="200"/>
              <w:ind w:left="595"/>
              <w:jc w:val="both"/>
            </w:pPr>
            <w:r w:rsidRPr="006D0490">
              <w:t>6.3.4 Government officials and civil servants of the Borrower’s country are not eligible to be included as Experts in the Consultant’s Proposal unless such engagement does not conflict with any employment or other laws, regulations, or policies of the Borrower’s country, and</w:t>
            </w:r>
            <w:r>
              <w:t xml:space="preserve"> </w:t>
            </w:r>
            <w:r w:rsidRPr="006D0490">
              <w:t xml:space="preserve">they </w:t>
            </w:r>
          </w:p>
          <w:p w:rsidR="002D77E4" w:rsidRPr="006D0490" w:rsidRDefault="002D77E4" w:rsidP="0035175A">
            <w:pPr>
              <w:autoSpaceDE w:val="0"/>
              <w:autoSpaceDN w:val="0"/>
              <w:adjustRightInd w:val="0"/>
              <w:spacing w:after="200"/>
              <w:ind w:left="595"/>
              <w:jc w:val="both"/>
            </w:pPr>
            <w:r w:rsidRPr="006D0490">
              <w:t xml:space="preserve">(i) are on leave of absence without pay, or have resigned or retired; </w:t>
            </w:r>
          </w:p>
          <w:p w:rsidR="002D77E4" w:rsidRPr="006D0490" w:rsidRDefault="002D77E4" w:rsidP="0035175A">
            <w:pPr>
              <w:autoSpaceDE w:val="0"/>
              <w:autoSpaceDN w:val="0"/>
              <w:adjustRightInd w:val="0"/>
              <w:spacing w:after="200"/>
              <w:ind w:left="595"/>
              <w:jc w:val="both"/>
            </w:pPr>
            <w:r w:rsidRPr="006D0490">
              <w:t>(ii) are not being hired by the same agency</w:t>
            </w:r>
            <w:r>
              <w:t xml:space="preserve"> </w:t>
            </w:r>
            <w:r w:rsidRPr="006D0490">
              <w:t>they were working for before going on leave of absence without pay, resigning, or retiring</w:t>
            </w:r>
          </w:p>
          <w:p w:rsidR="002D77E4" w:rsidRPr="006D0490" w:rsidRDefault="002D77E4" w:rsidP="0035175A">
            <w:pPr>
              <w:autoSpaceDE w:val="0"/>
              <w:autoSpaceDN w:val="0"/>
              <w:adjustRightInd w:val="0"/>
              <w:spacing w:after="200"/>
              <w:ind w:left="1440"/>
              <w:jc w:val="both"/>
            </w:pPr>
            <w:r w:rsidRPr="006D0490">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2D77E4" w:rsidRPr="006D0490" w:rsidRDefault="002D77E4" w:rsidP="0035175A">
            <w:pPr>
              <w:autoSpaceDE w:val="0"/>
              <w:autoSpaceDN w:val="0"/>
              <w:adjustRightInd w:val="0"/>
              <w:spacing w:after="200"/>
              <w:ind w:left="720"/>
              <w:jc w:val="both"/>
              <w:rPr>
                <w:bCs/>
              </w:rPr>
            </w:pPr>
            <w:r w:rsidRPr="006D0490">
              <w:t xml:space="preserve"> (iii) their hiring would not create a conflict of interest.</w:t>
            </w:r>
          </w:p>
        </w:tc>
      </w:tr>
      <w:tr w:rsidR="002D77E4" w:rsidTr="0035175A">
        <w:tc>
          <w:tcPr>
            <w:tcW w:w="9115" w:type="dxa"/>
            <w:gridSpan w:val="3"/>
          </w:tcPr>
          <w:p w:rsidR="002D77E4" w:rsidRPr="006D0490" w:rsidRDefault="002D77E4" w:rsidP="0035175A">
            <w:pPr>
              <w:pStyle w:val="Heading1"/>
              <w:rPr>
                <w:sz w:val="28"/>
                <w:szCs w:val="28"/>
              </w:rPr>
            </w:pPr>
            <w:bookmarkStart w:id="20" w:name="_Toc300752851"/>
            <w:bookmarkStart w:id="21" w:name="_Toc439669617"/>
            <w:r w:rsidRPr="006D0490">
              <w:rPr>
                <w:sz w:val="28"/>
                <w:szCs w:val="28"/>
              </w:rPr>
              <w:lastRenderedPageBreak/>
              <w:t>B.  Preparation of Proposals</w:t>
            </w:r>
            <w:bookmarkEnd w:id="20"/>
            <w:bookmarkEnd w:id="21"/>
          </w:p>
        </w:tc>
      </w:tr>
      <w:tr w:rsidR="002D77E4" w:rsidTr="0035175A">
        <w:tc>
          <w:tcPr>
            <w:tcW w:w="2455" w:type="dxa"/>
          </w:tcPr>
          <w:p w:rsidR="002D77E4" w:rsidRPr="00563A90" w:rsidRDefault="002D77E4" w:rsidP="002D77E4">
            <w:pPr>
              <w:pStyle w:val="Heading3"/>
              <w:numPr>
                <w:ilvl w:val="0"/>
                <w:numId w:val="3"/>
              </w:numPr>
              <w:ind w:left="360" w:hanging="360"/>
            </w:pPr>
            <w:bookmarkStart w:id="22" w:name="_Toc300752852"/>
            <w:bookmarkStart w:id="23" w:name="_Toc439669618"/>
            <w:r w:rsidRPr="00563A90">
              <w:t>General Considerations</w:t>
            </w:r>
            <w:bookmarkEnd w:id="22"/>
            <w:bookmarkEnd w:id="23"/>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In preparing the Proposal, the Consultant is expected to examine the RFP in detail. Material deficiencies in providing the information requested in the RFP may result in rejection of the Proposal.</w:t>
            </w:r>
          </w:p>
        </w:tc>
      </w:tr>
      <w:tr w:rsidR="002D77E4" w:rsidTr="0035175A">
        <w:tc>
          <w:tcPr>
            <w:tcW w:w="2455" w:type="dxa"/>
          </w:tcPr>
          <w:p w:rsidR="002D77E4" w:rsidRDefault="002D77E4" w:rsidP="002D77E4">
            <w:pPr>
              <w:pStyle w:val="Heading3"/>
              <w:numPr>
                <w:ilvl w:val="0"/>
                <w:numId w:val="3"/>
              </w:numPr>
              <w:ind w:left="360" w:hanging="360"/>
            </w:pPr>
            <w:bookmarkStart w:id="24" w:name="_Toc300752853"/>
            <w:bookmarkStart w:id="25" w:name="_Toc439669619"/>
            <w:r>
              <w:t>Cost of Preparation of Proposal</w:t>
            </w:r>
            <w:bookmarkEnd w:id="24"/>
            <w:bookmarkEnd w:id="25"/>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2D77E4" w:rsidTr="0035175A">
        <w:tc>
          <w:tcPr>
            <w:tcW w:w="2455" w:type="dxa"/>
          </w:tcPr>
          <w:p w:rsidR="002D77E4" w:rsidRDefault="002D77E4" w:rsidP="002D77E4">
            <w:pPr>
              <w:pStyle w:val="Heading3"/>
              <w:numPr>
                <w:ilvl w:val="0"/>
                <w:numId w:val="3"/>
              </w:numPr>
              <w:ind w:left="360" w:hanging="360"/>
            </w:pPr>
            <w:bookmarkStart w:id="26" w:name="_Toc300752854"/>
            <w:bookmarkStart w:id="27" w:name="_Toc439669620"/>
            <w:r>
              <w:t>Language</w:t>
            </w:r>
            <w:bookmarkEnd w:id="26"/>
            <w:bookmarkEnd w:id="27"/>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Proposal, as well as all correspondence and documents relating to the Proposal exchanged between the Consultant and the Client</w:t>
            </w:r>
            <w:r>
              <w:rPr>
                <w:lang w:val="en-GB"/>
              </w:rPr>
              <w:t>,</w:t>
            </w:r>
            <w:r w:rsidRPr="006D0490">
              <w:rPr>
                <w:lang w:val="en-GB"/>
              </w:rPr>
              <w:t xml:space="preserve"> shall be written in the language(s) specified in the </w:t>
            </w:r>
            <w:r w:rsidRPr="006D0490">
              <w:rPr>
                <w:b/>
                <w:lang w:val="en-GB"/>
              </w:rPr>
              <w:t>Data Sheet</w:t>
            </w:r>
            <w:r w:rsidRPr="006D0490">
              <w:rPr>
                <w:lang w:val="en-GB"/>
              </w:rPr>
              <w:t>.</w:t>
            </w:r>
          </w:p>
        </w:tc>
      </w:tr>
      <w:tr w:rsidR="002D77E4" w:rsidTr="0035175A">
        <w:tc>
          <w:tcPr>
            <w:tcW w:w="2455" w:type="dxa"/>
          </w:tcPr>
          <w:p w:rsidR="002D77E4" w:rsidRDefault="002D77E4" w:rsidP="002D77E4">
            <w:pPr>
              <w:pStyle w:val="Heading3"/>
              <w:numPr>
                <w:ilvl w:val="0"/>
                <w:numId w:val="3"/>
              </w:numPr>
              <w:ind w:left="360" w:hanging="360"/>
            </w:pPr>
            <w:bookmarkStart w:id="28" w:name="_Toc300752855"/>
            <w:bookmarkStart w:id="29" w:name="_Toc439669621"/>
            <w:r>
              <w:t>Documents Comprising the Proposal</w:t>
            </w:r>
            <w:bookmarkEnd w:id="28"/>
            <w:bookmarkEnd w:id="29"/>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 xml:space="preserve">The Proposal shall comprise the documents and forms listed in the </w:t>
            </w:r>
            <w:r w:rsidRPr="006D0490">
              <w:rPr>
                <w:b/>
                <w:lang w:val="en-GB"/>
              </w:rPr>
              <w:t>Data Sheet</w:t>
            </w:r>
            <w:r w:rsidRPr="006D0490">
              <w:rPr>
                <w:lang w:val="en-GB"/>
              </w:rPr>
              <w:t>.</w:t>
            </w:r>
          </w:p>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 xml:space="preserve">If specified in the </w:t>
            </w:r>
            <w:r w:rsidRPr="006D0490">
              <w:rPr>
                <w:b/>
                <w:lang w:val="en-GB"/>
              </w:rPr>
              <w:t>Data Sheet</w:t>
            </w:r>
            <w:r w:rsidRPr="006D0490">
              <w:rPr>
                <w:lang w:val="en-GB"/>
              </w:rPr>
              <w:t>, the Consultant shall include a statement of an undertaking of the Consultant to observe, in competing for and executing a contract, the Client country’s laws against fraud and corruption (including bribery).</w:t>
            </w:r>
          </w:p>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shall furnish information on commissions</w:t>
            </w:r>
            <w:r>
              <w:rPr>
                <w:lang w:val="en-GB"/>
              </w:rPr>
              <w:t>,</w:t>
            </w:r>
            <w:r w:rsidRPr="006D0490">
              <w:rPr>
                <w:lang w:val="en-GB"/>
              </w:rPr>
              <w:t xml:space="preserve"> gratuities, </w:t>
            </w:r>
            <w:r>
              <w:rPr>
                <w:lang w:val="en-GB"/>
              </w:rPr>
              <w:t xml:space="preserve">and fees, </w:t>
            </w:r>
            <w:r w:rsidRPr="006D0490">
              <w:rPr>
                <w:lang w:val="en-GB"/>
              </w:rPr>
              <w:t>if any, paid or to be paid to agents or any other party relating to this Proposal and, if awarded, Contract execution, as requested in the Financial Proposal submission form (Section 4).</w:t>
            </w:r>
          </w:p>
        </w:tc>
      </w:tr>
      <w:tr w:rsidR="002D77E4" w:rsidTr="0035175A">
        <w:tc>
          <w:tcPr>
            <w:tcW w:w="2455" w:type="dxa"/>
          </w:tcPr>
          <w:p w:rsidR="002D77E4" w:rsidRDefault="002D77E4" w:rsidP="002D77E4">
            <w:pPr>
              <w:pStyle w:val="Heading3"/>
              <w:numPr>
                <w:ilvl w:val="0"/>
                <w:numId w:val="3"/>
              </w:numPr>
              <w:ind w:left="360" w:hanging="360"/>
            </w:pPr>
            <w:bookmarkStart w:id="30" w:name="_Toc300752856"/>
            <w:bookmarkStart w:id="31" w:name="_Toc439669622"/>
            <w:r w:rsidRPr="004B68AD">
              <w:t xml:space="preserve">Only </w:t>
            </w:r>
            <w:r>
              <w:t>O</w:t>
            </w:r>
            <w:r w:rsidRPr="004B68AD">
              <w:t>ne</w:t>
            </w:r>
            <w:r>
              <w:t xml:space="preserve"> Proposal</w:t>
            </w:r>
            <w:bookmarkEnd w:id="30"/>
            <w:bookmarkEnd w:id="31"/>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(including the individual members of any Joint Venture) shall submit only one Proposal, either in its own name or as part of a Joint Venture in another Proposal. If a Consultant, including any</w:t>
            </w:r>
            <w:r>
              <w:rPr>
                <w:lang w:val="en-GB"/>
              </w:rPr>
              <w:t xml:space="preserve"> </w:t>
            </w:r>
            <w:r w:rsidRPr="006D0490">
              <w:rPr>
                <w:lang w:val="en-GB"/>
              </w:rPr>
              <w:t>Joint Venture member, submits or participates in more than one proposal, all such proposals shall be disqualified and rejected. This does not, however, preclude</w:t>
            </w:r>
            <w:r>
              <w:rPr>
                <w:lang w:val="en-GB"/>
              </w:rPr>
              <w:t xml:space="preserve"> </w:t>
            </w:r>
            <w:r w:rsidRPr="006D0490">
              <w:rPr>
                <w:lang w:val="en-GB"/>
              </w:rPr>
              <w:t>a Sub-consultant, or the Consultant’s staff from participating as Key Experts and Non-Key Experts</w:t>
            </w:r>
            <w:r>
              <w:rPr>
                <w:lang w:val="en-GB"/>
              </w:rPr>
              <w:t xml:space="preserve"> </w:t>
            </w:r>
            <w:r w:rsidRPr="006D0490">
              <w:rPr>
                <w:lang w:val="en-GB"/>
              </w:rPr>
              <w:t xml:space="preserve">in more than one Proposal when circumstances justify and if stated in the </w:t>
            </w:r>
            <w:r w:rsidRPr="006D0490">
              <w:rPr>
                <w:b/>
                <w:lang w:val="en-GB"/>
              </w:rPr>
              <w:t>Data Sheet</w:t>
            </w:r>
            <w:r w:rsidRPr="006D0490">
              <w:rPr>
                <w:lang w:val="en-GB"/>
              </w:rPr>
              <w:t>.</w:t>
            </w:r>
          </w:p>
        </w:tc>
      </w:tr>
      <w:tr w:rsidR="002D77E4" w:rsidRPr="005102D4" w:rsidTr="0035175A">
        <w:tc>
          <w:tcPr>
            <w:tcW w:w="2455" w:type="dxa"/>
          </w:tcPr>
          <w:p w:rsidR="002D77E4" w:rsidRPr="00563A90" w:rsidRDefault="002D77E4" w:rsidP="002D77E4">
            <w:pPr>
              <w:pStyle w:val="Heading3"/>
              <w:numPr>
                <w:ilvl w:val="0"/>
                <w:numId w:val="3"/>
              </w:numPr>
              <w:ind w:left="360" w:hanging="360"/>
            </w:pPr>
            <w:bookmarkStart w:id="32" w:name="_Toc300752857"/>
            <w:bookmarkStart w:id="33" w:name="_Toc439669623"/>
            <w:r w:rsidRPr="005102D4">
              <w:t>Proposal</w:t>
            </w:r>
            <w:r>
              <w:t xml:space="preserve"> </w:t>
            </w:r>
            <w:r w:rsidRPr="00952704">
              <w:t>Validity</w:t>
            </w:r>
            <w:bookmarkEnd w:id="32"/>
            <w:bookmarkEnd w:id="33"/>
          </w:p>
        </w:tc>
        <w:tc>
          <w:tcPr>
            <w:tcW w:w="6660" w:type="dxa"/>
            <w:gridSpan w:val="2"/>
          </w:tcPr>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b/>
                <w:lang w:val="en-GB"/>
              </w:rPr>
              <w:t xml:space="preserve"> The Data Sheet</w:t>
            </w:r>
            <w:r w:rsidRPr="006D0490">
              <w:rPr>
                <w:lang w:val="en-GB"/>
              </w:rPr>
              <w:t xml:space="preserve"> indicates the period during which the Consultant’s Proposal must remain valid after the Proposal submission deadline.</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lastRenderedPageBreak/>
              <w:t xml:space="preserve"> During this period, the Consultant shall maintain its original Proposal without any change, including the availability of the Key Experts, the proposed rates and the total price. </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w:t>
            </w:r>
            <w:r w:rsidRPr="009A38D4">
              <w:rPr>
                <w:lang w:val="en-GB"/>
              </w:rPr>
              <w:t>this ITC.</w:t>
            </w:r>
          </w:p>
        </w:tc>
      </w:tr>
      <w:tr w:rsidR="002D77E4" w:rsidRPr="005102D4" w:rsidTr="0035175A">
        <w:tc>
          <w:tcPr>
            <w:tcW w:w="2455" w:type="dxa"/>
          </w:tcPr>
          <w:p w:rsidR="002D77E4" w:rsidRDefault="002D77E4" w:rsidP="0035175A">
            <w:pPr>
              <w:pStyle w:val="ListParagraph"/>
              <w:ind w:left="360"/>
              <w:rPr>
                <w:b/>
                <w:lang w:val="en-GB"/>
              </w:rPr>
            </w:pPr>
            <w:r w:rsidRPr="005102D4">
              <w:rPr>
                <w:b/>
                <w:lang w:val="en-GB"/>
              </w:rPr>
              <w:lastRenderedPageBreak/>
              <w:t>a. Extension of Validity Period</w:t>
            </w:r>
          </w:p>
        </w:tc>
        <w:tc>
          <w:tcPr>
            <w:tcW w:w="6660" w:type="dxa"/>
            <w:gridSpan w:val="2"/>
          </w:tcPr>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 xml:space="preserve">The Client will make its best effort to complete the negotiations within the proposal’s validity period. However, should the need arise, the Client may request, </w:t>
            </w:r>
            <w:r>
              <w:rPr>
                <w:lang w:val="en-GB"/>
              </w:rPr>
              <w:t xml:space="preserve">by notifying </w:t>
            </w:r>
            <w:r w:rsidRPr="006D0490">
              <w:rPr>
                <w:lang w:val="en-GB"/>
              </w:rPr>
              <w:t xml:space="preserve">all Consultants who submitted Proposals prior to the submission deadline to extend the Proposals’ validity. </w:t>
            </w:r>
            <w:r>
              <w:rPr>
                <w:lang w:val="en-GB"/>
              </w:rPr>
              <w:t xml:space="preserve">Mode of notifications is specified in the </w:t>
            </w:r>
            <w:r w:rsidRPr="00F32B65">
              <w:rPr>
                <w:b/>
                <w:lang w:val="en-GB"/>
              </w:rPr>
              <w:t>Data Sheet.</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If the Consultant agrees to extend the validity of its Proposal, it shall be done without any change in the original Proposal and with the confirmation of the availability of the Key Experts.</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The Consultant has the right to refuse to extend the validity of its Proposal in which case such Proposal will not be further evaluated.</w:t>
            </w:r>
          </w:p>
        </w:tc>
      </w:tr>
      <w:tr w:rsidR="002D77E4" w:rsidRPr="004B68AD" w:rsidTr="0035175A">
        <w:tc>
          <w:tcPr>
            <w:tcW w:w="2455" w:type="dxa"/>
          </w:tcPr>
          <w:p w:rsidR="002D77E4" w:rsidRDefault="002D77E4" w:rsidP="0035175A">
            <w:pPr>
              <w:ind w:left="360"/>
              <w:rPr>
                <w:b/>
                <w:lang w:val="en-GB"/>
              </w:rPr>
            </w:pPr>
            <w:r>
              <w:rPr>
                <w:b/>
                <w:lang w:val="en-GB"/>
              </w:rPr>
              <w:t xml:space="preserve">b. Substitution of Key Experts at Validity Extension </w:t>
            </w:r>
          </w:p>
        </w:tc>
        <w:tc>
          <w:tcPr>
            <w:tcW w:w="6660" w:type="dxa"/>
            <w:gridSpan w:val="2"/>
          </w:tcPr>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If the Consultant fails to provide a replacement Key Expert with equal or better qualifications, or if the provided reasons for the replacement or justification are unacceptable to the Client, such Proposal will be rejected with the prior Bank’s no objection.</w:t>
            </w:r>
          </w:p>
        </w:tc>
      </w:tr>
      <w:tr w:rsidR="002D77E4" w:rsidRPr="004B68AD" w:rsidTr="0035175A">
        <w:tc>
          <w:tcPr>
            <w:tcW w:w="2455" w:type="dxa"/>
          </w:tcPr>
          <w:p w:rsidR="002D77E4" w:rsidRDefault="002D77E4" w:rsidP="0035175A">
            <w:pPr>
              <w:ind w:left="360"/>
              <w:rPr>
                <w:b/>
                <w:lang w:val="en-GB"/>
              </w:rPr>
            </w:pPr>
            <w:r>
              <w:rPr>
                <w:b/>
                <w:lang w:val="en-GB"/>
              </w:rPr>
              <w:t>c. Sub-Contracting</w:t>
            </w:r>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shall not subcontract the whole of the Services.</w:t>
            </w:r>
          </w:p>
        </w:tc>
      </w:tr>
      <w:tr w:rsidR="002D77E4" w:rsidTr="0035175A">
        <w:tc>
          <w:tcPr>
            <w:tcW w:w="2455" w:type="dxa"/>
          </w:tcPr>
          <w:p w:rsidR="002D77E4" w:rsidRDefault="002D77E4" w:rsidP="002D77E4">
            <w:pPr>
              <w:pStyle w:val="Heading3"/>
              <w:numPr>
                <w:ilvl w:val="0"/>
                <w:numId w:val="3"/>
              </w:numPr>
              <w:ind w:left="360" w:hanging="360"/>
            </w:pPr>
            <w:bookmarkStart w:id="34" w:name="_Toc300752858"/>
            <w:bookmarkStart w:id="35" w:name="_Toc439669624"/>
            <w:r w:rsidRPr="00CC3C96">
              <w:t>Clarification and Amendment of RFP</w:t>
            </w:r>
            <w:bookmarkEnd w:id="34"/>
            <w:bookmarkEnd w:id="35"/>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may request a</w:t>
            </w:r>
            <w:r>
              <w:rPr>
                <w:lang w:val="en-GB"/>
              </w:rPr>
              <w:t>n</w:t>
            </w:r>
            <w:r w:rsidRPr="006D0490">
              <w:rPr>
                <w:lang w:val="en-GB"/>
              </w:rPr>
              <w:t xml:space="preserve"> clarification of any part of the RFP during the period </w:t>
            </w:r>
            <w:r>
              <w:rPr>
                <w:lang w:val="en-GB"/>
              </w:rPr>
              <w:t xml:space="preserve">and in accordance with the procedure </w:t>
            </w:r>
            <w:r w:rsidRPr="006D0490">
              <w:rPr>
                <w:lang w:val="en-GB"/>
              </w:rPr>
              <w:t xml:space="preserve">indicated in the </w:t>
            </w:r>
            <w:r w:rsidRPr="006D0490">
              <w:rPr>
                <w:b/>
                <w:lang w:val="en-GB"/>
              </w:rPr>
              <w:t>Data Sheet</w:t>
            </w:r>
            <w:r w:rsidRPr="006D0490">
              <w:rPr>
                <w:lang w:val="en-GB"/>
              </w:rPr>
              <w:t xml:space="preserve"> before the Proposals’ submission deadline. The Client will respond</w:t>
            </w:r>
            <w:r>
              <w:rPr>
                <w:lang w:val="en-GB"/>
              </w:rPr>
              <w:t xml:space="preserve"> for information of all shortlisted </w:t>
            </w:r>
            <w:r>
              <w:rPr>
                <w:lang w:val="en-GB"/>
              </w:rPr>
              <w:lastRenderedPageBreak/>
              <w:t>Consultants</w:t>
            </w:r>
            <w:r w:rsidRPr="006D0490">
              <w:rPr>
                <w:lang w:val="en-GB"/>
              </w:rPr>
              <w:t xml:space="preserve">. Should the Client deem it necessary to amend the </w:t>
            </w:r>
            <w:r w:rsidR="008019AA">
              <w:rPr>
                <w:lang w:val="en-GB"/>
              </w:rPr>
              <w:t>RFP</w:t>
            </w:r>
            <w:r w:rsidRPr="006D0490">
              <w:rPr>
                <w:lang w:val="en-GB"/>
              </w:rPr>
              <w:t xml:space="preserve"> as a result of a clarification, it shall do so following the procedure described below: </w:t>
            </w:r>
          </w:p>
          <w:p w:rsidR="002D77E4" w:rsidRPr="006D0490" w:rsidRDefault="002D77E4" w:rsidP="0035175A">
            <w:pPr>
              <w:pStyle w:val="ListParagraph"/>
              <w:numPr>
                <w:ilvl w:val="2"/>
                <w:numId w:val="3"/>
              </w:numPr>
              <w:spacing w:after="200"/>
              <w:ind w:left="580" w:firstLine="0"/>
              <w:contextualSpacing w:val="0"/>
              <w:jc w:val="both"/>
              <w:rPr>
                <w:lang w:val="en-GB"/>
              </w:rPr>
            </w:pPr>
            <w:r w:rsidRPr="006D0490">
              <w:t>At any time before the proposal submission</w:t>
            </w:r>
            <w:r>
              <w:t xml:space="preserve"> </w:t>
            </w:r>
            <w:r w:rsidRPr="006D0490">
              <w:t>deadline, the Client may amend the RFP by issuing</w:t>
            </w:r>
            <w:r>
              <w:t xml:space="preserve"> </w:t>
            </w:r>
            <w:r w:rsidRPr="006D0490">
              <w:t xml:space="preserve">an </w:t>
            </w:r>
            <w:r>
              <w:t xml:space="preserve">amendment online in accordance with procedure described in Data Sheet. </w:t>
            </w:r>
            <w:r w:rsidRPr="006D0490">
              <w:t>The</w:t>
            </w:r>
            <w:r>
              <w:t xml:space="preserve"> </w:t>
            </w:r>
            <w:r w:rsidRPr="006D0490">
              <w:t xml:space="preserve">amendment shall be binding on </w:t>
            </w:r>
            <w:r>
              <w:t>all shortlisted Consultants.</w:t>
            </w:r>
          </w:p>
          <w:p w:rsidR="002D77E4" w:rsidRPr="006D0490" w:rsidRDefault="002D77E4" w:rsidP="0035175A">
            <w:pPr>
              <w:pStyle w:val="ListParagraph"/>
              <w:numPr>
                <w:ilvl w:val="2"/>
                <w:numId w:val="3"/>
              </w:numPr>
              <w:spacing w:after="200"/>
              <w:ind w:left="580" w:firstLine="0"/>
              <w:contextualSpacing w:val="0"/>
              <w:jc w:val="both"/>
              <w:rPr>
                <w:lang w:val="en-GB"/>
              </w:rPr>
            </w:pPr>
            <w:r w:rsidRPr="006D0490">
              <w:t xml:space="preserve">If the amendment is substantial, the Client may extend the proposal submission deadline to give the shortlisted Consultants reasonable time to take an amendment into account in their Proposals. </w:t>
            </w:r>
          </w:p>
          <w:p w:rsidR="002D77E4" w:rsidRDefault="002D77E4" w:rsidP="00FA4982">
            <w:pPr>
              <w:pStyle w:val="ListParagraph"/>
              <w:numPr>
                <w:ilvl w:val="1"/>
                <w:numId w:val="3"/>
              </w:numPr>
              <w:spacing w:after="200"/>
              <w:ind w:left="0" w:firstLine="0"/>
              <w:contextualSpacing w:val="0"/>
              <w:jc w:val="both"/>
              <w:rPr>
                <w:lang w:val="en-GB"/>
              </w:rPr>
            </w:pPr>
            <w:r w:rsidRPr="006D0490">
              <w:t xml:space="preserve">The Consultant may </w:t>
            </w:r>
            <w:r>
              <w:t xml:space="preserve">submit a modified </w:t>
            </w:r>
            <w:r w:rsidRPr="006D0490">
              <w:t>Proposal or a modification to any part of it at any time prior to the proposal submission deadline</w:t>
            </w:r>
            <w:r>
              <w:t xml:space="preserve">, in accordance with the procedure described in the </w:t>
            </w:r>
            <w:r w:rsidRPr="0037166C">
              <w:rPr>
                <w:b/>
              </w:rPr>
              <w:t>Data Sheet</w:t>
            </w:r>
            <w:r w:rsidRPr="006D0490">
              <w:t>. No modifications</w:t>
            </w:r>
            <w:r>
              <w:t xml:space="preserve"> </w:t>
            </w:r>
            <w:r w:rsidRPr="006D0490">
              <w:t>to the Technical or Financial Proposal shall be accepted after the deadline.</w:t>
            </w:r>
          </w:p>
        </w:tc>
      </w:tr>
      <w:tr w:rsidR="002D77E4" w:rsidTr="0035175A">
        <w:tc>
          <w:tcPr>
            <w:tcW w:w="2455" w:type="dxa"/>
          </w:tcPr>
          <w:p w:rsidR="002D77E4" w:rsidRDefault="002D77E4" w:rsidP="002D77E4">
            <w:pPr>
              <w:pStyle w:val="Heading3"/>
              <w:numPr>
                <w:ilvl w:val="0"/>
                <w:numId w:val="3"/>
              </w:numPr>
              <w:ind w:left="360" w:hanging="360"/>
            </w:pPr>
            <w:bookmarkStart w:id="36" w:name="_Toc300752859"/>
            <w:bookmarkStart w:id="37" w:name="_Toc439669625"/>
            <w:r w:rsidRPr="00010A1F">
              <w:lastRenderedPageBreak/>
              <w:t>Preparation of Proposals – Specific Considerations</w:t>
            </w:r>
            <w:bookmarkEnd w:id="36"/>
            <w:bookmarkEnd w:id="37"/>
          </w:p>
        </w:tc>
        <w:tc>
          <w:tcPr>
            <w:tcW w:w="6660" w:type="dxa"/>
            <w:gridSpan w:val="2"/>
          </w:tcPr>
          <w:p w:rsidR="002D77E4" w:rsidRDefault="002D77E4" w:rsidP="0035175A">
            <w:pPr>
              <w:pStyle w:val="ListParagraph"/>
              <w:numPr>
                <w:ilvl w:val="1"/>
                <w:numId w:val="3"/>
              </w:numPr>
              <w:spacing w:after="200"/>
              <w:ind w:left="0" w:firstLine="0"/>
              <w:contextualSpacing w:val="0"/>
              <w:jc w:val="both"/>
              <w:rPr>
                <w:lang w:val="en-GB"/>
              </w:rPr>
            </w:pPr>
            <w:r w:rsidRPr="00010A1F">
              <w:rPr>
                <w:lang w:val="en-GB"/>
              </w:rPr>
              <w:t xml:space="preserve">While preparing the Proposal, </w:t>
            </w:r>
            <w:r>
              <w:rPr>
                <w:lang w:val="en-GB"/>
              </w:rPr>
              <w:t xml:space="preserve">the </w:t>
            </w:r>
            <w:r w:rsidRPr="00010A1F">
              <w:rPr>
                <w:lang w:val="en-GB"/>
              </w:rPr>
              <w:t>Consultant must give particular attention to the following:</w:t>
            </w:r>
          </w:p>
          <w:p w:rsidR="002D77E4" w:rsidRPr="00775777" w:rsidRDefault="002D77E4" w:rsidP="0035175A">
            <w:pPr>
              <w:pStyle w:val="ListParagraph"/>
              <w:numPr>
                <w:ilvl w:val="2"/>
                <w:numId w:val="3"/>
              </w:numPr>
              <w:spacing w:after="200"/>
              <w:ind w:left="580" w:firstLine="0"/>
              <w:contextualSpacing w:val="0"/>
              <w:jc w:val="both"/>
              <w:rPr>
                <w:lang w:val="en-GB"/>
              </w:rPr>
            </w:pPr>
            <w:r>
              <w:t xml:space="preserve">If a shortlisted Consultant considers that it may enhance its expertise for the assignment by associating with other consultants in the form of </w:t>
            </w:r>
            <w:r w:rsidRPr="00C14016">
              <w:t>a Joint Venture or as</w:t>
            </w:r>
            <w:r>
              <w:t xml:space="preserve"> </w:t>
            </w:r>
            <w:r w:rsidRPr="00C14016">
              <w:t>Sub-consultants,</w:t>
            </w:r>
            <w:r>
              <w:t xml:space="preserve"> it may do so with either (a) non-shortlisted Consultant(s), or (b) shortlisted Consultants if permitted in the </w:t>
            </w:r>
            <w:r w:rsidRPr="005D79A1">
              <w:rPr>
                <w:b/>
              </w:rPr>
              <w:t>Data Sheet</w:t>
            </w:r>
            <w:r>
              <w:t xml:space="preserve">. In </w:t>
            </w:r>
            <w:r w:rsidRPr="008F029E">
              <w:t xml:space="preserve">all such cases a shortlisted Consultant must obtain </w:t>
            </w:r>
            <w:r w:rsidRPr="005102D4">
              <w:t xml:space="preserve">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rsidR="002D77E4" w:rsidRPr="00002046" w:rsidRDefault="002D77E4" w:rsidP="0035175A">
            <w:pPr>
              <w:pStyle w:val="ListParagraph"/>
              <w:numPr>
                <w:ilvl w:val="2"/>
                <w:numId w:val="3"/>
              </w:numPr>
              <w:spacing w:after="200"/>
              <w:ind w:left="580" w:firstLine="0"/>
              <w:contextualSpacing w:val="0"/>
              <w:jc w:val="both"/>
              <w:rPr>
                <w:lang w:val="en-GB"/>
              </w:rPr>
            </w:pPr>
            <w:r>
              <w:t xml:space="preserve">The Client may indicate in the </w:t>
            </w:r>
            <w:r w:rsidRPr="00473939">
              <w:rPr>
                <w:b/>
              </w:rPr>
              <w:t>Data Sheet</w:t>
            </w:r>
            <w:r>
              <w:t xml:space="preserve"> the estimated Key Experts’ time input (expressed in person-month) or the Client’s estimated total cost of the assignment, but not both. This estimate is indicative and the Proposal shall be based on the Consultant’s own estimates for the same. </w:t>
            </w:r>
          </w:p>
          <w:p w:rsidR="002D77E4" w:rsidRPr="00012E2D" w:rsidRDefault="002D77E4" w:rsidP="0035175A">
            <w:pPr>
              <w:pStyle w:val="ListParagraph"/>
              <w:numPr>
                <w:ilvl w:val="2"/>
                <w:numId w:val="3"/>
              </w:numPr>
              <w:spacing w:after="200"/>
              <w:ind w:left="580" w:firstLine="0"/>
              <w:contextualSpacing w:val="0"/>
              <w:jc w:val="both"/>
              <w:rPr>
                <w:lang w:val="en-GB"/>
              </w:rPr>
            </w:pPr>
            <w:r w:rsidRPr="004E48D0">
              <w:t xml:space="preserve">If </w:t>
            </w:r>
            <w:r>
              <w:t xml:space="preserve">stated </w:t>
            </w:r>
            <w:r w:rsidRPr="004E48D0">
              <w:t xml:space="preserve">in the </w:t>
            </w:r>
            <w:r w:rsidRPr="00473939">
              <w:rPr>
                <w:b/>
              </w:rPr>
              <w:t>Data Sheet</w:t>
            </w:r>
            <w:r w:rsidRPr="004E48D0">
              <w:t xml:space="preserve">, </w:t>
            </w:r>
            <w:r>
              <w:t xml:space="preserve">the </w:t>
            </w:r>
            <w:r w:rsidRPr="004E48D0">
              <w:t xml:space="preserve">Consultant shall </w:t>
            </w:r>
            <w:r>
              <w:t>i</w:t>
            </w:r>
            <w:r w:rsidRPr="004E48D0">
              <w:t xml:space="preserve">nclude in its Proposal at least the same time input </w:t>
            </w:r>
            <w:r w:rsidRPr="00F71F9D">
              <w:t xml:space="preserve">(in the same unit as indicated in the </w:t>
            </w:r>
            <w:r w:rsidRPr="00F71F9D">
              <w:rPr>
                <w:b/>
              </w:rPr>
              <w:t>Data Sheet</w:t>
            </w:r>
            <w:r w:rsidRPr="00F71F9D">
              <w:t xml:space="preserve">) of Key Experts, failing which the Financial Proposal will be adjusted for the </w:t>
            </w:r>
            <w:r w:rsidRPr="00F71F9D">
              <w:lastRenderedPageBreak/>
              <w:t xml:space="preserve">purpose of comparison of proposals and decision for award in accordance with the procedure in the </w:t>
            </w:r>
            <w:r w:rsidRPr="00F71F9D">
              <w:rPr>
                <w:b/>
              </w:rPr>
              <w:t>Data Sheet</w:t>
            </w:r>
            <w:r w:rsidRPr="00F71F9D">
              <w:t>.</w:t>
            </w:r>
          </w:p>
          <w:p w:rsidR="002D77E4" w:rsidRPr="00775777" w:rsidRDefault="002D77E4" w:rsidP="0035175A">
            <w:pPr>
              <w:pStyle w:val="ListParagraph"/>
              <w:numPr>
                <w:ilvl w:val="2"/>
                <w:numId w:val="3"/>
              </w:numPr>
              <w:spacing w:after="200"/>
              <w:ind w:left="580" w:firstLine="0"/>
              <w:contextualSpacing w:val="0"/>
              <w:jc w:val="both"/>
              <w:rPr>
                <w:lang w:val="en-GB"/>
              </w:rPr>
            </w:pPr>
            <w:r>
              <w:t xml:space="preserve">For assignments under the Fixed-Budget selection method, the estimated Key Experts’ time input is not disclosed. Total available budget, </w:t>
            </w:r>
            <w:r w:rsidRPr="00704568">
              <w:t>with an indication whether it is inclusive or exclusive of taxes,</w:t>
            </w:r>
            <w:r>
              <w:t xml:space="preserve"> </w:t>
            </w:r>
            <w:r w:rsidRPr="00452764">
              <w:t xml:space="preserve">is </w:t>
            </w:r>
            <w:r>
              <w:t xml:space="preserve">given in the </w:t>
            </w:r>
            <w:r w:rsidRPr="00473939">
              <w:rPr>
                <w:b/>
              </w:rPr>
              <w:t>Data Sheet</w:t>
            </w:r>
            <w:r>
              <w:t>, and the Financial Proposal shall not exceed this budget.</w:t>
            </w:r>
          </w:p>
        </w:tc>
      </w:tr>
      <w:tr w:rsidR="002D77E4" w:rsidRPr="00704568" w:rsidTr="0035175A">
        <w:tc>
          <w:tcPr>
            <w:tcW w:w="2455" w:type="dxa"/>
          </w:tcPr>
          <w:p w:rsidR="002D77E4" w:rsidRPr="00563A90" w:rsidRDefault="002D77E4" w:rsidP="002D77E4">
            <w:pPr>
              <w:pStyle w:val="Heading3"/>
              <w:numPr>
                <w:ilvl w:val="0"/>
                <w:numId w:val="3"/>
              </w:numPr>
              <w:ind w:left="360" w:hanging="360"/>
            </w:pPr>
            <w:bookmarkStart w:id="38" w:name="_Toc300752860"/>
            <w:bookmarkStart w:id="39" w:name="_Toc439669626"/>
            <w:r w:rsidRPr="000F6C1C">
              <w:lastRenderedPageBreak/>
              <w:t>Technical Proposal Format and Content</w:t>
            </w:r>
            <w:bookmarkEnd w:id="38"/>
            <w:bookmarkEnd w:id="39"/>
          </w:p>
        </w:tc>
        <w:tc>
          <w:tcPr>
            <w:tcW w:w="6660" w:type="dxa"/>
            <w:gridSpan w:val="2"/>
          </w:tcPr>
          <w:p w:rsidR="002D77E4" w:rsidRPr="00704568" w:rsidRDefault="002D77E4" w:rsidP="0035175A">
            <w:pPr>
              <w:pStyle w:val="ListParagraph"/>
              <w:numPr>
                <w:ilvl w:val="1"/>
                <w:numId w:val="3"/>
              </w:numPr>
              <w:spacing w:after="200"/>
              <w:ind w:left="0" w:firstLine="0"/>
              <w:contextualSpacing w:val="0"/>
              <w:jc w:val="both"/>
              <w:rPr>
                <w:lang w:val="en-GB"/>
              </w:rPr>
            </w:pPr>
            <w:r w:rsidRPr="00704568">
              <w:rPr>
                <w:lang w:val="en-GB"/>
              </w:rPr>
              <w:t xml:space="preserve">The Technical Proposal shall not include any financial information. A Technical Proposal containing material financial information shall be declared non-responsive. </w:t>
            </w:r>
          </w:p>
          <w:p w:rsidR="002D77E4" w:rsidRPr="00704568" w:rsidRDefault="002D77E4" w:rsidP="0035175A">
            <w:pPr>
              <w:spacing w:after="200"/>
              <w:ind w:left="720"/>
              <w:jc w:val="both"/>
              <w:rPr>
                <w:lang w:val="en-GB"/>
              </w:rPr>
            </w:pPr>
            <w:r w:rsidRPr="00704568">
              <w:rPr>
                <w:lang w:val="en-GB"/>
              </w:rPr>
              <w:t>15.1.1 Consultant shall not propose alternative Key Experts. Only one CV shall be submitted for each Key Expert position. Failure to comply with this requirement will make the Proposal non-responsive.</w:t>
            </w:r>
          </w:p>
          <w:p w:rsidR="002D77E4" w:rsidRPr="00704568" w:rsidRDefault="002D77E4" w:rsidP="0035175A">
            <w:pPr>
              <w:pStyle w:val="ListParagraph"/>
              <w:numPr>
                <w:ilvl w:val="1"/>
                <w:numId w:val="3"/>
              </w:numPr>
              <w:spacing w:after="200"/>
              <w:ind w:left="0" w:firstLine="0"/>
              <w:contextualSpacing w:val="0"/>
              <w:jc w:val="both"/>
              <w:rPr>
                <w:lang w:val="en-GB"/>
              </w:rPr>
            </w:pPr>
            <w:r w:rsidRPr="00704568">
              <w:rPr>
                <w:lang w:val="en-GB"/>
              </w:rPr>
              <w:t xml:space="preserve">Depending on the nature of the assignment, the Consultant is required to submit a Full Technical Proposal (FTP), or a Simplified Technical Proposal (STP) as indicated in the </w:t>
            </w:r>
            <w:r w:rsidRPr="00704568">
              <w:rPr>
                <w:b/>
                <w:lang w:val="en-GB"/>
              </w:rPr>
              <w:t>Data Sheet</w:t>
            </w:r>
            <w:r w:rsidRPr="00704568">
              <w:rPr>
                <w:lang w:val="en-GB"/>
              </w:rPr>
              <w:t xml:space="preserve"> and using the Standard Forms provided in Section 3 of the RFP. </w:t>
            </w:r>
          </w:p>
        </w:tc>
      </w:tr>
      <w:tr w:rsidR="002D77E4" w:rsidTr="0035175A">
        <w:tc>
          <w:tcPr>
            <w:tcW w:w="2455" w:type="dxa"/>
          </w:tcPr>
          <w:p w:rsidR="002D77E4" w:rsidRPr="00563A90" w:rsidRDefault="002D77E4" w:rsidP="002D77E4">
            <w:pPr>
              <w:pStyle w:val="Heading3"/>
              <w:numPr>
                <w:ilvl w:val="0"/>
                <w:numId w:val="3"/>
              </w:numPr>
              <w:ind w:left="360" w:hanging="360"/>
            </w:pPr>
            <w:bookmarkStart w:id="40" w:name="_Toc300752861"/>
            <w:bookmarkStart w:id="41" w:name="_Toc439669627"/>
            <w:r w:rsidRPr="002456DB">
              <w:t>Financial Propo</w:t>
            </w:r>
            <w:r>
              <w:t>sal</w:t>
            </w:r>
            <w:bookmarkEnd w:id="40"/>
            <w:bookmarkEnd w:id="41"/>
          </w:p>
        </w:tc>
        <w:tc>
          <w:tcPr>
            <w:tcW w:w="6660" w:type="dxa"/>
            <w:gridSpan w:val="2"/>
          </w:tcPr>
          <w:p w:rsidR="002D77E4" w:rsidRPr="00704568" w:rsidRDefault="002D77E4" w:rsidP="0035175A">
            <w:pPr>
              <w:pStyle w:val="ListParagraph"/>
              <w:numPr>
                <w:ilvl w:val="1"/>
                <w:numId w:val="3"/>
              </w:numPr>
              <w:tabs>
                <w:tab w:val="left" w:pos="774"/>
              </w:tabs>
              <w:spacing w:after="200"/>
              <w:ind w:left="0" w:firstLine="0"/>
              <w:contextualSpacing w:val="0"/>
              <w:jc w:val="both"/>
              <w:rPr>
                <w:lang w:val="en-GB"/>
              </w:rPr>
            </w:pPr>
            <w:r w:rsidRPr="00704568">
              <w:rPr>
                <w:lang w:val="en-GB"/>
              </w:rPr>
              <w:t xml:space="preserve"> The Financial Proposal shall be prepared using the    Standard Forms provided in Section 4 of the RFP. It shall list all costs associated with the assignment, including (a) remuneration for Key Experts and Non-Key Experts, (b)</w:t>
            </w:r>
            <w:r>
              <w:rPr>
                <w:lang w:val="en-GB"/>
              </w:rPr>
              <w:t xml:space="preserve"> </w:t>
            </w:r>
            <w:r w:rsidRPr="00704568">
              <w:rPr>
                <w:lang w:val="en-GB"/>
              </w:rPr>
              <w:t xml:space="preserve">reimbursable expenses indicated in the </w:t>
            </w:r>
            <w:r w:rsidRPr="00704568">
              <w:rPr>
                <w:b/>
                <w:lang w:val="en-GB"/>
              </w:rPr>
              <w:t>Data Sheet</w:t>
            </w:r>
            <w:r w:rsidRPr="00704568">
              <w:rPr>
                <w:lang w:val="en-GB"/>
              </w:rPr>
              <w:t xml:space="preserve">. </w:t>
            </w:r>
          </w:p>
        </w:tc>
      </w:tr>
      <w:tr w:rsidR="002D77E4" w:rsidTr="0035175A">
        <w:tc>
          <w:tcPr>
            <w:tcW w:w="2455" w:type="dxa"/>
          </w:tcPr>
          <w:p w:rsidR="002D77E4" w:rsidRDefault="002D77E4" w:rsidP="0035175A">
            <w:pPr>
              <w:ind w:left="720"/>
              <w:rPr>
                <w:b/>
                <w:lang w:val="en-GB"/>
              </w:rPr>
            </w:pPr>
            <w:r>
              <w:rPr>
                <w:b/>
                <w:lang w:val="en-GB"/>
              </w:rPr>
              <w:t xml:space="preserve">a. </w:t>
            </w:r>
            <w:r w:rsidRPr="00CD319A">
              <w:rPr>
                <w:b/>
                <w:lang w:val="en-GB"/>
              </w:rPr>
              <w:t xml:space="preserve">Price Adjustment </w:t>
            </w:r>
          </w:p>
        </w:tc>
        <w:tc>
          <w:tcPr>
            <w:tcW w:w="6660" w:type="dxa"/>
            <w:gridSpan w:val="2"/>
          </w:tcPr>
          <w:p w:rsidR="002D77E4" w:rsidRPr="00CD319A" w:rsidDel="006F70AC" w:rsidRDefault="002D77E4" w:rsidP="0035175A">
            <w:pPr>
              <w:pStyle w:val="ListParagraph"/>
              <w:numPr>
                <w:ilvl w:val="1"/>
                <w:numId w:val="3"/>
              </w:numPr>
              <w:tabs>
                <w:tab w:val="left" w:pos="774"/>
              </w:tabs>
              <w:spacing w:after="200"/>
              <w:ind w:left="0" w:firstLine="0"/>
              <w:contextualSpacing w:val="0"/>
              <w:jc w:val="both"/>
            </w:pPr>
            <w:r w:rsidRPr="002456DB">
              <w:rPr>
                <w:lang w:val="en-GB"/>
              </w:rPr>
              <w:t xml:space="preserve">For assignments with </w:t>
            </w:r>
            <w:r>
              <w:rPr>
                <w:lang w:val="en-GB"/>
              </w:rPr>
              <w:t>a</w:t>
            </w:r>
            <w:r w:rsidRPr="002456DB">
              <w:rPr>
                <w:lang w:val="en-GB"/>
              </w:rPr>
              <w:t xml:space="preserve"> duration exceeding 18 months, a price adjustment provision for foreign and/or local inflation for </w:t>
            </w:r>
            <w:r>
              <w:rPr>
                <w:lang w:val="en-GB"/>
              </w:rPr>
              <w:t xml:space="preserve">remuneration </w:t>
            </w:r>
            <w:r w:rsidRPr="002456DB">
              <w:rPr>
                <w:lang w:val="en-GB"/>
              </w:rPr>
              <w:t xml:space="preserve">rates applies </w:t>
            </w:r>
            <w:r>
              <w:rPr>
                <w:lang w:val="en-GB"/>
              </w:rPr>
              <w:t xml:space="preserve">if so </w:t>
            </w:r>
            <w:r w:rsidRPr="002456DB">
              <w:rPr>
                <w:lang w:val="en-GB"/>
              </w:rPr>
              <w:t xml:space="preserve">stated in the </w:t>
            </w:r>
            <w:r w:rsidRPr="00473939">
              <w:rPr>
                <w:b/>
                <w:lang w:val="en-GB"/>
              </w:rPr>
              <w:t>Data Sheet</w:t>
            </w:r>
            <w:r w:rsidRPr="002456DB">
              <w:rPr>
                <w:lang w:val="en-GB"/>
              </w:rPr>
              <w:t>.</w:t>
            </w:r>
          </w:p>
        </w:tc>
      </w:tr>
      <w:tr w:rsidR="002D77E4" w:rsidTr="0035175A">
        <w:tc>
          <w:tcPr>
            <w:tcW w:w="2455" w:type="dxa"/>
          </w:tcPr>
          <w:p w:rsidR="002D77E4" w:rsidRDefault="002D77E4" w:rsidP="0035175A">
            <w:pPr>
              <w:ind w:left="720"/>
              <w:rPr>
                <w:lang w:val="en-GB"/>
              </w:rPr>
            </w:pPr>
            <w:r>
              <w:rPr>
                <w:b/>
                <w:lang w:val="en-GB"/>
              </w:rPr>
              <w:t>b. Taxes</w:t>
            </w:r>
          </w:p>
        </w:tc>
        <w:tc>
          <w:tcPr>
            <w:tcW w:w="6660" w:type="dxa"/>
            <w:gridSpan w:val="2"/>
          </w:tcPr>
          <w:p w:rsidR="002D77E4" w:rsidRPr="00775777" w:rsidRDefault="002D77E4" w:rsidP="0035175A">
            <w:pPr>
              <w:pStyle w:val="ListParagraph"/>
              <w:numPr>
                <w:ilvl w:val="1"/>
                <w:numId w:val="3"/>
              </w:numPr>
              <w:spacing w:after="200"/>
              <w:ind w:left="0" w:firstLine="0"/>
              <w:contextualSpacing w:val="0"/>
              <w:jc w:val="both"/>
              <w:rPr>
                <w:lang w:val="en-GB"/>
              </w:rPr>
            </w:pPr>
            <w:r>
              <w:rPr>
                <w:lang w:val="en-GB"/>
              </w:rPr>
              <w:t xml:space="preserve">The Consultant and its </w:t>
            </w:r>
            <w:r w:rsidRPr="002456DB">
              <w:rPr>
                <w:lang w:val="en-GB"/>
              </w:rPr>
              <w:t xml:space="preserve">Sub-consultants and Experts are responsible for meeting all tax liabilities arising out of the Contract unless stated otherwise in the </w:t>
            </w:r>
            <w:r w:rsidRPr="00473939">
              <w:rPr>
                <w:b/>
                <w:lang w:val="en-GB"/>
              </w:rPr>
              <w:t>Data Sheet</w:t>
            </w:r>
            <w:r w:rsidRPr="002456DB">
              <w:rPr>
                <w:lang w:val="en-GB"/>
              </w:rPr>
              <w:t xml:space="preserve">. </w:t>
            </w:r>
            <w:r w:rsidRPr="007F5017">
              <w:rPr>
                <w:lang w:val="en-GB"/>
              </w:rPr>
              <w:t xml:space="preserve">Information on taxes in the Client’s country is provided in the </w:t>
            </w:r>
            <w:r w:rsidRPr="00473939">
              <w:rPr>
                <w:b/>
                <w:lang w:val="en-GB"/>
              </w:rPr>
              <w:t>Data Sheet</w:t>
            </w:r>
            <w:r w:rsidRPr="007F5017">
              <w:rPr>
                <w:lang w:val="en-GB"/>
              </w:rPr>
              <w:t>.</w:t>
            </w:r>
          </w:p>
        </w:tc>
      </w:tr>
      <w:tr w:rsidR="002D77E4" w:rsidTr="0035175A">
        <w:tc>
          <w:tcPr>
            <w:tcW w:w="2455" w:type="dxa"/>
          </w:tcPr>
          <w:p w:rsidR="002D77E4" w:rsidRDefault="002D77E4" w:rsidP="0035175A">
            <w:pPr>
              <w:ind w:left="720"/>
              <w:rPr>
                <w:b/>
                <w:lang w:val="en-GB"/>
              </w:rPr>
            </w:pPr>
            <w:r w:rsidRPr="00AF338C">
              <w:rPr>
                <w:b/>
                <w:lang w:val="en-GB"/>
              </w:rPr>
              <w:t xml:space="preserve">c. Currency of Proposal </w:t>
            </w:r>
          </w:p>
        </w:tc>
        <w:tc>
          <w:tcPr>
            <w:tcW w:w="6660" w:type="dxa"/>
            <w:gridSpan w:val="2"/>
          </w:tcPr>
          <w:p w:rsidR="002D77E4" w:rsidRPr="00775777" w:rsidRDefault="002D77E4" w:rsidP="0035175A">
            <w:pPr>
              <w:pStyle w:val="ListParagraph"/>
              <w:numPr>
                <w:ilvl w:val="1"/>
                <w:numId w:val="3"/>
              </w:numPr>
              <w:spacing w:after="200"/>
              <w:ind w:left="0" w:firstLine="0"/>
              <w:contextualSpacing w:val="0"/>
              <w:jc w:val="both"/>
              <w:rPr>
                <w:lang w:val="en-GB"/>
              </w:rPr>
            </w:pPr>
            <w:r>
              <w:rPr>
                <w:lang w:val="en-GB"/>
              </w:rPr>
              <w:t xml:space="preserve">The </w:t>
            </w:r>
            <w:r w:rsidRPr="00AF338C">
              <w:rPr>
                <w:lang w:val="en-GB"/>
              </w:rPr>
              <w:t xml:space="preserve">Consultant may express the price for </w:t>
            </w:r>
            <w:r>
              <w:rPr>
                <w:lang w:val="en-GB"/>
              </w:rPr>
              <w:t>its S</w:t>
            </w:r>
            <w:r w:rsidRPr="00AF338C">
              <w:rPr>
                <w:lang w:val="en-GB"/>
              </w:rPr>
              <w:t xml:space="preserve">ervices in the currency or currencies as stated in the </w:t>
            </w:r>
            <w:r w:rsidRPr="00473939">
              <w:rPr>
                <w:b/>
                <w:lang w:val="en-GB"/>
              </w:rPr>
              <w:t>Data Sheet</w:t>
            </w:r>
            <w:r w:rsidRPr="00AF338C">
              <w:rPr>
                <w:lang w:val="en-GB"/>
              </w:rPr>
              <w:t xml:space="preserve">. If indicated in the </w:t>
            </w:r>
            <w:r w:rsidRPr="00473939">
              <w:rPr>
                <w:b/>
                <w:lang w:val="en-GB"/>
              </w:rPr>
              <w:t>Data Sheet</w:t>
            </w:r>
            <w:r w:rsidRPr="00AF338C">
              <w:rPr>
                <w:lang w:val="en-GB"/>
              </w:rPr>
              <w:t xml:space="preserve">, the portion of the price representing local cost shall be stated in the national currency. </w:t>
            </w:r>
          </w:p>
        </w:tc>
      </w:tr>
      <w:tr w:rsidR="002D77E4" w:rsidTr="0035175A">
        <w:tc>
          <w:tcPr>
            <w:tcW w:w="2455" w:type="dxa"/>
          </w:tcPr>
          <w:p w:rsidR="002D77E4" w:rsidRDefault="002D77E4" w:rsidP="0035175A">
            <w:pPr>
              <w:ind w:left="720"/>
              <w:rPr>
                <w:b/>
                <w:lang w:val="en-GB"/>
              </w:rPr>
            </w:pPr>
            <w:r w:rsidRPr="00AF338C">
              <w:rPr>
                <w:b/>
                <w:lang w:val="en-GB"/>
              </w:rPr>
              <w:t>d. Currency of Payment</w:t>
            </w:r>
          </w:p>
        </w:tc>
        <w:tc>
          <w:tcPr>
            <w:tcW w:w="6660" w:type="dxa"/>
            <w:gridSpan w:val="2"/>
          </w:tcPr>
          <w:p w:rsidR="002D77E4" w:rsidRPr="00AF338C" w:rsidRDefault="002D77E4" w:rsidP="0035175A">
            <w:pPr>
              <w:pStyle w:val="ListParagraph"/>
              <w:numPr>
                <w:ilvl w:val="1"/>
                <w:numId w:val="3"/>
              </w:numPr>
              <w:spacing w:after="200"/>
              <w:ind w:left="0" w:firstLine="0"/>
              <w:contextualSpacing w:val="0"/>
              <w:jc w:val="both"/>
              <w:rPr>
                <w:lang w:val="en-GB"/>
              </w:rPr>
            </w:pPr>
            <w:r>
              <w:rPr>
                <w:lang w:val="en-GB"/>
              </w:rPr>
              <w:t xml:space="preserve">Payment under the </w:t>
            </w:r>
            <w:r w:rsidRPr="00E14B20">
              <w:rPr>
                <w:lang w:val="en-GB"/>
              </w:rPr>
              <w:t>Contract s</w:t>
            </w:r>
            <w:r w:rsidRPr="00AF338C">
              <w:rPr>
                <w:lang w:val="en-GB"/>
              </w:rPr>
              <w:t>hall be made in the currency or currencies in which the payment is requested in the Proposal.</w:t>
            </w:r>
          </w:p>
        </w:tc>
      </w:tr>
      <w:tr w:rsidR="002D77E4" w:rsidTr="0035175A">
        <w:trPr>
          <w:trHeight w:val="459"/>
        </w:trPr>
        <w:tc>
          <w:tcPr>
            <w:tcW w:w="9115" w:type="dxa"/>
            <w:gridSpan w:val="3"/>
          </w:tcPr>
          <w:p w:rsidR="002D77E4" w:rsidRPr="00EA2584" w:rsidDel="00566D49" w:rsidRDefault="002D77E4" w:rsidP="0035175A">
            <w:pPr>
              <w:pStyle w:val="Heading1"/>
              <w:rPr>
                <w:sz w:val="28"/>
                <w:szCs w:val="28"/>
              </w:rPr>
            </w:pPr>
            <w:bookmarkStart w:id="42" w:name="_Toc300752862"/>
            <w:bookmarkStart w:id="43" w:name="_Toc439669628"/>
            <w:r w:rsidRPr="00EA2584">
              <w:rPr>
                <w:sz w:val="28"/>
                <w:szCs w:val="28"/>
              </w:rPr>
              <w:lastRenderedPageBreak/>
              <w:t>C.  Submission, Opening and Evaluation</w:t>
            </w:r>
            <w:bookmarkEnd w:id="42"/>
            <w:bookmarkEnd w:id="43"/>
          </w:p>
        </w:tc>
      </w:tr>
      <w:tr w:rsidR="009A38D4" w:rsidTr="0035175A">
        <w:tc>
          <w:tcPr>
            <w:tcW w:w="2725" w:type="dxa"/>
            <w:gridSpan w:val="2"/>
          </w:tcPr>
          <w:p w:rsidR="009A38D4" w:rsidRPr="00563A90" w:rsidRDefault="009A38D4" w:rsidP="009A38D4">
            <w:pPr>
              <w:pStyle w:val="Heading3"/>
              <w:numPr>
                <w:ilvl w:val="0"/>
                <w:numId w:val="3"/>
              </w:numPr>
              <w:ind w:left="360" w:hanging="360"/>
            </w:pPr>
            <w:bookmarkStart w:id="44" w:name="_Toc300752863"/>
            <w:bookmarkStart w:id="45" w:name="_Toc439669629"/>
            <w:r w:rsidRPr="0082677F">
              <w:t>Submission</w:t>
            </w:r>
            <w:r>
              <w:t xml:space="preserve"> </w:t>
            </w:r>
            <w:r w:rsidRPr="0082677F">
              <w:t>of Proposals</w:t>
            </w:r>
            <w:bookmarkEnd w:id="44"/>
            <w:bookmarkEnd w:id="45"/>
          </w:p>
        </w:tc>
        <w:tc>
          <w:tcPr>
            <w:tcW w:w="6390" w:type="dxa"/>
          </w:tcPr>
          <w:p w:rsidR="009A38D4" w:rsidRPr="00BA3E47" w:rsidRDefault="009A38D4" w:rsidP="009A38D4">
            <w:pPr>
              <w:pStyle w:val="BankNormal"/>
              <w:numPr>
                <w:ilvl w:val="1"/>
                <w:numId w:val="6"/>
              </w:numPr>
              <w:spacing w:after="200"/>
              <w:ind w:left="0" w:firstLine="0"/>
              <w:jc w:val="both"/>
            </w:pPr>
            <w:r>
              <w:rPr>
                <w:lang w:val="en-GB"/>
              </w:rPr>
              <w:t>The</w:t>
            </w:r>
            <w:r>
              <w:t xml:space="preserve"> Consultant shall submit a signed and complete Proposal comprising the documents and forms in accordance with Clause 10 (Documents Comprising Proposal). The submission can be done by mail or by hand. If specified in the </w:t>
            </w:r>
            <w:r w:rsidRPr="00473939">
              <w:rPr>
                <w:b/>
              </w:rPr>
              <w:t>Data Sheet</w:t>
            </w:r>
            <w:r>
              <w:t xml:space="preserve">, the Consultant has the option of </w:t>
            </w:r>
            <w:r w:rsidRPr="00BA3E47">
              <w:t>submitting its Proposals electronically.</w:t>
            </w:r>
          </w:p>
          <w:p w:rsidR="009A38D4" w:rsidRPr="00BA3E47" w:rsidRDefault="009A38D4" w:rsidP="009A38D4">
            <w:pPr>
              <w:pStyle w:val="BankNormal"/>
              <w:numPr>
                <w:ilvl w:val="1"/>
                <w:numId w:val="6"/>
              </w:numPr>
              <w:ind w:left="0" w:firstLine="0"/>
              <w:jc w:val="both"/>
              <w:rPr>
                <w:szCs w:val="24"/>
              </w:rPr>
            </w:pPr>
            <w:r w:rsidRPr="00BA3E47">
              <w:rPr>
                <w:szCs w:val="24"/>
              </w:rPr>
              <w:t>An authorized representative of the Consultant shall sign the original submission letters in the required format for both the Technical Proposal and, if applicable, the Financial Proposal and shall initial all pages of both. The authorization shall be in the form of a written power of attorney attached to the Technical Proposal.</w:t>
            </w:r>
          </w:p>
          <w:p w:rsidR="009A38D4" w:rsidRDefault="009A38D4" w:rsidP="009A38D4">
            <w:pPr>
              <w:pStyle w:val="BankNormal"/>
              <w:numPr>
                <w:ilvl w:val="2"/>
                <w:numId w:val="6"/>
              </w:numPr>
              <w:ind w:left="580" w:firstLine="0"/>
              <w:jc w:val="both"/>
              <w:rPr>
                <w:szCs w:val="24"/>
              </w:rPr>
            </w:pPr>
            <w:r w:rsidRPr="00BA3E47">
              <w:rPr>
                <w:szCs w:val="24"/>
              </w:rPr>
              <w:t>A Proposal submitted by a Joint Venture shall be signed by all members so as to be legally binding on all members, or by an authorized representative who has a written power of attorney signed by each member’s authorized representative.</w:t>
            </w:r>
          </w:p>
          <w:p w:rsidR="009A38D4" w:rsidRPr="00BA3E47" w:rsidRDefault="009A38D4" w:rsidP="009A38D4">
            <w:pPr>
              <w:pStyle w:val="BankNormal"/>
              <w:numPr>
                <w:ilvl w:val="1"/>
                <w:numId w:val="6"/>
              </w:numPr>
              <w:ind w:left="0" w:firstLine="0"/>
              <w:jc w:val="both"/>
            </w:pPr>
            <w:r w:rsidRPr="00BA3E47">
              <w:t>Any</w:t>
            </w:r>
            <w:r>
              <w:t xml:space="preserve"> </w:t>
            </w:r>
            <w:r w:rsidRPr="00BA3E47">
              <w:t>modifications, revisions, interlineations, erasures, or overwriting shall be valid only if they are signed or initialed by the person signing the Proposal.</w:t>
            </w:r>
          </w:p>
          <w:p w:rsidR="009A38D4" w:rsidRPr="00BA3E47" w:rsidRDefault="009A38D4" w:rsidP="009A38D4">
            <w:pPr>
              <w:pStyle w:val="BankNormal"/>
              <w:numPr>
                <w:ilvl w:val="1"/>
                <w:numId w:val="6"/>
              </w:numPr>
              <w:ind w:left="0" w:firstLine="0"/>
              <w:jc w:val="both"/>
            </w:pPr>
            <w:r w:rsidRPr="00BA3E47">
              <w:rPr>
                <w:szCs w:val="24"/>
              </w:rPr>
              <w:t xml:space="preserve">The signed Proposal </w:t>
            </w:r>
            <w:r w:rsidRPr="00BA3E47">
              <w:t>shall be marked “</w:t>
            </w:r>
            <w:r w:rsidRPr="00BA3E47">
              <w:rPr>
                <w:smallCaps/>
              </w:rPr>
              <w:t>Original</w:t>
            </w:r>
            <w:r w:rsidRPr="00BA3E47">
              <w:t>”</w:t>
            </w:r>
            <w:r w:rsidRPr="00BA3E47">
              <w:rPr>
                <w:szCs w:val="24"/>
              </w:rPr>
              <w:t>, and its copies marked “</w:t>
            </w:r>
            <w:r w:rsidRPr="00BA3E47">
              <w:rPr>
                <w:smallCaps/>
                <w:szCs w:val="24"/>
              </w:rPr>
              <w:t>Copy</w:t>
            </w:r>
            <w:r w:rsidRPr="00BA3E47">
              <w:rPr>
                <w:szCs w:val="24"/>
              </w:rPr>
              <w:t xml:space="preserve">” as appropriate. The number of copies is </w:t>
            </w:r>
            <w:r w:rsidRPr="00BA3E47">
              <w:t xml:space="preserve">indicated in the </w:t>
            </w:r>
            <w:r w:rsidRPr="00BA3E47">
              <w:rPr>
                <w:b/>
              </w:rPr>
              <w:t>Data Sheet</w:t>
            </w:r>
            <w:r w:rsidRPr="00BA3E47">
              <w:t xml:space="preserve">. </w:t>
            </w:r>
            <w:r w:rsidRPr="00BA3E47">
              <w:rPr>
                <w:szCs w:val="24"/>
              </w:rPr>
              <w:t>All copies shall be made from the signed original. If there are discrepancies between the original and the copies, the original shall prevail.</w:t>
            </w:r>
          </w:p>
          <w:p w:rsidR="009A38D4" w:rsidRPr="003F4AC7" w:rsidRDefault="009A38D4" w:rsidP="009A38D4">
            <w:pPr>
              <w:pStyle w:val="BankNormal"/>
              <w:numPr>
                <w:ilvl w:val="1"/>
                <w:numId w:val="6"/>
              </w:numPr>
              <w:ind w:left="0" w:firstLine="0"/>
              <w:jc w:val="both"/>
            </w:pPr>
            <w:r w:rsidRPr="00BA3E47">
              <w:rPr>
                <w:szCs w:val="24"/>
              </w:rPr>
              <w:t>The original and all the copies</w:t>
            </w:r>
            <w:r w:rsidRPr="0082677F">
              <w:rPr>
                <w:szCs w:val="24"/>
              </w:rPr>
              <w:t xml:space="preserve"> of the Technical Proposal shall be placed inside of a sealed envelope clearly marked “</w:t>
            </w:r>
            <w:r w:rsidRPr="0043298E">
              <w:rPr>
                <w:b/>
                <w:smallCaps/>
                <w:szCs w:val="24"/>
              </w:rPr>
              <w:t>Technical Proposal</w:t>
            </w:r>
            <w:r w:rsidRPr="0082677F">
              <w:rPr>
                <w:szCs w:val="24"/>
              </w:rPr>
              <w:t>”, “[</w:t>
            </w:r>
            <w:r w:rsidRPr="00EB319C">
              <w:rPr>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Pr>
                <w:b/>
                <w:bCs/>
                <w:smallCaps/>
                <w:szCs w:val="24"/>
              </w:rPr>
              <w:t xml:space="preserve"> </w:t>
            </w:r>
            <w:r w:rsidRPr="00BA2D61">
              <w:rPr>
                <w:rFonts w:ascii="Times New Roman Bold" w:hAnsi="Times New Roman Bold"/>
                <w:b/>
                <w:bCs/>
                <w:smallCaps/>
                <w:szCs w:val="24"/>
              </w:rPr>
              <w:t>until</w:t>
            </w:r>
            <w:r>
              <w:rPr>
                <w:rFonts w:ascii="Times New Roman Bold" w:hAnsi="Times New Roman Bold"/>
                <w:b/>
                <w:bCs/>
                <w:smallCaps/>
                <w:szCs w:val="24"/>
              </w:rPr>
              <w:t xml:space="preserve"> </w:t>
            </w:r>
            <w:r w:rsidRPr="0082677F">
              <w:rPr>
                <w:b/>
                <w:bCs/>
                <w:smallCaps/>
                <w:szCs w:val="24"/>
              </w:rPr>
              <w:t>[insert the date and the time of the Technical Proposal submission deadline]</w:t>
            </w:r>
            <w:r w:rsidRPr="0082677F">
              <w:rPr>
                <w:szCs w:val="24"/>
              </w:rPr>
              <w:t xml:space="preserve">.” </w:t>
            </w:r>
          </w:p>
          <w:p w:rsidR="009A38D4" w:rsidRDefault="009A38D4" w:rsidP="009A38D4">
            <w:pPr>
              <w:pStyle w:val="BankNormal"/>
              <w:numPr>
                <w:ilvl w:val="1"/>
                <w:numId w:val="6"/>
              </w:numPr>
              <w:ind w:left="0" w:firstLine="0"/>
              <w:jc w:val="both"/>
            </w:pP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Do Not Open With The Technical Proposal</w:t>
            </w:r>
            <w:r w:rsidRPr="00180EFD">
              <w:rPr>
                <w:szCs w:val="24"/>
              </w:rPr>
              <w:t xml:space="preserve">.” </w:t>
            </w:r>
          </w:p>
          <w:p w:rsidR="009A38D4" w:rsidRDefault="009A38D4" w:rsidP="009A38D4">
            <w:pPr>
              <w:pStyle w:val="BankNormal"/>
              <w:numPr>
                <w:ilvl w:val="1"/>
                <w:numId w:val="6"/>
              </w:numPr>
              <w:ind w:left="0" w:firstLine="0"/>
              <w:jc w:val="both"/>
            </w:pPr>
            <w:r w:rsidRPr="00180EFD">
              <w:rPr>
                <w:szCs w:val="24"/>
              </w:rPr>
              <w:lastRenderedPageBreak/>
              <w:t xml:space="preserve">The sealed envelopes containing the Technical and Financial Proposals shall be placed into one outer envelope and sealed. This outer envelope shall bear the submission address, RFP reference number, the name of the assignment, </w:t>
            </w:r>
            <w:r>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EB319C">
              <w:rPr>
                <w:smallCaps/>
              </w:rPr>
              <w:t>[</w:t>
            </w:r>
            <w:r w:rsidRPr="00EB319C">
              <w:rPr>
                <w:iCs/>
              </w:rPr>
              <w:t>insert the time and date of the submission deadline indicated in the Data Sheet</w:t>
            </w:r>
            <w:r w:rsidRPr="00EB319C">
              <w:rPr>
                <w:smallCaps/>
              </w:rPr>
              <w:t>]</w:t>
            </w:r>
            <w:r w:rsidRPr="00EB319C">
              <w:rPr>
                <w:szCs w:val="24"/>
              </w:rPr>
              <w:t>”.</w:t>
            </w:r>
          </w:p>
          <w:p w:rsidR="009A38D4" w:rsidRPr="00180EFD" w:rsidRDefault="009A38D4" w:rsidP="009A38D4">
            <w:pPr>
              <w:pStyle w:val="BankNormal"/>
              <w:numPr>
                <w:ilvl w:val="1"/>
                <w:numId w:val="6"/>
              </w:numPr>
              <w:spacing w:after="200"/>
              <w:ind w:left="0" w:firstLine="0"/>
              <w:jc w:val="both"/>
            </w:pPr>
            <w:r w:rsidRPr="00BA3E47">
              <w:rPr>
                <w:szCs w:val="24"/>
              </w:rPr>
              <w:t>If the envelopes and packages with the Proposal are not sealed and marked as required, the Client will assume no responsibility for the misplacement, loss</w:t>
            </w:r>
            <w:r>
              <w:rPr>
                <w:szCs w:val="24"/>
              </w:rPr>
              <w:t>,</w:t>
            </w:r>
            <w:r w:rsidRPr="00BA3E47">
              <w:rPr>
                <w:szCs w:val="24"/>
              </w:rPr>
              <w:t xml:space="preserve"> or premature opening of the Proposal. </w:t>
            </w:r>
          </w:p>
          <w:p w:rsidR="009A38D4" w:rsidRDefault="009A38D4" w:rsidP="009A38D4">
            <w:pPr>
              <w:pStyle w:val="BankNormal"/>
              <w:numPr>
                <w:ilvl w:val="1"/>
                <w:numId w:val="6"/>
              </w:numPr>
              <w:spacing w:after="200"/>
              <w:ind w:left="0" w:firstLine="0"/>
              <w:jc w:val="both"/>
            </w:pPr>
            <w:r>
              <w:rPr>
                <w:lang w:val="en-GB"/>
              </w:rPr>
              <w:t xml:space="preserve">The Proposal or its modifications must be sent to the address indicated in the </w:t>
            </w:r>
            <w:r w:rsidRPr="00473939">
              <w:rPr>
                <w:b/>
                <w:lang w:val="en-GB"/>
              </w:rPr>
              <w:t>Data Sheet</w:t>
            </w:r>
            <w:r>
              <w:rPr>
                <w:lang w:val="en-GB"/>
              </w:rPr>
              <w:t xml:space="preserve"> and received by the Client no later than the deadline indicated in the </w:t>
            </w:r>
            <w:r w:rsidRPr="00473939">
              <w:rPr>
                <w:b/>
                <w:lang w:val="en-GB"/>
              </w:rPr>
              <w:t>Data Sheet</w:t>
            </w:r>
            <w:r>
              <w:rPr>
                <w:lang w:val="en-GB"/>
              </w:rPr>
              <w:t>, or any extension to this deadline. Any Proposal or its modification received by the Client after the deadline shall be declared late and rejected, and promptly returned unopened.</w:t>
            </w:r>
          </w:p>
        </w:tc>
      </w:tr>
      <w:tr w:rsidR="002D77E4" w:rsidRPr="006926B8" w:rsidTr="0035175A">
        <w:tc>
          <w:tcPr>
            <w:tcW w:w="2725" w:type="dxa"/>
            <w:gridSpan w:val="2"/>
          </w:tcPr>
          <w:p w:rsidR="002D77E4" w:rsidRPr="00180EFD" w:rsidDel="00FB0A71" w:rsidRDefault="002D77E4" w:rsidP="002D77E4">
            <w:pPr>
              <w:pStyle w:val="Heading3"/>
              <w:numPr>
                <w:ilvl w:val="0"/>
                <w:numId w:val="3"/>
              </w:numPr>
              <w:ind w:left="360" w:hanging="360"/>
            </w:pPr>
            <w:bookmarkStart w:id="46" w:name="_Toc300752864"/>
            <w:bookmarkStart w:id="47" w:name="_Toc439669630"/>
            <w:r w:rsidRPr="00180EFD">
              <w:lastRenderedPageBreak/>
              <w:t>Confidentiality</w:t>
            </w:r>
            <w:bookmarkEnd w:id="46"/>
            <w:bookmarkEnd w:id="47"/>
          </w:p>
        </w:tc>
        <w:tc>
          <w:tcPr>
            <w:tcW w:w="6390" w:type="dxa"/>
          </w:tcPr>
          <w:p w:rsidR="002D77E4" w:rsidRDefault="002D77E4" w:rsidP="0035175A">
            <w:pPr>
              <w:pStyle w:val="ListParagraph"/>
              <w:numPr>
                <w:ilvl w:val="1"/>
                <w:numId w:val="7"/>
              </w:numPr>
              <w:spacing w:after="200"/>
              <w:ind w:left="0" w:firstLine="0"/>
              <w:contextualSpacing w:val="0"/>
              <w:jc w:val="both"/>
              <w:rPr>
                <w:lang w:val="en-GB"/>
              </w:rPr>
            </w:pPr>
            <w:r w:rsidRPr="00180EFD">
              <w:rPr>
                <w:lang w:val="en-GB"/>
              </w:rPr>
              <w:t xml:space="preserve">From the time the Proposals are opened </w:t>
            </w:r>
            <w:r>
              <w:rPr>
                <w:lang w:val="en-GB"/>
              </w:rPr>
              <w:t>to</w:t>
            </w:r>
            <w:r w:rsidRPr="00180EFD">
              <w:rPr>
                <w:lang w:val="en-GB"/>
              </w:rPr>
              <w:t xml:space="preserve"> the time the Cont</w:t>
            </w:r>
            <w:r>
              <w:rPr>
                <w:lang w:val="en-GB"/>
              </w:rPr>
              <w:t>ract is awarded, the Consultant</w:t>
            </w:r>
            <w:r w:rsidRPr="00180EFD">
              <w:rPr>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2D77E4" w:rsidRDefault="002D77E4" w:rsidP="0035175A">
            <w:pPr>
              <w:pStyle w:val="ListParagraph"/>
              <w:numPr>
                <w:ilvl w:val="1"/>
                <w:numId w:val="7"/>
              </w:numPr>
              <w:spacing w:after="200"/>
              <w:ind w:left="0" w:firstLine="0"/>
              <w:contextualSpacing w:val="0"/>
              <w:jc w:val="both"/>
              <w:rPr>
                <w:lang w:val="en-GB"/>
              </w:rPr>
            </w:pPr>
            <w:r>
              <w:rPr>
                <w:lang w:val="en-GB"/>
              </w:rPr>
              <w:t xml:space="preserve">Any attempt by shortlisted Consultants or anyone on behalf of the Consultant </w:t>
            </w:r>
            <w:r w:rsidRPr="00180EFD">
              <w:rPr>
                <w:lang w:val="en-GB"/>
              </w:rPr>
              <w:t xml:space="preserve">to influence improperly the Client in the evaluation of the Proposals or Contract award decisions may result in the rejection of its Proposal, and may be subject to </w:t>
            </w:r>
            <w:r>
              <w:rPr>
                <w:lang w:val="en-GB"/>
              </w:rPr>
              <w:t xml:space="preserve">the </w:t>
            </w:r>
            <w:r w:rsidRPr="00180EFD">
              <w:rPr>
                <w:lang w:val="en-GB"/>
              </w:rPr>
              <w:t>application of prevailing Bank’s sanctions procedures.</w:t>
            </w:r>
          </w:p>
          <w:p w:rsidR="002D77E4" w:rsidRPr="00775777" w:rsidRDefault="002D77E4" w:rsidP="0035175A">
            <w:pPr>
              <w:pStyle w:val="ListParagraph"/>
              <w:numPr>
                <w:ilvl w:val="1"/>
                <w:numId w:val="7"/>
              </w:numPr>
              <w:spacing w:after="200"/>
              <w:ind w:left="0" w:firstLine="0"/>
              <w:contextualSpacing w:val="0"/>
              <w:jc w:val="both"/>
              <w:rPr>
                <w:lang w:val="en-GB"/>
              </w:rPr>
            </w:pPr>
            <w:r w:rsidRPr="00180EFD">
              <w:rPr>
                <w:lang w:val="en-GB"/>
              </w:rPr>
              <w:t>Notwithstanding the above provisions, from the time of the Proposals’ opening to the time of C</w:t>
            </w:r>
            <w:r>
              <w:rPr>
                <w:lang w:val="en-GB"/>
              </w:rPr>
              <w:t>ontract award publication, if a</w:t>
            </w:r>
            <w:r w:rsidRPr="00180EFD">
              <w:rPr>
                <w:lang w:val="en-GB"/>
              </w:rPr>
              <w:t xml:space="preserve"> Consultant wishes to contact the Client or the Bank on any matter related to the selection process, it should do </w:t>
            </w:r>
            <w:r w:rsidRPr="00BA3E47">
              <w:rPr>
                <w:lang w:val="en-GB"/>
              </w:rPr>
              <w:t>so only in</w:t>
            </w:r>
            <w:r w:rsidRPr="00180EFD">
              <w:rPr>
                <w:lang w:val="en-GB"/>
              </w:rPr>
              <w:t xml:space="preserve"> writing.</w:t>
            </w:r>
          </w:p>
        </w:tc>
      </w:tr>
      <w:tr w:rsidR="009A38D4" w:rsidRPr="00905A6A" w:rsidTr="0035175A">
        <w:tc>
          <w:tcPr>
            <w:tcW w:w="2725" w:type="dxa"/>
            <w:gridSpan w:val="2"/>
          </w:tcPr>
          <w:p w:rsidR="009A38D4" w:rsidRPr="00180EFD" w:rsidRDefault="009A38D4" w:rsidP="009A38D4">
            <w:pPr>
              <w:pStyle w:val="Heading3"/>
              <w:numPr>
                <w:ilvl w:val="0"/>
                <w:numId w:val="3"/>
              </w:numPr>
              <w:ind w:left="360" w:hanging="360"/>
            </w:pPr>
            <w:bookmarkStart w:id="48" w:name="_Toc300752865"/>
            <w:bookmarkStart w:id="49" w:name="_Toc439669631"/>
            <w:r w:rsidRPr="00180EFD">
              <w:t>Opening of Technical Proposals</w:t>
            </w:r>
            <w:bookmarkEnd w:id="48"/>
            <w:bookmarkEnd w:id="49"/>
          </w:p>
        </w:tc>
        <w:tc>
          <w:tcPr>
            <w:tcW w:w="6390" w:type="dxa"/>
          </w:tcPr>
          <w:p w:rsidR="009A38D4" w:rsidRPr="00BA3E47" w:rsidRDefault="009A38D4" w:rsidP="009A38D4">
            <w:pPr>
              <w:pStyle w:val="ListParagraph"/>
              <w:numPr>
                <w:ilvl w:val="1"/>
                <w:numId w:val="15"/>
              </w:numPr>
              <w:spacing w:after="200"/>
              <w:ind w:left="0" w:firstLine="0"/>
              <w:contextualSpacing w:val="0"/>
              <w:jc w:val="both"/>
              <w:rPr>
                <w:lang w:val="en-GB"/>
              </w:rPr>
            </w:pPr>
            <w:r>
              <w:rPr>
                <w:lang w:val="en-GB"/>
              </w:rPr>
              <w:t xml:space="preserve"> </w:t>
            </w:r>
            <w:r w:rsidRPr="00180EFD">
              <w:rPr>
                <w:lang w:val="en-GB"/>
              </w:rPr>
              <w:t xml:space="preserve">The </w:t>
            </w:r>
            <w:r w:rsidRPr="00BA3E47">
              <w:rPr>
                <w:spacing w:val="-2"/>
                <w:lang w:val="en-GB"/>
              </w:rPr>
              <w:t>Client’s evaluation committee</w:t>
            </w:r>
            <w:r w:rsidRPr="00BA3E47">
              <w:rPr>
                <w:lang w:val="en-GB"/>
              </w:rPr>
              <w:t xml:space="preserve"> shall conduct the opening of the Technical Proposals in the presence of the shortlisted Consultants’ authorized representatives who choose to attend (in person, or online if this option is offered in the </w:t>
            </w:r>
            <w:r w:rsidRPr="00BA3E47">
              <w:rPr>
                <w:b/>
                <w:lang w:val="en-GB"/>
              </w:rPr>
              <w:t>Data Sheet</w:t>
            </w:r>
            <w:r w:rsidRPr="00BA3E47">
              <w:rPr>
                <w:lang w:val="en-GB"/>
              </w:rPr>
              <w:t xml:space="preserve">). The opening date, time and the address are stated in the </w:t>
            </w:r>
            <w:r w:rsidRPr="00BA3E47">
              <w:rPr>
                <w:b/>
                <w:lang w:val="en-GB"/>
              </w:rPr>
              <w:t>Data Sheet</w:t>
            </w:r>
            <w:r w:rsidRPr="00BA3E47">
              <w:rPr>
                <w:lang w:val="en-GB"/>
              </w:rPr>
              <w:t xml:space="preserve">. The envelopes with the Financial Proposal shall remain sealed and shall be securely stored with a reputable </w:t>
            </w:r>
            <w:r w:rsidRPr="00BA3E47">
              <w:rPr>
                <w:lang w:val="en-GB"/>
              </w:rPr>
              <w:lastRenderedPageBreak/>
              <w:t xml:space="preserve">public auditor or independent authority until they are opened in accordance with Clause 23 of the ITC. </w:t>
            </w:r>
          </w:p>
          <w:p w:rsidR="009A38D4" w:rsidRPr="00775777" w:rsidRDefault="009A38D4" w:rsidP="009A38D4">
            <w:pPr>
              <w:pStyle w:val="ListParagraph"/>
              <w:numPr>
                <w:ilvl w:val="1"/>
                <w:numId w:val="15"/>
              </w:numPr>
              <w:spacing w:after="200"/>
              <w:ind w:left="0" w:firstLine="0"/>
              <w:contextualSpacing w:val="0"/>
              <w:jc w:val="both"/>
              <w:rPr>
                <w:lang w:val="en-GB"/>
              </w:rPr>
            </w:pPr>
            <w:r w:rsidRPr="00180EFD">
              <w:rPr>
                <w:lang w:val="en-GB"/>
              </w:rPr>
              <w:t xml:space="preserve">At the opening of </w:t>
            </w:r>
            <w:r>
              <w:rPr>
                <w:lang w:val="en-GB"/>
              </w:rPr>
              <w:t xml:space="preserve">the </w:t>
            </w:r>
            <w:r w:rsidRPr="00180EFD">
              <w:rPr>
                <w:lang w:val="en-GB"/>
              </w:rPr>
              <w:t xml:space="preserve">Technical Proposals the following shall be read out: (i) the name </w:t>
            </w:r>
            <w:r>
              <w:rPr>
                <w:lang w:val="en-GB"/>
              </w:rPr>
              <w:t xml:space="preserve">and the country </w:t>
            </w:r>
            <w:r w:rsidRPr="00180EFD">
              <w:rPr>
                <w:lang w:val="en-GB"/>
              </w:rPr>
              <w:t>of t</w:t>
            </w:r>
            <w:r>
              <w:rPr>
                <w:lang w:val="en-GB"/>
              </w:rPr>
              <w:t>he Consultant or, in case of a J</w:t>
            </w:r>
            <w:r w:rsidRPr="00180EFD">
              <w:rPr>
                <w:lang w:val="en-GB"/>
              </w:rPr>
              <w:t xml:space="preserve">oint </w:t>
            </w:r>
            <w:r>
              <w:rPr>
                <w:lang w:val="en-GB"/>
              </w:rPr>
              <w:t>V</w:t>
            </w:r>
            <w:r w:rsidRPr="00180EFD">
              <w:rPr>
                <w:lang w:val="en-GB"/>
              </w:rPr>
              <w:t xml:space="preserve">enture, the name of the </w:t>
            </w:r>
            <w:r>
              <w:rPr>
                <w:lang w:val="en-GB"/>
              </w:rPr>
              <w:t xml:space="preserve">Joint Venture, the name of the </w:t>
            </w:r>
            <w:r w:rsidRPr="00180EFD">
              <w:rPr>
                <w:lang w:val="en-GB"/>
              </w:rPr>
              <w:t xml:space="preserve">lead </w:t>
            </w:r>
            <w:r>
              <w:rPr>
                <w:lang w:val="en-GB"/>
              </w:rPr>
              <w:t xml:space="preserve">member </w:t>
            </w:r>
            <w:r w:rsidRPr="00180EFD">
              <w:rPr>
                <w:lang w:val="en-GB"/>
              </w:rPr>
              <w:t xml:space="preserve">and the names </w:t>
            </w:r>
            <w:r>
              <w:rPr>
                <w:lang w:val="en-GB"/>
              </w:rPr>
              <w:t xml:space="preserve">and the countries </w:t>
            </w:r>
            <w:r w:rsidRPr="00180EFD">
              <w:rPr>
                <w:lang w:val="en-GB"/>
              </w:rPr>
              <w:t xml:space="preserve">of all </w:t>
            </w:r>
            <w:r>
              <w:rPr>
                <w:lang w:val="en-GB"/>
              </w:rPr>
              <w:t>members</w:t>
            </w:r>
            <w:r w:rsidRPr="00180EFD">
              <w:rPr>
                <w:lang w:val="en-GB"/>
              </w:rPr>
              <w:t xml:space="preserve">; (ii) </w:t>
            </w:r>
            <w:r>
              <w:rPr>
                <w:lang w:val="en-GB"/>
              </w:rPr>
              <w:t xml:space="preserve">the </w:t>
            </w:r>
            <w:r w:rsidRPr="00180EFD">
              <w:rPr>
                <w:lang w:val="en-GB"/>
              </w:rPr>
              <w:t xml:space="preserve">presence or absence of </w:t>
            </w:r>
            <w:r>
              <w:rPr>
                <w:lang w:val="en-GB"/>
              </w:rPr>
              <w:t xml:space="preserve">a </w:t>
            </w:r>
            <w:r w:rsidRPr="00180EFD">
              <w:rPr>
                <w:lang w:val="en-GB"/>
              </w:rPr>
              <w:t xml:space="preserve">duly sealed envelope with the Financial Proposal; </w:t>
            </w:r>
            <w:r>
              <w:rPr>
                <w:lang w:val="en-GB"/>
              </w:rPr>
              <w:t xml:space="preserve">(iii) any modifications to the Proposal submitted prior to proposal submission deadline; and </w:t>
            </w:r>
            <w:r w:rsidRPr="00180EFD">
              <w:rPr>
                <w:lang w:val="en-GB"/>
              </w:rPr>
              <w:t>(</w:t>
            </w:r>
            <w:r>
              <w:rPr>
                <w:lang w:val="en-GB"/>
              </w:rPr>
              <w:t>iv</w:t>
            </w:r>
            <w:r w:rsidRPr="00180EFD">
              <w:rPr>
                <w:lang w:val="en-GB"/>
              </w:rPr>
              <w:t xml:space="preserve">) any other information deemed appropriate or as indicated in the </w:t>
            </w:r>
            <w:r w:rsidRPr="0005489B">
              <w:rPr>
                <w:b/>
                <w:lang w:val="en-GB"/>
              </w:rPr>
              <w:t>Data Sheet</w:t>
            </w:r>
            <w:r w:rsidRPr="00180EFD">
              <w:rPr>
                <w:lang w:val="en-GB"/>
              </w:rPr>
              <w:t>.</w:t>
            </w:r>
          </w:p>
        </w:tc>
      </w:tr>
      <w:tr w:rsidR="002D77E4" w:rsidTr="0035175A">
        <w:tc>
          <w:tcPr>
            <w:tcW w:w="2725" w:type="dxa"/>
            <w:gridSpan w:val="2"/>
          </w:tcPr>
          <w:p w:rsidR="002D77E4" w:rsidRDefault="002D77E4" w:rsidP="002D77E4">
            <w:pPr>
              <w:pStyle w:val="Heading3"/>
              <w:numPr>
                <w:ilvl w:val="0"/>
                <w:numId w:val="3"/>
              </w:numPr>
              <w:ind w:left="360" w:hanging="360"/>
            </w:pPr>
            <w:bookmarkStart w:id="50" w:name="_Toc300752866"/>
            <w:bookmarkStart w:id="51" w:name="_Toc439669632"/>
            <w:r w:rsidRPr="00562E9E">
              <w:lastRenderedPageBreak/>
              <w:t>Proposals</w:t>
            </w:r>
            <w:r>
              <w:t xml:space="preserve"> Evaluation</w:t>
            </w:r>
            <w:bookmarkEnd w:id="50"/>
            <w:bookmarkEnd w:id="51"/>
          </w:p>
        </w:tc>
        <w:tc>
          <w:tcPr>
            <w:tcW w:w="6390" w:type="dxa"/>
          </w:tcPr>
          <w:p w:rsidR="002D77E4" w:rsidRDefault="002D77E4" w:rsidP="0035175A">
            <w:pPr>
              <w:pStyle w:val="ListParagraph"/>
              <w:numPr>
                <w:ilvl w:val="1"/>
                <w:numId w:val="9"/>
              </w:numPr>
              <w:spacing w:after="200"/>
              <w:ind w:left="0" w:firstLine="0"/>
              <w:contextualSpacing w:val="0"/>
              <w:jc w:val="both"/>
              <w:rPr>
                <w:lang w:val="en-GB"/>
              </w:rPr>
            </w:pPr>
            <w:r>
              <w:rPr>
                <w:lang w:val="en-GB"/>
              </w:rPr>
              <w:t>Subject to provision of Clause 15.1 of the ITC, the e</w:t>
            </w:r>
            <w:r w:rsidRPr="007C656F">
              <w:rPr>
                <w:lang w:val="en-GB"/>
              </w:rPr>
              <w:t xml:space="preserve">valuators of </w:t>
            </w:r>
            <w:r>
              <w:rPr>
                <w:lang w:val="en-GB"/>
              </w:rPr>
              <w:t xml:space="preserve">the </w:t>
            </w:r>
            <w:r w:rsidRPr="007C656F">
              <w:rPr>
                <w:lang w:val="en-GB"/>
              </w:rPr>
              <w:t>Technical Proposals shall have no access to the Financial Proposals until the technical evaluation is concluded and the Bank issues its “no objection”</w:t>
            </w:r>
            <w:r>
              <w:rPr>
                <w:lang w:val="en-GB"/>
              </w:rPr>
              <w:t>, if applicable</w:t>
            </w:r>
            <w:r w:rsidRPr="007C656F">
              <w:rPr>
                <w:lang w:val="en-GB"/>
              </w:rPr>
              <w:t xml:space="preserve">. </w:t>
            </w:r>
          </w:p>
          <w:p w:rsidR="002D77E4" w:rsidRPr="00775777" w:rsidRDefault="002D77E4" w:rsidP="0035175A">
            <w:pPr>
              <w:pStyle w:val="ListParagraph"/>
              <w:numPr>
                <w:ilvl w:val="1"/>
                <w:numId w:val="9"/>
              </w:numPr>
              <w:spacing w:after="200"/>
              <w:ind w:left="0" w:firstLine="0"/>
              <w:contextualSpacing w:val="0"/>
              <w:jc w:val="both"/>
              <w:rPr>
                <w:lang w:val="en-GB"/>
              </w:rPr>
            </w:pPr>
            <w:r>
              <w:rPr>
                <w:lang w:val="en-GB"/>
              </w:rPr>
              <w:t xml:space="preserve">The </w:t>
            </w:r>
            <w:r w:rsidRPr="00536038">
              <w:rPr>
                <w:lang w:val="en-GB"/>
              </w:rPr>
              <w:t>Consultant</w:t>
            </w:r>
            <w:r>
              <w:rPr>
                <w:lang w:val="en-GB"/>
              </w:rPr>
              <w:t xml:space="preserve"> is</w:t>
            </w:r>
            <w:r w:rsidRPr="00536038">
              <w:rPr>
                <w:lang w:val="en-GB"/>
              </w:rPr>
              <w:t xml:space="preserve"> not permitted to alter </w:t>
            </w:r>
            <w:r>
              <w:rPr>
                <w:lang w:val="en-GB"/>
              </w:rPr>
              <w:t>or modify its Proposal</w:t>
            </w:r>
            <w:r w:rsidRPr="00536038">
              <w:rPr>
                <w:lang w:val="en-GB"/>
              </w:rPr>
              <w:t xml:space="preserve"> in any way after the </w:t>
            </w:r>
            <w:r>
              <w:rPr>
                <w:lang w:val="en-GB"/>
              </w:rPr>
              <w:t xml:space="preserve">proposal submission </w:t>
            </w:r>
            <w:r w:rsidRPr="00536038">
              <w:rPr>
                <w:lang w:val="en-GB"/>
              </w:rPr>
              <w:t>deadline</w:t>
            </w:r>
            <w:r>
              <w:rPr>
                <w:lang w:val="en-GB"/>
              </w:rPr>
              <w:t xml:space="preserve"> </w:t>
            </w:r>
            <w:r w:rsidRPr="00BA3E47">
              <w:rPr>
                <w:lang w:val="en-GB"/>
              </w:rPr>
              <w:t>except as permitted under Clause 12.7 of this ITC.</w:t>
            </w:r>
            <w:r>
              <w:rPr>
                <w:lang w:val="en-GB"/>
              </w:rPr>
              <w:t xml:space="preserve"> </w:t>
            </w:r>
            <w:r w:rsidRPr="00536038">
              <w:rPr>
                <w:lang w:val="en-GB"/>
              </w:rPr>
              <w:t xml:space="preserve">While evaluating </w:t>
            </w:r>
            <w:r>
              <w:rPr>
                <w:lang w:val="en-GB"/>
              </w:rPr>
              <w:t xml:space="preserve">the </w:t>
            </w:r>
            <w:r w:rsidRPr="00536038">
              <w:rPr>
                <w:lang w:val="en-GB"/>
              </w:rPr>
              <w:t xml:space="preserve">Proposals, the Client will conduct the evaluation solely on the basis of the submitted Technical and Financial Proposals. </w:t>
            </w:r>
          </w:p>
        </w:tc>
      </w:tr>
      <w:tr w:rsidR="002D77E4" w:rsidTr="0035175A">
        <w:tc>
          <w:tcPr>
            <w:tcW w:w="2725" w:type="dxa"/>
            <w:gridSpan w:val="2"/>
          </w:tcPr>
          <w:p w:rsidR="002D77E4" w:rsidRPr="00563A90" w:rsidRDefault="002D77E4" w:rsidP="002D77E4">
            <w:pPr>
              <w:pStyle w:val="Heading3"/>
              <w:numPr>
                <w:ilvl w:val="0"/>
                <w:numId w:val="3"/>
              </w:numPr>
              <w:ind w:left="360" w:hanging="360"/>
            </w:pPr>
            <w:bookmarkStart w:id="52" w:name="_Toc300752867"/>
            <w:bookmarkStart w:id="53" w:name="_Toc439669633"/>
            <w:r w:rsidRPr="007C656F">
              <w:t>Evaluation of Technical Proposals</w:t>
            </w:r>
            <w:bookmarkEnd w:id="52"/>
            <w:bookmarkEnd w:id="53"/>
          </w:p>
        </w:tc>
        <w:tc>
          <w:tcPr>
            <w:tcW w:w="6390" w:type="dxa"/>
          </w:tcPr>
          <w:p w:rsidR="002D77E4" w:rsidRDefault="002D77E4" w:rsidP="0035175A">
            <w:pPr>
              <w:pStyle w:val="BodyTextIndent2"/>
              <w:numPr>
                <w:ilvl w:val="1"/>
                <w:numId w:val="8"/>
              </w:numPr>
              <w:spacing w:after="200"/>
              <w:ind w:left="0" w:firstLine="0"/>
            </w:pPr>
            <w:r>
              <w:t xml:space="preserve">The Client’s evaluation committee shall evaluate the Technical Proposals on the basis of their responsiveness to the Terms of Reference and the RFP, applying the evaluation criteria, sub-criteria, and point system specified in the </w:t>
            </w:r>
            <w:r w:rsidRPr="0005489B">
              <w:rPr>
                <w:b/>
              </w:rPr>
              <w:t>Data Sheet</w:t>
            </w:r>
            <w:r>
              <w:t xml:space="preserve">. Each responsive Proposal will be given a technical score. A Proposal shall be rejected at this stage if it does not respond to important aspects of the RFP or if it fails to achieve the minimum technical score indicated in the </w:t>
            </w:r>
            <w:r w:rsidRPr="0005489B">
              <w:rPr>
                <w:b/>
              </w:rPr>
              <w:t>Data Sheet</w:t>
            </w:r>
            <w:r>
              <w:t>.</w:t>
            </w:r>
          </w:p>
        </w:tc>
      </w:tr>
      <w:tr w:rsidR="002D77E4" w:rsidTr="0035175A">
        <w:tc>
          <w:tcPr>
            <w:tcW w:w="2725" w:type="dxa"/>
            <w:gridSpan w:val="2"/>
          </w:tcPr>
          <w:p w:rsidR="002D77E4" w:rsidRDefault="002D77E4" w:rsidP="002D77E4">
            <w:pPr>
              <w:pStyle w:val="Heading3"/>
              <w:numPr>
                <w:ilvl w:val="0"/>
                <w:numId w:val="3"/>
              </w:numPr>
              <w:ind w:left="360" w:hanging="360"/>
            </w:pPr>
            <w:r w:rsidRPr="007C656F">
              <w:br w:type="page"/>
            </w:r>
            <w:bookmarkStart w:id="54" w:name="_Toc300752868"/>
            <w:bookmarkStart w:id="55" w:name="_Toc439669634"/>
            <w:r w:rsidRPr="007C656F">
              <w:t>Financial Proposals for QBS</w:t>
            </w:r>
            <w:bookmarkEnd w:id="54"/>
            <w:bookmarkEnd w:id="55"/>
          </w:p>
        </w:tc>
        <w:tc>
          <w:tcPr>
            <w:tcW w:w="6390" w:type="dxa"/>
            <w:noWrap/>
          </w:tcPr>
          <w:p w:rsidR="002D77E4" w:rsidRPr="00A02CC7" w:rsidRDefault="002D77E4" w:rsidP="0035175A">
            <w:pPr>
              <w:spacing w:after="200"/>
              <w:jc w:val="both"/>
              <w:rPr>
                <w:lang w:val="en-GB"/>
              </w:rPr>
            </w:pPr>
            <w:r>
              <w:rPr>
                <w:lang w:val="en-GB"/>
              </w:rPr>
              <w:t xml:space="preserve">22.1   </w:t>
            </w:r>
            <w:r w:rsidRPr="00A02CC7">
              <w:rPr>
                <w:lang w:val="en-GB"/>
              </w:rPr>
              <w:t>Following the ranking of the Technical Proposals, when the selection is based on quality only (QBS), the top-ranked Consultant is invited to negotiate the Contract.</w:t>
            </w:r>
          </w:p>
          <w:p w:rsidR="002D77E4" w:rsidRPr="00A02CC7" w:rsidRDefault="002D77E4" w:rsidP="0035175A">
            <w:pPr>
              <w:spacing w:after="200"/>
              <w:jc w:val="both"/>
              <w:rPr>
                <w:lang w:val="en-GB"/>
              </w:rPr>
            </w:pPr>
            <w:r>
              <w:rPr>
                <w:lang w:val="en-GB"/>
              </w:rPr>
              <w:t xml:space="preserve">22.2 </w:t>
            </w:r>
            <w:r w:rsidRPr="00A02C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FF57A0" w:rsidTr="0035175A">
        <w:tc>
          <w:tcPr>
            <w:tcW w:w="2725" w:type="dxa"/>
            <w:gridSpan w:val="2"/>
          </w:tcPr>
          <w:p w:rsidR="00FF57A0" w:rsidRPr="00563A90" w:rsidRDefault="002C6BD1" w:rsidP="00FF57A0">
            <w:pPr>
              <w:pStyle w:val="Heading3"/>
              <w:numPr>
                <w:ilvl w:val="0"/>
                <w:numId w:val="3"/>
              </w:numPr>
              <w:ind w:left="360" w:hanging="360"/>
            </w:pPr>
            <w:bookmarkStart w:id="56" w:name="_Toc300752869"/>
            <w:bookmarkStart w:id="57" w:name="_Toc439669635"/>
            <w:r>
              <w:t>Public</w:t>
            </w:r>
            <w:r w:rsidR="00FF57A0">
              <w:t xml:space="preserve"> </w:t>
            </w:r>
            <w:r w:rsidR="00FF57A0" w:rsidRPr="00A4388B">
              <w:t>O</w:t>
            </w:r>
            <w:r w:rsidR="00FF57A0">
              <w:t>pening of Financial Proposals (</w:t>
            </w:r>
            <w:r w:rsidR="00FF57A0" w:rsidRPr="00A4388B">
              <w:t xml:space="preserve">for QCBS, FBS, </w:t>
            </w:r>
            <w:r w:rsidR="00FF57A0" w:rsidRPr="00A4388B">
              <w:lastRenderedPageBreak/>
              <w:t>and LCS methods)</w:t>
            </w:r>
            <w:bookmarkEnd w:id="56"/>
            <w:bookmarkEnd w:id="57"/>
          </w:p>
        </w:tc>
        <w:tc>
          <w:tcPr>
            <w:tcW w:w="6390" w:type="dxa"/>
          </w:tcPr>
          <w:p w:rsidR="00FF57A0" w:rsidRPr="00775777" w:rsidRDefault="00FF57A0" w:rsidP="00FF57A0">
            <w:pPr>
              <w:pStyle w:val="BodyText"/>
              <w:numPr>
                <w:ilvl w:val="1"/>
                <w:numId w:val="16"/>
              </w:numPr>
              <w:spacing w:after="200"/>
              <w:ind w:left="0" w:firstLine="0"/>
              <w:rPr>
                <w:szCs w:val="24"/>
                <w:lang w:val="en-GB"/>
              </w:rPr>
            </w:pPr>
            <w:r w:rsidRPr="00A167FB">
              <w:rPr>
                <w:szCs w:val="24"/>
                <w:lang w:val="en-GB"/>
              </w:rPr>
              <w:lastRenderedPageBreak/>
              <w:t>After</w:t>
            </w:r>
            <w:r w:rsidRPr="001B583D">
              <w:rPr>
                <w:szCs w:val="24"/>
                <w:lang w:val="en-GB"/>
              </w:rPr>
              <w:t xml:space="preserve"> the technical evaluation is completed and the Bank has issued its no objection (if applicable), the Client shall notify those Consultants whose Proposals were considered non</w:t>
            </w:r>
            <w:r>
              <w:rPr>
                <w:szCs w:val="24"/>
                <w:lang w:val="en-GB"/>
              </w:rPr>
              <w:t>-</w:t>
            </w:r>
            <w:r w:rsidRPr="001B583D">
              <w:rPr>
                <w:szCs w:val="24"/>
                <w:lang w:val="en-GB"/>
              </w:rPr>
              <w:lastRenderedPageBreak/>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shall provide information relating to  the Consultant’s overall technical score, as well as scores obtained for each criterion and sub-criterion) </w:t>
            </w:r>
            <w:r w:rsidRPr="001B583D">
              <w:rPr>
                <w:szCs w:val="24"/>
                <w:lang w:val="en-GB"/>
              </w:rPr>
              <w:t xml:space="preserve"> that their Financial Proposals will be returned unopened after completing the selection process</w:t>
            </w:r>
            <w:r>
              <w:rPr>
                <w:szCs w:val="24"/>
                <w:lang w:val="en-GB"/>
              </w:rPr>
              <w:t xml:space="preserve"> and Contract signing</w:t>
            </w:r>
            <w:r w:rsidRPr="001B583D">
              <w:rPr>
                <w:szCs w:val="24"/>
                <w:lang w:val="en-GB"/>
              </w:rPr>
              <w:t xml:space="preserve">. The Client shall simultaneously notify in writing </w:t>
            </w:r>
            <w:r>
              <w:rPr>
                <w:szCs w:val="24"/>
                <w:lang w:val="en-GB"/>
              </w:rPr>
              <w:t xml:space="preserve">those </w:t>
            </w:r>
            <w:r w:rsidRPr="001B583D">
              <w:rPr>
                <w:szCs w:val="24"/>
                <w:lang w:val="en-GB"/>
              </w:rPr>
              <w:t xml:space="preserve">Consultants that have </w:t>
            </w:r>
            <w:r>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technical score and inform them of</w:t>
            </w:r>
            <w:r w:rsidRPr="001B583D">
              <w:rPr>
                <w:szCs w:val="24"/>
                <w:lang w:val="en-GB"/>
              </w:rPr>
              <w:t xml:space="preserve"> 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The opening date should allow </w:t>
            </w:r>
            <w:r>
              <w:rPr>
                <w:szCs w:val="24"/>
                <w:lang w:val="en-GB"/>
              </w:rPr>
              <w:t xml:space="preserve">the </w:t>
            </w:r>
            <w:r w:rsidRPr="001B583D">
              <w:rPr>
                <w:szCs w:val="24"/>
                <w:lang w:val="en-GB"/>
              </w:rPr>
              <w:t xml:space="preserve">Consultants sufficient time to make arrangements for attending the opening. </w:t>
            </w:r>
            <w:r>
              <w:rPr>
                <w:szCs w:val="24"/>
                <w:lang w:val="en-GB"/>
              </w:rPr>
              <w:t xml:space="preserve">The </w:t>
            </w:r>
            <w:r w:rsidRPr="001B583D">
              <w:rPr>
                <w:szCs w:val="24"/>
                <w:lang w:val="en-GB"/>
              </w:rPr>
              <w:t>Consultant</w:t>
            </w:r>
            <w:r>
              <w:rPr>
                <w:szCs w:val="24"/>
                <w:lang w:val="en-GB"/>
              </w:rPr>
              <w:t>’</w:t>
            </w:r>
            <w:r w:rsidRPr="001B583D">
              <w:rPr>
                <w:szCs w:val="24"/>
                <w:lang w:val="en-GB"/>
              </w:rPr>
              <w:t xml:space="preserve">s attendance at the opening of </w:t>
            </w:r>
            <w:r>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05489B">
              <w:rPr>
                <w:b/>
                <w:lang w:val="en-GB"/>
              </w:rPr>
              <w:t>Data Sheet</w:t>
            </w:r>
            <w:r w:rsidRPr="0005489B">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Pr>
                <w:lang w:val="en-GB"/>
              </w:rPr>
              <w:t xml:space="preserve">the </w:t>
            </w:r>
            <w:r w:rsidRPr="00A167FB">
              <w:rPr>
                <w:lang w:val="en-GB"/>
              </w:rPr>
              <w:t>Consultant’s choice</w:t>
            </w:r>
            <w:r w:rsidRPr="00A167FB">
              <w:rPr>
                <w:szCs w:val="24"/>
                <w:lang w:val="en-GB"/>
              </w:rPr>
              <w:t xml:space="preserve">. </w:t>
            </w:r>
          </w:p>
          <w:p w:rsidR="00FF57A0" w:rsidRPr="00775777" w:rsidRDefault="00FF57A0" w:rsidP="00FF57A0">
            <w:pPr>
              <w:pStyle w:val="BodyText"/>
              <w:numPr>
                <w:ilvl w:val="1"/>
                <w:numId w:val="16"/>
              </w:numPr>
              <w:spacing w:after="200"/>
              <w:ind w:left="0" w:firstLine="0"/>
              <w:rPr>
                <w:szCs w:val="24"/>
                <w:lang w:val="en-GB"/>
              </w:rPr>
            </w:pPr>
            <w:r>
              <w:rPr>
                <w:szCs w:val="24"/>
                <w:lang w:val="en-GB"/>
              </w:rPr>
              <w:t xml:space="preserve"> The </w:t>
            </w:r>
            <w:r w:rsidRPr="005F2703">
              <w:rPr>
                <w:lang w:val="en-GB"/>
              </w:rPr>
              <w:t>Financial Proposals shall be opened</w:t>
            </w:r>
            <w:r>
              <w:rPr>
                <w:lang w:val="en-GB"/>
              </w:rPr>
              <w:t xml:space="preserve"> by the Client’s evaluation committee</w:t>
            </w:r>
            <w:r w:rsidRPr="005F2703">
              <w:rPr>
                <w:lang w:val="en-GB"/>
              </w:rPr>
              <w:t xml:space="preserve"> in the presence of the representatives of </w:t>
            </w:r>
            <w:r>
              <w:rPr>
                <w:lang w:val="en-GB"/>
              </w:rPr>
              <w:t xml:space="preserve">those </w:t>
            </w:r>
            <w:r w:rsidRPr="005F2703">
              <w:rPr>
                <w:lang w:val="en-GB"/>
              </w:rPr>
              <w:t xml:space="preserve">Consultants whose proposals have passed the minimum technical score. </w:t>
            </w:r>
            <w:r>
              <w:rPr>
                <w:lang w:val="en-GB"/>
              </w:rPr>
              <w:t>At the opening, t</w:t>
            </w:r>
            <w:r w:rsidRPr="005F2703">
              <w:rPr>
                <w:lang w:val="en-GB"/>
              </w:rPr>
              <w:t>he name</w:t>
            </w:r>
            <w:r>
              <w:rPr>
                <w:lang w:val="en-GB"/>
              </w:rPr>
              <w:t>s</w:t>
            </w:r>
            <w:r w:rsidRPr="005F2703">
              <w:rPr>
                <w:lang w:val="en-GB"/>
              </w:rPr>
              <w:t xml:space="preserve"> of the Consultants, and the overall technical scores, including the break-down by criterion</w:t>
            </w:r>
            <w:r>
              <w:rPr>
                <w:lang w:val="en-GB"/>
              </w:rPr>
              <w:t>,</w:t>
            </w:r>
            <w:r w:rsidRPr="005F2703">
              <w:rPr>
                <w:lang w:val="en-GB"/>
              </w:rPr>
              <w:t xml:space="preserve"> shall be read aloud. The Financial Proposal</w:t>
            </w:r>
            <w:r>
              <w:rPr>
                <w:lang w:val="en-GB"/>
              </w:rPr>
              <w:t>s</w:t>
            </w:r>
            <w:r w:rsidRPr="005F2703">
              <w:rPr>
                <w:lang w:val="en-GB"/>
              </w:rPr>
              <w:t xml:space="preserve"> will then be inspected to confirm that they have remained sealed and unopened. These Financial Proposals shall be then opened, and the total prices read aloud and recorded. Cop</w:t>
            </w:r>
            <w:r>
              <w:rPr>
                <w:lang w:val="en-GB"/>
              </w:rPr>
              <w:t>ies</w:t>
            </w:r>
            <w:r w:rsidRPr="005F2703">
              <w:rPr>
                <w:lang w:val="en-GB"/>
              </w:rPr>
              <w:t xml:space="preserve"> of the record shall be sent to all Consultants who submitted Proposals and </w:t>
            </w:r>
            <w:r>
              <w:rPr>
                <w:lang w:val="en-GB"/>
              </w:rPr>
              <w:t xml:space="preserve">to </w:t>
            </w:r>
            <w:r w:rsidRPr="005F2703">
              <w:rPr>
                <w:lang w:val="en-GB"/>
              </w:rPr>
              <w:t>the Bank.</w:t>
            </w:r>
            <w:r>
              <w:rPr>
                <w:lang w:val="en-GB"/>
              </w:rPr>
              <w:t xml:space="preserve"> </w:t>
            </w:r>
          </w:p>
        </w:tc>
      </w:tr>
      <w:tr w:rsidR="002D77E4" w:rsidTr="0035175A">
        <w:tc>
          <w:tcPr>
            <w:tcW w:w="2725" w:type="dxa"/>
            <w:gridSpan w:val="2"/>
          </w:tcPr>
          <w:p w:rsidR="002D77E4" w:rsidRDefault="002D77E4" w:rsidP="002D77E4">
            <w:pPr>
              <w:pStyle w:val="Heading3"/>
              <w:numPr>
                <w:ilvl w:val="0"/>
                <w:numId w:val="3"/>
              </w:numPr>
              <w:ind w:left="360" w:hanging="360"/>
            </w:pPr>
            <w:bookmarkStart w:id="58" w:name="_Toc300752870"/>
            <w:bookmarkStart w:id="59" w:name="_Toc439669636"/>
            <w:r>
              <w:lastRenderedPageBreak/>
              <w:t>Correction of Errors</w:t>
            </w:r>
            <w:bookmarkEnd w:id="58"/>
            <w:bookmarkEnd w:id="59"/>
          </w:p>
        </w:tc>
        <w:tc>
          <w:tcPr>
            <w:tcW w:w="6390" w:type="dxa"/>
          </w:tcPr>
          <w:p w:rsidR="002D77E4" w:rsidRPr="00775777" w:rsidRDefault="002D77E4" w:rsidP="0035175A">
            <w:pPr>
              <w:pStyle w:val="BodyText"/>
              <w:spacing w:after="200"/>
              <w:rPr>
                <w:szCs w:val="24"/>
                <w:lang w:val="en-GB"/>
              </w:rPr>
            </w:pPr>
            <w:r>
              <w:rPr>
                <w:lang w:val="en-GB"/>
              </w:rPr>
              <w:t xml:space="preserve">24.1  </w:t>
            </w:r>
            <w:r w:rsidRPr="005F2703">
              <w:rPr>
                <w:lang w:val="en-GB"/>
              </w:rPr>
              <w:t>Activities and items described in the Technical Proposal but not priced</w:t>
            </w:r>
            <w:r>
              <w:rPr>
                <w:lang w:val="en-GB"/>
              </w:rPr>
              <w:t xml:space="preserve"> in the Financial Proposal</w:t>
            </w:r>
            <w:r w:rsidRPr="005F2703">
              <w:rPr>
                <w:lang w:val="en-GB"/>
              </w:rPr>
              <w:t>, shall be assumed to be included in the prices of other activities or items, and no corrections are mad</w:t>
            </w:r>
            <w:r>
              <w:rPr>
                <w:lang w:val="en-GB"/>
              </w:rPr>
              <w:t>e to the Financial Proposal.</w:t>
            </w:r>
          </w:p>
        </w:tc>
      </w:tr>
      <w:tr w:rsidR="002D77E4" w:rsidTr="0035175A">
        <w:tc>
          <w:tcPr>
            <w:tcW w:w="2725" w:type="dxa"/>
            <w:gridSpan w:val="2"/>
          </w:tcPr>
          <w:p w:rsidR="002D77E4" w:rsidRDefault="002D77E4" w:rsidP="0035175A">
            <w:pPr>
              <w:jc w:val="right"/>
              <w:rPr>
                <w:b/>
                <w:lang w:val="en-GB"/>
              </w:rPr>
            </w:pPr>
            <w:r>
              <w:rPr>
                <w:b/>
                <w:lang w:val="en-GB"/>
              </w:rPr>
              <w:t xml:space="preserve">a. </w:t>
            </w:r>
            <w:r w:rsidRPr="009A2D58">
              <w:rPr>
                <w:b/>
                <w:lang w:val="en-GB"/>
              </w:rPr>
              <w:t>Time-Based Contracts</w:t>
            </w:r>
          </w:p>
          <w:p w:rsidR="002D77E4" w:rsidRPr="00C93741" w:rsidRDefault="002D77E4" w:rsidP="0035175A">
            <w:pPr>
              <w:ind w:left="360"/>
              <w:rPr>
                <w:b/>
                <w:lang w:val="en-GB"/>
              </w:rPr>
            </w:pPr>
          </w:p>
        </w:tc>
        <w:tc>
          <w:tcPr>
            <w:tcW w:w="6390" w:type="dxa"/>
          </w:tcPr>
          <w:p w:rsidR="002D77E4" w:rsidRPr="00775777" w:rsidRDefault="002D77E4" w:rsidP="0035175A">
            <w:pPr>
              <w:pStyle w:val="BodyText"/>
              <w:spacing w:after="200"/>
              <w:ind w:left="580"/>
              <w:rPr>
                <w:szCs w:val="24"/>
                <w:lang w:val="en-GB"/>
              </w:rPr>
            </w:pPr>
            <w:r>
              <w:rPr>
                <w:bCs/>
                <w:lang w:val="en-GB"/>
              </w:rPr>
              <w:t xml:space="preserve">24.1.1 </w:t>
            </w:r>
            <w:r w:rsidRPr="008C3D3F">
              <w:rPr>
                <w:bCs/>
                <w:lang w:val="en-GB"/>
              </w:rPr>
              <w:t>If a Time-</w:t>
            </w:r>
            <w:r>
              <w:rPr>
                <w:bCs/>
                <w:lang w:val="en-GB"/>
              </w:rPr>
              <w:t>B</w:t>
            </w:r>
            <w:r w:rsidRPr="008C3D3F">
              <w:rPr>
                <w:bCs/>
                <w:lang w:val="en-GB"/>
              </w:rPr>
              <w:t xml:space="preserve">ased contract form is included in the </w:t>
            </w:r>
            <w:r w:rsidR="008019AA">
              <w:rPr>
                <w:bCs/>
                <w:lang w:val="en-GB"/>
              </w:rPr>
              <w:t>RFP</w:t>
            </w:r>
            <w:r w:rsidRPr="008C3D3F">
              <w:rPr>
                <w:bCs/>
                <w:lang w:val="en-GB"/>
              </w:rPr>
              <w:t xml:space="preserve">, </w:t>
            </w:r>
            <w:r>
              <w:rPr>
                <w:bCs/>
                <w:lang w:val="en-GB"/>
              </w:rPr>
              <w:t xml:space="preserve">the e-procurement system automatically calculates the amount in words from the amount in figures and automatically calculates the total amount. </w:t>
            </w:r>
            <w:r w:rsidRPr="008C3D3F">
              <w:rPr>
                <w:bCs/>
                <w:lang w:val="en-GB"/>
              </w:rPr>
              <w:t xml:space="preserve">In case of discrepancy between </w:t>
            </w:r>
            <w:r>
              <w:rPr>
                <w:bCs/>
                <w:lang w:val="en-GB"/>
              </w:rPr>
              <w:t xml:space="preserve">(i) </w:t>
            </w:r>
            <w:r w:rsidRPr="008C3D3F">
              <w:rPr>
                <w:bCs/>
                <w:lang w:val="en-GB"/>
              </w:rPr>
              <w:t xml:space="preserve">a partial amount </w:t>
            </w:r>
            <w:r>
              <w:rPr>
                <w:bCs/>
                <w:lang w:val="en-GB"/>
              </w:rPr>
              <w:t xml:space="preserve">(sub-total) </w:t>
            </w:r>
            <w:r w:rsidRPr="008C3D3F">
              <w:rPr>
                <w:bCs/>
                <w:lang w:val="en-GB"/>
              </w:rPr>
              <w:t xml:space="preserve">and the total amount, or </w:t>
            </w:r>
            <w:r>
              <w:rPr>
                <w:bCs/>
                <w:lang w:val="en-GB"/>
              </w:rPr>
              <w:t xml:space="preserve">(ii) between the amount derived by multiplication of unit price with quantity and the total price, or (iii) </w:t>
            </w:r>
            <w:r w:rsidRPr="008C3D3F">
              <w:rPr>
                <w:bCs/>
                <w:lang w:val="en-GB"/>
              </w:rPr>
              <w:t>between word</w:t>
            </w:r>
            <w:r>
              <w:rPr>
                <w:bCs/>
                <w:lang w:val="en-GB"/>
              </w:rPr>
              <w:t>s</w:t>
            </w:r>
            <w:r w:rsidRPr="008C3D3F">
              <w:rPr>
                <w:bCs/>
                <w:lang w:val="en-GB"/>
              </w:rPr>
              <w:t xml:space="preserve"> and figures, the former will prevail. In case of discrepancy between the Technical and Financial Proposals in indicating quantities of input, </w:t>
            </w:r>
            <w:r>
              <w:rPr>
                <w:bCs/>
                <w:lang w:val="en-GB"/>
              </w:rPr>
              <w:t xml:space="preserve">the </w:t>
            </w:r>
            <w:r w:rsidRPr="008C3D3F">
              <w:rPr>
                <w:bCs/>
                <w:lang w:val="en-GB"/>
              </w:rPr>
              <w:t xml:space="preserve">Technical Proposal prevails and the </w:t>
            </w:r>
            <w:r>
              <w:rPr>
                <w:bCs/>
                <w:lang w:val="en-GB"/>
              </w:rPr>
              <w:t>Client’s e</w:t>
            </w:r>
            <w:r w:rsidRPr="008C3D3F">
              <w:rPr>
                <w:bCs/>
                <w:lang w:val="en-GB"/>
              </w:rPr>
              <w:t xml:space="preserve">valuation </w:t>
            </w:r>
            <w:r>
              <w:rPr>
                <w:bCs/>
                <w:lang w:val="en-GB"/>
              </w:rPr>
              <w:t>c</w:t>
            </w:r>
            <w:r w:rsidRPr="008C3D3F">
              <w:rPr>
                <w:bCs/>
                <w:lang w:val="en-GB"/>
              </w:rPr>
              <w:t xml:space="preserve">ommittee shall correct the quantification indicated in the Financial Proposal so as to make it consistent with that indicated in the Technical Proposal, apply the relevant unit price included in the Financial Proposal to the </w:t>
            </w:r>
            <w:r w:rsidRPr="008C3D3F">
              <w:rPr>
                <w:bCs/>
                <w:lang w:val="en-GB"/>
              </w:rPr>
              <w:lastRenderedPageBreak/>
              <w:t>corrected quantity</w:t>
            </w:r>
            <w:r>
              <w:rPr>
                <w:bCs/>
                <w:lang w:val="en-GB"/>
              </w:rPr>
              <w:t>,</w:t>
            </w:r>
            <w:r w:rsidRPr="008C3D3F">
              <w:rPr>
                <w:bCs/>
                <w:lang w:val="en-GB"/>
              </w:rPr>
              <w:t xml:space="preserve"> and correct the total Proposal cost.</w:t>
            </w:r>
            <w:r>
              <w:rPr>
                <w:bCs/>
                <w:lang w:val="en-GB"/>
              </w:rPr>
              <w:t xml:space="preserve"> The evaluation committee will also adjust the prices if they fail to reflect all inputs included for the respective activities or items in the Technical Proposal.</w:t>
            </w:r>
          </w:p>
        </w:tc>
      </w:tr>
      <w:tr w:rsidR="002D77E4" w:rsidRPr="00BD0332" w:rsidTr="0035175A">
        <w:tc>
          <w:tcPr>
            <w:tcW w:w="2725" w:type="dxa"/>
            <w:gridSpan w:val="2"/>
          </w:tcPr>
          <w:p w:rsidR="002D77E4" w:rsidRPr="008A3FE5" w:rsidRDefault="002D77E4" w:rsidP="0035175A">
            <w:pPr>
              <w:jc w:val="right"/>
              <w:rPr>
                <w:b/>
                <w:lang w:val="en-GB"/>
              </w:rPr>
            </w:pPr>
            <w:r w:rsidRPr="008A3FE5">
              <w:rPr>
                <w:b/>
                <w:lang w:val="en-GB"/>
              </w:rPr>
              <w:lastRenderedPageBreak/>
              <w:t>b. Lump-Sum Contracts</w:t>
            </w:r>
          </w:p>
          <w:p w:rsidR="002D77E4" w:rsidRPr="008A3FE5" w:rsidRDefault="002D77E4" w:rsidP="0035175A">
            <w:pPr>
              <w:ind w:left="360"/>
              <w:rPr>
                <w:b/>
                <w:lang w:val="en-GB"/>
              </w:rPr>
            </w:pPr>
          </w:p>
        </w:tc>
        <w:tc>
          <w:tcPr>
            <w:tcW w:w="6390" w:type="dxa"/>
          </w:tcPr>
          <w:p w:rsidR="002D77E4" w:rsidRPr="00775777" w:rsidRDefault="002D77E4" w:rsidP="0035175A">
            <w:pPr>
              <w:pStyle w:val="BodyText"/>
              <w:spacing w:after="200"/>
              <w:rPr>
                <w:szCs w:val="24"/>
                <w:lang w:val="en-GB"/>
              </w:rPr>
            </w:pPr>
            <w:r>
              <w:rPr>
                <w:bCs/>
                <w:lang w:val="en-GB"/>
              </w:rPr>
              <w:t xml:space="preserve">24.2   </w:t>
            </w:r>
            <w:r w:rsidRPr="004A3B37">
              <w:rPr>
                <w:bCs/>
                <w:lang w:val="en-GB"/>
              </w:rPr>
              <w:t xml:space="preserve">If a Lump-Sum contract form is included in the RFP, the Consultant is deemed to have included all prices in the Financial Proposal, so neither arithmetical corrections nor price adjustments shall be made. The total price, </w:t>
            </w:r>
            <w:r>
              <w:rPr>
                <w:bCs/>
                <w:lang w:val="en-GB"/>
              </w:rPr>
              <w:t>net of taxes understood as per Clause ITC</w:t>
            </w:r>
            <w:r w:rsidRPr="004A3B37">
              <w:rPr>
                <w:bCs/>
                <w:lang w:val="en-GB"/>
              </w:rPr>
              <w:t>25 below,</w:t>
            </w:r>
            <w:r>
              <w:rPr>
                <w:bCs/>
                <w:lang w:val="en-GB"/>
              </w:rPr>
              <w:t xml:space="preserve"> specified </w:t>
            </w:r>
            <w:r w:rsidRPr="004A3B37">
              <w:rPr>
                <w:bCs/>
                <w:lang w:val="en-GB"/>
              </w:rPr>
              <w:t>in the Financial Proposal</w:t>
            </w:r>
            <w:r>
              <w:rPr>
                <w:bCs/>
                <w:lang w:val="en-GB"/>
              </w:rPr>
              <w:t xml:space="preserve"> (Form FIN-1)</w:t>
            </w:r>
            <w:r w:rsidRPr="004A3B37">
              <w:rPr>
                <w:bCs/>
                <w:lang w:val="en-GB"/>
              </w:rPr>
              <w:t xml:space="preserve"> shall be considered as the offered price.</w:t>
            </w:r>
          </w:p>
        </w:tc>
      </w:tr>
      <w:tr w:rsidR="002D77E4" w:rsidTr="0035175A">
        <w:tc>
          <w:tcPr>
            <w:tcW w:w="2725" w:type="dxa"/>
            <w:gridSpan w:val="2"/>
          </w:tcPr>
          <w:p w:rsidR="002D77E4" w:rsidRPr="00563A90" w:rsidRDefault="002D77E4" w:rsidP="002D77E4">
            <w:pPr>
              <w:pStyle w:val="Heading3"/>
              <w:numPr>
                <w:ilvl w:val="0"/>
                <w:numId w:val="3"/>
              </w:numPr>
              <w:ind w:left="360" w:hanging="360"/>
            </w:pPr>
            <w:bookmarkStart w:id="60" w:name="_Toc300752871"/>
            <w:bookmarkStart w:id="61" w:name="_Toc439669637"/>
            <w:r w:rsidRPr="008A3FE5">
              <w:t>Taxes</w:t>
            </w:r>
            <w:bookmarkEnd w:id="60"/>
            <w:bookmarkEnd w:id="61"/>
          </w:p>
        </w:tc>
        <w:tc>
          <w:tcPr>
            <w:tcW w:w="6390" w:type="dxa"/>
          </w:tcPr>
          <w:p w:rsidR="002D77E4" w:rsidRPr="00EB319C" w:rsidRDefault="002D77E4" w:rsidP="0035175A">
            <w:pPr>
              <w:pStyle w:val="BodyText"/>
              <w:spacing w:after="200"/>
              <w:rPr>
                <w:szCs w:val="24"/>
                <w:lang w:val="en-GB"/>
              </w:rPr>
            </w:pPr>
            <w:r w:rsidRPr="00EB319C">
              <w:rPr>
                <w:szCs w:val="24"/>
                <w:lang w:val="en-GB"/>
              </w:rPr>
              <w:t xml:space="preserve">25.1 The Client’s evaluation of the Consultant’s Financial Proposal shall exclude taxes and duties in the Client’s country in accordance with the instructions in the </w:t>
            </w:r>
            <w:r w:rsidRPr="00EB319C">
              <w:rPr>
                <w:b/>
                <w:szCs w:val="24"/>
                <w:lang w:val="en-GB"/>
              </w:rPr>
              <w:t>Data Sheet</w:t>
            </w:r>
            <w:r w:rsidRPr="00EB319C">
              <w:rPr>
                <w:szCs w:val="24"/>
                <w:lang w:val="en-GB"/>
              </w:rPr>
              <w:t>.</w:t>
            </w:r>
          </w:p>
        </w:tc>
      </w:tr>
      <w:tr w:rsidR="002D77E4" w:rsidTr="0035175A">
        <w:tc>
          <w:tcPr>
            <w:tcW w:w="2725" w:type="dxa"/>
            <w:gridSpan w:val="2"/>
          </w:tcPr>
          <w:p w:rsidR="002D77E4" w:rsidRPr="00563A90" w:rsidRDefault="002D77E4" w:rsidP="002D77E4">
            <w:pPr>
              <w:pStyle w:val="Heading3"/>
              <w:numPr>
                <w:ilvl w:val="0"/>
                <w:numId w:val="3"/>
              </w:numPr>
              <w:ind w:left="360" w:hanging="360"/>
            </w:pPr>
            <w:bookmarkStart w:id="62" w:name="_Toc300752872"/>
            <w:bookmarkStart w:id="63" w:name="_Toc439669638"/>
            <w:r w:rsidRPr="00953303">
              <w:t>Conversion to Single Currency</w:t>
            </w:r>
            <w:bookmarkEnd w:id="62"/>
            <w:bookmarkEnd w:id="63"/>
          </w:p>
        </w:tc>
        <w:tc>
          <w:tcPr>
            <w:tcW w:w="6390" w:type="dxa"/>
          </w:tcPr>
          <w:p w:rsidR="002D77E4" w:rsidRPr="00775777" w:rsidRDefault="002D77E4" w:rsidP="00C97F13">
            <w:pPr>
              <w:pStyle w:val="ListParagraph"/>
              <w:numPr>
                <w:ilvl w:val="1"/>
                <w:numId w:val="3"/>
              </w:numPr>
              <w:spacing w:after="240"/>
              <w:ind w:left="0" w:firstLine="0"/>
              <w:contextualSpacing w:val="0"/>
              <w:jc w:val="both"/>
              <w:rPr>
                <w:lang w:val="en-GB"/>
              </w:rPr>
            </w:pP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tc>
      </w:tr>
      <w:tr w:rsidR="002D77E4" w:rsidTr="0035175A">
        <w:tc>
          <w:tcPr>
            <w:tcW w:w="2725" w:type="dxa"/>
            <w:gridSpan w:val="2"/>
          </w:tcPr>
          <w:p w:rsidR="002D77E4" w:rsidRPr="005E0043" w:rsidRDefault="002D77E4" w:rsidP="008878E6">
            <w:pPr>
              <w:pStyle w:val="Heading3"/>
              <w:numPr>
                <w:ilvl w:val="0"/>
                <w:numId w:val="3"/>
              </w:numPr>
              <w:ind w:left="360" w:hanging="360"/>
            </w:pPr>
            <w:bookmarkStart w:id="64" w:name="_Toc300752873"/>
            <w:bookmarkStart w:id="65" w:name="_Toc439669639"/>
            <w:r w:rsidRPr="005E0043">
              <w:t>Combined Quality and Cost Evaluation</w:t>
            </w:r>
            <w:bookmarkEnd w:id="64"/>
            <w:bookmarkEnd w:id="65"/>
          </w:p>
        </w:tc>
        <w:tc>
          <w:tcPr>
            <w:tcW w:w="6390" w:type="dxa"/>
          </w:tcPr>
          <w:p w:rsidR="002D77E4" w:rsidRDefault="002D77E4" w:rsidP="0035175A">
            <w:pPr>
              <w:spacing w:after="200"/>
              <w:jc w:val="both"/>
              <w:rPr>
                <w:lang w:val="en-GB"/>
              </w:rPr>
            </w:pPr>
          </w:p>
        </w:tc>
      </w:tr>
      <w:tr w:rsidR="002D77E4" w:rsidTr="0035175A">
        <w:tc>
          <w:tcPr>
            <w:tcW w:w="2725" w:type="dxa"/>
            <w:gridSpan w:val="2"/>
          </w:tcPr>
          <w:p w:rsidR="002D77E4" w:rsidRDefault="002D77E4" w:rsidP="002D77E4">
            <w:pPr>
              <w:pStyle w:val="ListParagraph"/>
              <w:numPr>
                <w:ilvl w:val="1"/>
                <w:numId w:val="12"/>
              </w:numPr>
              <w:ind w:left="360" w:firstLine="0"/>
              <w:rPr>
                <w:b/>
                <w:lang w:val="en-GB"/>
              </w:rPr>
            </w:pPr>
            <w:r>
              <w:rPr>
                <w:b/>
                <w:lang w:val="en-GB"/>
              </w:rPr>
              <w:t>Quality- and Cost-Based Selection (QCBS)</w:t>
            </w:r>
          </w:p>
          <w:p w:rsidR="002D77E4" w:rsidRDefault="002D77E4" w:rsidP="0035175A">
            <w:pPr>
              <w:pStyle w:val="ListParagraph"/>
              <w:ind w:left="1440"/>
              <w:rPr>
                <w:b/>
                <w:lang w:val="en-GB"/>
              </w:rPr>
            </w:pPr>
          </w:p>
        </w:tc>
        <w:tc>
          <w:tcPr>
            <w:tcW w:w="6390" w:type="dxa"/>
          </w:tcPr>
          <w:p w:rsidR="002D77E4" w:rsidRPr="008878E6" w:rsidRDefault="002D77E4" w:rsidP="00C97F13">
            <w:pPr>
              <w:pStyle w:val="ListParagraph"/>
              <w:numPr>
                <w:ilvl w:val="1"/>
                <w:numId w:val="3"/>
              </w:numPr>
              <w:spacing w:after="240"/>
              <w:ind w:left="0" w:firstLine="0"/>
              <w:contextualSpacing w:val="0"/>
              <w:jc w:val="both"/>
              <w:rPr>
                <w:bCs/>
                <w:lang w:val="en-GB"/>
              </w:rPr>
            </w:pPr>
            <w:r w:rsidRPr="008878E6">
              <w:rPr>
                <w:bCs/>
                <w:lang w:val="en-GB"/>
              </w:rPr>
              <w:t>In the case of QCBS, the total score is calculated by weighting the technical</w:t>
            </w:r>
            <w:r w:rsidR="008878E6" w:rsidRPr="008878E6">
              <w:rPr>
                <w:bCs/>
                <w:lang w:val="en-GB"/>
              </w:rPr>
              <w:t xml:space="preserve"> </w:t>
            </w:r>
            <w:r w:rsidRPr="008878E6">
              <w:rPr>
                <w:bCs/>
                <w:lang w:val="en-GB"/>
              </w:rPr>
              <w:t>and financial</w:t>
            </w:r>
            <w:r w:rsidR="008878E6" w:rsidRPr="008878E6">
              <w:rPr>
                <w:bCs/>
                <w:lang w:val="en-GB"/>
              </w:rPr>
              <w:t xml:space="preserve"> </w:t>
            </w:r>
            <w:r w:rsidRPr="008878E6">
              <w:rPr>
                <w:bCs/>
                <w:lang w:val="en-GB"/>
              </w:rPr>
              <w:t>scores and adding them as per the formula and instructions in the Data Sheet. The Consultant achieving the highest combined technical and financial score will be invited for negotiations.</w:t>
            </w:r>
          </w:p>
        </w:tc>
      </w:tr>
      <w:tr w:rsidR="002D77E4" w:rsidTr="0035175A">
        <w:tc>
          <w:tcPr>
            <w:tcW w:w="2725" w:type="dxa"/>
            <w:gridSpan w:val="2"/>
          </w:tcPr>
          <w:p w:rsidR="002D77E4" w:rsidRPr="00FA4BE3" w:rsidRDefault="002D77E4" w:rsidP="0035175A">
            <w:pPr>
              <w:ind w:left="360"/>
              <w:rPr>
                <w:b/>
                <w:lang w:val="en-GB"/>
              </w:rPr>
            </w:pPr>
            <w:r>
              <w:rPr>
                <w:b/>
                <w:lang w:val="en-GB"/>
              </w:rPr>
              <w:t xml:space="preserve">b. </w:t>
            </w:r>
            <w:r w:rsidRPr="00FA4BE3">
              <w:rPr>
                <w:b/>
                <w:lang w:val="en-GB"/>
              </w:rPr>
              <w:t>Fixed-Budget Selection</w:t>
            </w:r>
            <w:r>
              <w:rPr>
                <w:b/>
                <w:lang w:val="en-GB"/>
              </w:rPr>
              <w:t>(FBS)</w:t>
            </w:r>
          </w:p>
        </w:tc>
        <w:tc>
          <w:tcPr>
            <w:tcW w:w="6390" w:type="dxa"/>
          </w:tcPr>
          <w:p w:rsidR="002D77E4" w:rsidRPr="00775777" w:rsidRDefault="002D77E4" w:rsidP="00C97F13">
            <w:pPr>
              <w:pStyle w:val="ListParagraph"/>
              <w:numPr>
                <w:ilvl w:val="1"/>
                <w:numId w:val="3"/>
              </w:numPr>
              <w:spacing w:after="240"/>
              <w:ind w:left="0" w:firstLine="0"/>
              <w:contextualSpacing w:val="0"/>
              <w:jc w:val="both"/>
              <w:rPr>
                <w:lang w:val="en-GB"/>
              </w:rPr>
            </w:pPr>
            <w:r>
              <w:rPr>
                <w:lang w:val="en-GB"/>
              </w:rPr>
              <w:t xml:space="preserve">In the case of FBS, those </w:t>
            </w:r>
            <w:r w:rsidRPr="00A4388B">
              <w:rPr>
                <w:lang w:val="en-GB"/>
              </w:rPr>
              <w:t xml:space="preserve">Proposals that exceed the budget </w:t>
            </w:r>
            <w:r w:rsidRPr="00BD0332">
              <w:rPr>
                <w:lang w:val="en-GB"/>
              </w:rPr>
              <w:t xml:space="preserve">indicated in Clause14.1.4 of the </w:t>
            </w:r>
            <w:r w:rsidRPr="00BD0332">
              <w:rPr>
                <w:b/>
                <w:lang w:val="en-GB"/>
              </w:rPr>
              <w:t>Data Sheet</w:t>
            </w:r>
            <w:r w:rsidRPr="00BD0332">
              <w:rPr>
                <w:lang w:val="en-GB"/>
              </w:rPr>
              <w:t xml:space="preserve"> shall be rejected.</w:t>
            </w:r>
          </w:p>
          <w:p w:rsidR="002D77E4" w:rsidRDefault="002D77E4" w:rsidP="00C97F13">
            <w:pPr>
              <w:pStyle w:val="ListParagraph"/>
              <w:numPr>
                <w:ilvl w:val="1"/>
                <w:numId w:val="3"/>
              </w:numPr>
              <w:spacing w:after="240"/>
              <w:ind w:left="0" w:firstLine="0"/>
              <w:contextualSpacing w:val="0"/>
              <w:jc w:val="both"/>
              <w:rPr>
                <w:lang w:val="en-GB"/>
              </w:rPr>
            </w:pPr>
            <w:r w:rsidRPr="00BD0332">
              <w:rPr>
                <w:lang w:val="en-GB"/>
              </w:rPr>
              <w:t>The Client will select the Consultant that submitted the highest-ranked Technical Proposal that does not exceed the budget indicated in the RFP, and invite such Consultant to negotiate the Contract.</w:t>
            </w:r>
          </w:p>
        </w:tc>
      </w:tr>
      <w:tr w:rsidR="002D77E4" w:rsidTr="0035175A">
        <w:tc>
          <w:tcPr>
            <w:tcW w:w="2725" w:type="dxa"/>
            <w:gridSpan w:val="2"/>
          </w:tcPr>
          <w:p w:rsidR="002D77E4" w:rsidRPr="004C3F14" w:rsidRDefault="002D77E4" w:rsidP="0035175A">
            <w:pPr>
              <w:pageBreakBefore/>
              <w:ind w:left="360"/>
              <w:rPr>
                <w:b/>
                <w:lang w:val="en-GB"/>
              </w:rPr>
            </w:pPr>
            <w:r>
              <w:rPr>
                <w:b/>
                <w:lang w:val="en-GB"/>
              </w:rPr>
              <w:lastRenderedPageBreak/>
              <w:t xml:space="preserve">c. </w:t>
            </w:r>
            <w:r w:rsidRPr="00FA4BE3">
              <w:rPr>
                <w:b/>
                <w:lang w:val="en-GB"/>
              </w:rPr>
              <w:t>Least-Cost Selection</w:t>
            </w:r>
          </w:p>
        </w:tc>
        <w:tc>
          <w:tcPr>
            <w:tcW w:w="6390" w:type="dxa"/>
          </w:tcPr>
          <w:p w:rsidR="002D77E4" w:rsidRDefault="002D77E4" w:rsidP="00C97F13">
            <w:pPr>
              <w:pStyle w:val="ListParagraph"/>
              <w:numPr>
                <w:ilvl w:val="1"/>
                <w:numId w:val="3"/>
              </w:numPr>
              <w:spacing w:after="240"/>
              <w:ind w:left="0" w:firstLine="0"/>
              <w:contextualSpacing w:val="0"/>
              <w:jc w:val="both"/>
              <w:rPr>
                <w:lang w:val="en-GB"/>
              </w:rPr>
            </w:pPr>
            <w:r>
              <w:rPr>
                <w:lang w:val="en-GB"/>
              </w:rPr>
              <w:t>In the case of Least-Cost Selection (LCS), the Client will select the Consultant with the lowest evaluated total price among those consultants that achieved the minimum technical score, and invite such Consultant to negotiate the Contract.</w:t>
            </w:r>
          </w:p>
        </w:tc>
      </w:tr>
      <w:tr w:rsidR="002D77E4" w:rsidTr="0035175A">
        <w:tc>
          <w:tcPr>
            <w:tcW w:w="9115" w:type="dxa"/>
            <w:gridSpan w:val="3"/>
          </w:tcPr>
          <w:p w:rsidR="002D77E4" w:rsidRPr="00775777" w:rsidRDefault="002D77E4" w:rsidP="0035175A">
            <w:pPr>
              <w:pStyle w:val="Heading1"/>
              <w:keepNext w:val="0"/>
              <w:keepLines w:val="0"/>
              <w:spacing w:before="120"/>
              <w:rPr>
                <w:rFonts w:ascii="Times New Roman" w:hAnsi="Times New Roman"/>
                <w:bCs/>
                <w:sz w:val="28"/>
                <w:szCs w:val="28"/>
              </w:rPr>
            </w:pPr>
            <w:bookmarkStart w:id="66" w:name="_Toc300752874"/>
            <w:bookmarkStart w:id="67" w:name="_Toc439669640"/>
            <w:r>
              <w:rPr>
                <w:rFonts w:ascii="Times New Roman" w:hAnsi="Times New Roman"/>
                <w:bCs/>
                <w:sz w:val="28"/>
                <w:szCs w:val="28"/>
              </w:rPr>
              <w:t>D. Negotiations and Award</w:t>
            </w:r>
            <w:bookmarkEnd w:id="66"/>
            <w:bookmarkEnd w:id="67"/>
          </w:p>
        </w:tc>
      </w:tr>
      <w:tr w:rsidR="002D77E4" w:rsidTr="0035175A">
        <w:tc>
          <w:tcPr>
            <w:tcW w:w="2725" w:type="dxa"/>
            <w:gridSpan w:val="2"/>
          </w:tcPr>
          <w:p w:rsidR="002D77E4" w:rsidRPr="005E0043" w:rsidRDefault="002D77E4" w:rsidP="00C97F13">
            <w:pPr>
              <w:pStyle w:val="Heading3"/>
              <w:numPr>
                <w:ilvl w:val="0"/>
                <w:numId w:val="3"/>
              </w:numPr>
              <w:ind w:left="360" w:hanging="360"/>
            </w:pPr>
            <w:bookmarkStart w:id="68" w:name="_Toc300752875"/>
            <w:bookmarkStart w:id="69" w:name="_Toc439669641"/>
            <w:r w:rsidRPr="003606FB">
              <w:t>Negotiations</w:t>
            </w:r>
            <w:bookmarkEnd w:id="68"/>
            <w:bookmarkEnd w:id="69"/>
          </w:p>
        </w:tc>
        <w:tc>
          <w:tcPr>
            <w:tcW w:w="6390" w:type="dxa"/>
          </w:tcPr>
          <w:p w:rsidR="002D77E4" w:rsidRPr="00E26BDC" w:rsidRDefault="002D77E4" w:rsidP="00C97F13">
            <w:pPr>
              <w:pStyle w:val="ListParagraph"/>
              <w:numPr>
                <w:ilvl w:val="1"/>
                <w:numId w:val="3"/>
              </w:numPr>
              <w:spacing w:after="240"/>
              <w:ind w:left="0" w:firstLine="0"/>
              <w:contextualSpacing w:val="0"/>
              <w:jc w:val="both"/>
              <w:rPr>
                <w:lang w:val="en-GB"/>
              </w:rPr>
            </w:pPr>
            <w:r>
              <w:rPr>
                <w:lang w:val="en-GB"/>
              </w:rPr>
              <w:t>The n</w:t>
            </w:r>
            <w:r w:rsidRPr="003606FB">
              <w:rPr>
                <w:lang w:val="en-GB"/>
              </w:rPr>
              <w:t xml:space="preserve">egotiations will be held at the date and address indicated in the </w:t>
            </w:r>
            <w:r w:rsidRPr="00A34EF4">
              <w:rPr>
                <w:b/>
                <w:lang w:val="en-GB"/>
              </w:rPr>
              <w:t>Data Sheet</w:t>
            </w:r>
            <w:r>
              <w:rPr>
                <w:lang w:val="en-GB"/>
              </w:rPr>
              <w:t xml:space="preserve"> with the Consultant’s </w:t>
            </w:r>
            <w:r w:rsidRPr="003606FB">
              <w:rPr>
                <w:lang w:val="en-GB"/>
              </w:rPr>
              <w:t xml:space="preserve">representative(s)  who must </w:t>
            </w:r>
            <w:r>
              <w:rPr>
                <w:lang w:val="en-GB"/>
              </w:rPr>
              <w:t xml:space="preserve">have written power of attorney </w:t>
            </w:r>
            <w:r w:rsidRPr="003606FB">
              <w:rPr>
                <w:lang w:val="en-GB"/>
              </w:rPr>
              <w:t>to negotiate and sign a Contract on behalf of the Consultant.</w:t>
            </w:r>
          </w:p>
          <w:p w:rsidR="002D77E4" w:rsidRPr="00775777" w:rsidRDefault="002D77E4" w:rsidP="00C97F13">
            <w:pPr>
              <w:pStyle w:val="ListParagraph"/>
              <w:numPr>
                <w:ilvl w:val="1"/>
                <w:numId w:val="3"/>
              </w:numPr>
              <w:spacing w:after="240"/>
              <w:ind w:left="0" w:firstLine="0"/>
              <w:contextualSpacing w:val="0"/>
              <w:jc w:val="both"/>
              <w:rPr>
                <w:lang w:val="en-GB"/>
              </w:rPr>
            </w:pPr>
            <w:r>
              <w:t>The Client shall prepare minutes of negotiations that are signed by the Client and the Consultant’s authorized representative.</w:t>
            </w:r>
          </w:p>
        </w:tc>
      </w:tr>
      <w:tr w:rsidR="002D77E4" w:rsidTr="0035175A">
        <w:tc>
          <w:tcPr>
            <w:tcW w:w="2725" w:type="dxa"/>
            <w:gridSpan w:val="2"/>
          </w:tcPr>
          <w:p w:rsidR="002D77E4" w:rsidRDefault="002D77E4" w:rsidP="0035175A">
            <w:pPr>
              <w:pStyle w:val="ListParagraph"/>
              <w:tabs>
                <w:tab w:val="left" w:pos="360"/>
              </w:tabs>
              <w:ind w:left="360"/>
              <w:rPr>
                <w:b/>
                <w:lang w:val="en-GB"/>
              </w:rPr>
            </w:pPr>
            <w:r>
              <w:rPr>
                <w:b/>
                <w:lang w:val="en-GB"/>
              </w:rPr>
              <w:t>a. Availability of Key Experts</w:t>
            </w:r>
          </w:p>
        </w:tc>
        <w:tc>
          <w:tcPr>
            <w:tcW w:w="6390" w:type="dxa"/>
          </w:tcPr>
          <w:p w:rsidR="002D77E4" w:rsidRPr="00265D6B" w:rsidRDefault="002D77E4" w:rsidP="00C97F13">
            <w:pPr>
              <w:pStyle w:val="ListParagraph"/>
              <w:numPr>
                <w:ilvl w:val="1"/>
                <w:numId w:val="3"/>
              </w:numPr>
              <w:spacing w:after="240"/>
              <w:ind w:left="0" w:firstLine="0"/>
              <w:contextualSpacing w:val="0"/>
              <w:jc w:val="both"/>
              <w:rPr>
                <w:lang w:val="en-GB"/>
              </w:rPr>
            </w:pPr>
            <w:r w:rsidRPr="003606FB">
              <w:rPr>
                <w:lang w:val="en-GB"/>
              </w:rPr>
              <w:t xml:space="preserve">The invited Consultant shall confirm </w:t>
            </w:r>
            <w:r>
              <w:rPr>
                <w:lang w:val="en-GB"/>
              </w:rPr>
              <w:t xml:space="preserve">the </w:t>
            </w:r>
            <w:r w:rsidRPr="003606FB">
              <w:rPr>
                <w:lang w:val="en-GB"/>
              </w:rPr>
              <w:t>availability of all Key Experts included in the Proposal</w:t>
            </w:r>
            <w:r>
              <w:rPr>
                <w:lang w:val="en-GB"/>
              </w:rPr>
              <w:t xml:space="preserve"> as a pre-requisite to</w:t>
            </w:r>
            <w:r w:rsidRPr="003606FB">
              <w:rPr>
                <w:lang w:val="en-GB"/>
              </w:rPr>
              <w:t xml:space="preserve"> the negotiations, </w:t>
            </w:r>
            <w:r>
              <w:rPr>
                <w:lang w:val="en-GB"/>
              </w:rPr>
              <w:t>or</w:t>
            </w:r>
            <w:r w:rsidRPr="003606FB">
              <w:rPr>
                <w:lang w:val="en-GB"/>
              </w:rPr>
              <w:t xml:space="preserve">, if applicable, </w:t>
            </w:r>
            <w:r>
              <w:rPr>
                <w:lang w:val="en-GB"/>
              </w:rPr>
              <w:t xml:space="preserve">a replacement in accordance with </w:t>
            </w:r>
            <w:r w:rsidRPr="003606FB">
              <w:rPr>
                <w:lang w:val="en-GB"/>
              </w:rPr>
              <w:t>Clause 12</w:t>
            </w:r>
            <w:r>
              <w:rPr>
                <w:lang w:val="en-GB"/>
              </w:rPr>
              <w:t xml:space="preserve"> of the ITC. </w:t>
            </w:r>
            <w:r w:rsidRPr="00265D6B">
              <w:rPr>
                <w:lang w:val="en-GB"/>
              </w:rPr>
              <w:t>Failure to confirm the Key Experts</w:t>
            </w:r>
            <w:r>
              <w:rPr>
                <w:lang w:val="en-GB"/>
              </w:rPr>
              <w:t>’</w:t>
            </w:r>
            <w:r w:rsidRPr="00265D6B">
              <w:rPr>
                <w:lang w:val="en-GB"/>
              </w:rPr>
              <w:t xml:space="preserve"> availability may result in </w:t>
            </w:r>
            <w:r>
              <w:rPr>
                <w:lang w:val="en-GB"/>
              </w:rPr>
              <w:t xml:space="preserve">the </w:t>
            </w:r>
            <w:r w:rsidRPr="00265D6B">
              <w:rPr>
                <w:lang w:val="en-GB"/>
              </w:rPr>
              <w:t>rejection of the Consultant’s Proposal and the Client proceeding to negotiate the Contract with the next-ranked Consultant.</w:t>
            </w:r>
          </w:p>
          <w:p w:rsidR="002D77E4" w:rsidRPr="00775777" w:rsidDel="00ED2657" w:rsidRDefault="002D77E4" w:rsidP="00C97F13">
            <w:pPr>
              <w:pStyle w:val="ListParagraph"/>
              <w:numPr>
                <w:ilvl w:val="1"/>
                <w:numId w:val="3"/>
              </w:numPr>
              <w:spacing w:after="240"/>
              <w:ind w:left="0" w:firstLine="0"/>
              <w:contextualSpacing w:val="0"/>
              <w:jc w:val="both"/>
              <w:rPr>
                <w:lang w:val="en-GB"/>
              </w:rPr>
            </w:pPr>
            <w:r w:rsidRPr="00265D6B">
              <w:rPr>
                <w:lang w:val="en-GB"/>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2D77E4" w:rsidTr="0035175A">
        <w:tc>
          <w:tcPr>
            <w:tcW w:w="2725" w:type="dxa"/>
            <w:gridSpan w:val="2"/>
          </w:tcPr>
          <w:p w:rsidR="002D77E4" w:rsidRDefault="002D77E4" w:rsidP="0035175A">
            <w:pPr>
              <w:tabs>
                <w:tab w:val="left" w:pos="360"/>
              </w:tabs>
              <w:ind w:left="360"/>
              <w:rPr>
                <w:b/>
                <w:lang w:val="en-GB"/>
              </w:rPr>
            </w:pPr>
            <w:r>
              <w:rPr>
                <w:b/>
                <w:lang w:val="en-GB"/>
              </w:rPr>
              <w:t>b. Technical negotiations</w:t>
            </w:r>
          </w:p>
        </w:tc>
        <w:tc>
          <w:tcPr>
            <w:tcW w:w="6390" w:type="dxa"/>
          </w:tcPr>
          <w:p w:rsidR="002D77E4" w:rsidRPr="00775777" w:rsidRDefault="002D77E4" w:rsidP="00C97F13">
            <w:pPr>
              <w:pStyle w:val="ListParagraph"/>
              <w:numPr>
                <w:ilvl w:val="1"/>
                <w:numId w:val="3"/>
              </w:numPr>
              <w:spacing w:after="240"/>
              <w:ind w:left="0" w:firstLine="0"/>
              <w:contextualSpacing w:val="0"/>
              <w:jc w:val="both"/>
            </w:pPr>
            <w:r>
              <w:rPr>
                <w:lang w:val="en-GB"/>
              </w:rPr>
              <w:t xml:space="preserve">The </w:t>
            </w:r>
            <w:r>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2D77E4" w:rsidTr="0035175A">
        <w:tc>
          <w:tcPr>
            <w:tcW w:w="2725" w:type="dxa"/>
            <w:gridSpan w:val="2"/>
          </w:tcPr>
          <w:p w:rsidR="002D77E4" w:rsidRDefault="002D77E4" w:rsidP="0035175A">
            <w:pPr>
              <w:ind w:left="360"/>
              <w:rPr>
                <w:b/>
                <w:lang w:val="en-GB"/>
              </w:rPr>
            </w:pPr>
            <w:r>
              <w:rPr>
                <w:b/>
                <w:lang w:val="en-GB"/>
              </w:rPr>
              <w:t>c. Financial negotiations</w:t>
            </w:r>
          </w:p>
          <w:p w:rsidR="002D77E4" w:rsidRDefault="002D77E4" w:rsidP="0035175A">
            <w:pPr>
              <w:tabs>
                <w:tab w:val="left" w:pos="360"/>
              </w:tabs>
              <w:ind w:left="360"/>
              <w:rPr>
                <w:b/>
                <w:lang w:val="en-GB"/>
              </w:rPr>
            </w:pPr>
          </w:p>
        </w:tc>
        <w:tc>
          <w:tcPr>
            <w:tcW w:w="6390" w:type="dxa"/>
          </w:tcPr>
          <w:p w:rsidR="002D77E4" w:rsidRDefault="002D77E4" w:rsidP="00C97F13">
            <w:pPr>
              <w:pStyle w:val="ListParagraph"/>
              <w:numPr>
                <w:ilvl w:val="1"/>
                <w:numId w:val="3"/>
              </w:numPr>
              <w:spacing w:after="240"/>
              <w:ind w:left="0" w:firstLine="0"/>
              <w:contextualSpacing w:val="0"/>
              <w:jc w:val="both"/>
            </w:pPr>
            <w:r>
              <w:rPr>
                <w:lang w:val="en-GB"/>
              </w:rPr>
              <w:t xml:space="preserve">The </w:t>
            </w:r>
            <w:r>
              <w:t xml:space="preserve">negotiations include the clarification of the Consultant’s tax liability in the Client’s country and how it should be reflected in the Contract. </w:t>
            </w:r>
          </w:p>
          <w:p w:rsidR="002D77E4" w:rsidRDefault="002D77E4" w:rsidP="00C97F13">
            <w:pPr>
              <w:pStyle w:val="ListParagraph"/>
              <w:numPr>
                <w:ilvl w:val="1"/>
                <w:numId w:val="3"/>
              </w:numPr>
              <w:spacing w:after="240"/>
              <w:ind w:left="0" w:firstLine="0"/>
              <w:contextualSpacing w:val="0"/>
              <w:jc w:val="both"/>
            </w:pPr>
            <w:r>
              <w:lastRenderedPageBreak/>
              <w:t xml:space="preserve">If the selection method included cost as a factor in the evaluation, the total price stated in the Financial Proposal for a Lump-Sum contract shall not be negotiated. </w:t>
            </w:r>
          </w:p>
          <w:p w:rsidR="002D77E4" w:rsidRDefault="002D77E4" w:rsidP="00C97F13">
            <w:pPr>
              <w:pStyle w:val="ListParagraph"/>
              <w:numPr>
                <w:ilvl w:val="1"/>
                <w:numId w:val="3"/>
              </w:numPr>
              <w:spacing w:after="240"/>
              <w:ind w:left="0" w:firstLine="0"/>
              <w:contextualSpacing w:val="0"/>
              <w:jc w:val="both"/>
            </w:pPr>
            <w:r>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w:t>
            </w:r>
          </w:p>
          <w:p w:rsidR="002D77E4" w:rsidRPr="00EB319C" w:rsidRDefault="002D77E4" w:rsidP="0035175A">
            <w:pPr>
              <w:pStyle w:val="BodyTextIndent2"/>
              <w:spacing w:after="200"/>
              <w:ind w:left="0" w:firstLine="0"/>
            </w:pPr>
            <w:r w:rsidRPr="00EB319C">
              <w:t xml:space="preserve">The format for (i) providing information on remuneration rates in the case of Quality Based Selection; and (ii) clarifying remuneration rates’ structure under Clause 28.8 above, is provided in Appendix A to the Financial Form FIN-3: </w:t>
            </w:r>
            <w:r w:rsidRPr="00EB319C">
              <w:rPr>
                <w:lang w:val="en-GB"/>
              </w:rPr>
              <w:t>Financial Negotiations – Breakdown of Remuneration Rates.</w:t>
            </w:r>
          </w:p>
        </w:tc>
      </w:tr>
      <w:tr w:rsidR="002D77E4" w:rsidTr="0035175A">
        <w:tc>
          <w:tcPr>
            <w:tcW w:w="2725" w:type="dxa"/>
            <w:gridSpan w:val="2"/>
          </w:tcPr>
          <w:p w:rsidR="002D77E4" w:rsidRDefault="002D77E4" w:rsidP="00C97F13">
            <w:pPr>
              <w:pStyle w:val="Heading3"/>
              <w:numPr>
                <w:ilvl w:val="0"/>
                <w:numId w:val="3"/>
              </w:numPr>
              <w:ind w:left="360" w:hanging="360"/>
            </w:pPr>
            <w:bookmarkStart w:id="70" w:name="_Toc300752876"/>
            <w:bookmarkStart w:id="71" w:name="_Toc439669642"/>
            <w:r w:rsidRPr="0016048B">
              <w:lastRenderedPageBreak/>
              <w:t xml:space="preserve">Conclusion of </w:t>
            </w:r>
            <w:r>
              <w:t>N</w:t>
            </w:r>
            <w:r w:rsidRPr="0016048B">
              <w:t>egotiations</w:t>
            </w:r>
            <w:bookmarkEnd w:id="70"/>
            <w:bookmarkEnd w:id="71"/>
          </w:p>
        </w:tc>
        <w:tc>
          <w:tcPr>
            <w:tcW w:w="6390" w:type="dxa"/>
          </w:tcPr>
          <w:p w:rsidR="002D77E4" w:rsidRDefault="002D77E4" w:rsidP="00C97F13">
            <w:pPr>
              <w:pStyle w:val="ListParagraph"/>
              <w:numPr>
                <w:ilvl w:val="1"/>
                <w:numId w:val="3"/>
              </w:numPr>
              <w:spacing w:after="240"/>
              <w:ind w:left="0" w:firstLine="0"/>
              <w:contextualSpacing w:val="0"/>
              <w:jc w:val="both"/>
            </w:pPr>
            <w:r>
              <w:rPr>
                <w:lang w:val="en-GB"/>
              </w:rPr>
              <w:t>The</w:t>
            </w:r>
            <w:r>
              <w:t xml:space="preserve">negotiations are concluded with a review of the finalized draft Contract, which then shall be initialed by the Client and the Consultant’s authorized representative. </w:t>
            </w:r>
          </w:p>
          <w:p w:rsidR="002D77E4" w:rsidRDefault="002D77E4" w:rsidP="00C97F13">
            <w:pPr>
              <w:pStyle w:val="ListParagraph"/>
              <w:numPr>
                <w:ilvl w:val="1"/>
                <w:numId w:val="3"/>
              </w:numPr>
              <w:spacing w:after="240"/>
              <w:ind w:left="0" w:firstLine="0"/>
              <w:contextualSpacing w:val="0"/>
              <w:jc w:val="both"/>
            </w:pPr>
            <w:r>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the Bank’s no objection, the Client will invite the next-ranked Consultant to negotiate a Contract. Once the Client commences negotiations with the next-ranked Consultant, the Client shall not reopen the earlier negotiations. </w:t>
            </w:r>
          </w:p>
        </w:tc>
      </w:tr>
      <w:tr w:rsidR="002D77E4" w:rsidTr="0035175A">
        <w:tc>
          <w:tcPr>
            <w:tcW w:w="2725" w:type="dxa"/>
            <w:gridSpan w:val="2"/>
          </w:tcPr>
          <w:p w:rsidR="002D77E4" w:rsidRDefault="002D77E4" w:rsidP="00C97F13">
            <w:pPr>
              <w:pStyle w:val="Heading3"/>
              <w:numPr>
                <w:ilvl w:val="0"/>
                <w:numId w:val="3"/>
              </w:numPr>
              <w:ind w:left="360" w:hanging="360"/>
            </w:pPr>
            <w:bookmarkStart w:id="72" w:name="_Toc300752877"/>
            <w:bookmarkStart w:id="73" w:name="_Toc439669643"/>
            <w:r w:rsidRPr="00566B40">
              <w:t>Award of Contract</w:t>
            </w:r>
            <w:bookmarkEnd w:id="72"/>
            <w:bookmarkEnd w:id="73"/>
          </w:p>
        </w:tc>
        <w:tc>
          <w:tcPr>
            <w:tcW w:w="6390" w:type="dxa"/>
          </w:tcPr>
          <w:p w:rsidR="002D77E4" w:rsidRDefault="002D77E4" w:rsidP="00C97F13">
            <w:pPr>
              <w:pStyle w:val="ListParagraph"/>
              <w:numPr>
                <w:ilvl w:val="1"/>
                <w:numId w:val="3"/>
              </w:numPr>
              <w:spacing w:after="240"/>
              <w:ind w:left="0" w:firstLine="0"/>
              <w:contextualSpacing w:val="0"/>
              <w:jc w:val="both"/>
              <w:rPr>
                <w:lang w:val="en-GB"/>
              </w:rPr>
            </w:pPr>
            <w:r w:rsidRPr="00566B40">
              <w:rPr>
                <w:lang w:val="en-GB"/>
              </w:rPr>
              <w:t xml:space="preserve">After completing </w:t>
            </w:r>
            <w:r>
              <w:rPr>
                <w:lang w:val="en-GB"/>
              </w:rPr>
              <w:t xml:space="preserve">the </w:t>
            </w:r>
            <w:r w:rsidRPr="00566B40">
              <w:rPr>
                <w:lang w:val="en-GB"/>
              </w:rPr>
              <w:t>negotiations the Client shall</w:t>
            </w:r>
            <w:r>
              <w:rPr>
                <w:lang w:val="en-GB"/>
              </w:rPr>
              <w:t xml:space="preserve"> </w:t>
            </w:r>
            <w:r w:rsidRPr="00566B40">
              <w:rPr>
                <w:lang w:val="en-GB"/>
              </w:rPr>
              <w:t>obtain the Bank’s no objection to the nego</w:t>
            </w:r>
            <w:r>
              <w:rPr>
                <w:lang w:val="en-GB"/>
              </w:rPr>
              <w:t xml:space="preserve">tiated draft Contract, if applicable; sign the Contract; promptly notify the other shortlisted Consultants and </w:t>
            </w:r>
            <w:r w:rsidRPr="00566B40">
              <w:rPr>
                <w:lang w:val="en-GB"/>
              </w:rPr>
              <w:t xml:space="preserve">publish </w:t>
            </w:r>
            <w:r>
              <w:rPr>
                <w:lang w:val="en-GB"/>
              </w:rPr>
              <w:t xml:space="preserve">the </w:t>
            </w:r>
            <w:r w:rsidRPr="00566B40">
              <w:rPr>
                <w:lang w:val="en-GB"/>
              </w:rPr>
              <w:t>award</w:t>
            </w:r>
            <w:r>
              <w:rPr>
                <w:lang w:val="en-GB"/>
              </w:rPr>
              <w:t xml:space="preserve"> </w:t>
            </w:r>
            <w:r w:rsidRPr="00566B40">
              <w:rPr>
                <w:lang w:val="en-GB"/>
              </w:rPr>
              <w:t xml:space="preserve">as per </w:t>
            </w:r>
            <w:r>
              <w:rPr>
                <w:lang w:val="en-GB"/>
              </w:rPr>
              <w:t xml:space="preserve">the </w:t>
            </w:r>
            <w:r w:rsidRPr="00566B40">
              <w:rPr>
                <w:lang w:val="en-GB"/>
              </w:rPr>
              <w:t xml:space="preserve">instructions in the </w:t>
            </w:r>
            <w:r w:rsidRPr="008C204E">
              <w:rPr>
                <w:b/>
                <w:lang w:val="en-GB"/>
              </w:rPr>
              <w:t>Data Sheet</w:t>
            </w:r>
            <w:r>
              <w:rPr>
                <w:b/>
                <w:lang w:val="en-GB"/>
              </w:rPr>
              <w:t>.</w:t>
            </w:r>
          </w:p>
          <w:p w:rsidR="002D77E4" w:rsidRPr="00566B40" w:rsidRDefault="002D77E4" w:rsidP="00C97F13">
            <w:pPr>
              <w:pStyle w:val="ListParagraph"/>
              <w:numPr>
                <w:ilvl w:val="1"/>
                <w:numId w:val="3"/>
              </w:numPr>
              <w:spacing w:after="240"/>
              <w:ind w:left="0" w:firstLine="0"/>
              <w:contextualSpacing w:val="0"/>
              <w:jc w:val="both"/>
              <w:rPr>
                <w:lang w:val="en-GB"/>
              </w:rPr>
            </w:pPr>
            <w:r w:rsidRPr="00566B40">
              <w:rPr>
                <w:lang w:val="en-GB"/>
              </w:rPr>
              <w:t xml:space="preserve">The Consultant is expected to commence the assignment on the date and at the location specified in the </w:t>
            </w:r>
            <w:r w:rsidRPr="008C204E">
              <w:rPr>
                <w:b/>
                <w:lang w:val="en-GB"/>
              </w:rPr>
              <w:t>Data Sheet</w:t>
            </w:r>
            <w:r w:rsidRPr="00566B40">
              <w:rPr>
                <w:lang w:val="en-GB"/>
              </w:rPr>
              <w:t>.</w:t>
            </w:r>
          </w:p>
        </w:tc>
      </w:tr>
    </w:tbl>
    <w:p w:rsidR="00B61E30" w:rsidRDefault="00B61E30">
      <w:pPr>
        <w:rPr>
          <w:lang w:val="en-GB" w:eastAsia="it-IT"/>
        </w:rPr>
      </w:pPr>
      <w:r>
        <w:rPr>
          <w:lang w:val="en-GB" w:eastAsia="it-IT"/>
        </w:rPr>
        <w:br w:type="page"/>
      </w:r>
    </w:p>
    <w:p w:rsidR="000B5EDC" w:rsidRDefault="000B5EDC" w:rsidP="0043298E">
      <w:pPr>
        <w:pStyle w:val="Heading9"/>
      </w:pPr>
      <w:r>
        <w:lastRenderedPageBreak/>
        <w:t>Instructions to Consultants</w:t>
      </w:r>
    </w:p>
    <w:p w:rsidR="000B5EDC" w:rsidRPr="00EA2584" w:rsidRDefault="00EA2584" w:rsidP="00EA2584">
      <w:pPr>
        <w:pStyle w:val="Heading1"/>
        <w:rPr>
          <w:sz w:val="28"/>
          <w:szCs w:val="28"/>
        </w:rPr>
      </w:pPr>
      <w:bookmarkStart w:id="74" w:name="_Toc439669644"/>
      <w:r w:rsidRPr="00EA2584">
        <w:rPr>
          <w:sz w:val="28"/>
          <w:szCs w:val="28"/>
        </w:rPr>
        <w:t xml:space="preserve">E. </w:t>
      </w:r>
      <w:bookmarkStart w:id="75" w:name="_Toc265495738"/>
      <w:r w:rsidR="000B5EDC" w:rsidRPr="00EA2584">
        <w:rPr>
          <w:sz w:val="28"/>
          <w:szCs w:val="28"/>
        </w:rPr>
        <w:t>Data Sheet</w:t>
      </w:r>
      <w:bookmarkEnd w:id="74"/>
      <w:bookmarkEnd w:id="75"/>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gridCol w:w="35"/>
      </w:tblGrid>
      <w:tr w:rsidR="00D071D4" w:rsidRPr="004E722D" w:rsidTr="00D6226D">
        <w:tc>
          <w:tcPr>
            <w:tcW w:w="9197" w:type="dxa"/>
            <w:gridSpan w:val="4"/>
            <w:tcBorders>
              <w:top w:val="single" w:sz="4" w:space="0" w:color="auto"/>
            </w:tcBorders>
            <w:tcMar>
              <w:top w:w="57" w:type="dxa"/>
              <w:bottom w:w="57" w:type="dxa"/>
            </w:tcMar>
            <w:vAlign w:val="center"/>
          </w:tcPr>
          <w:p w:rsidR="00D071D4" w:rsidRPr="004E722D" w:rsidRDefault="00D071D4" w:rsidP="00541D0F">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General</w:t>
            </w:r>
          </w:p>
        </w:tc>
      </w:tr>
      <w:tr w:rsidR="00D071D4" w:rsidTr="009C0339">
        <w:tc>
          <w:tcPr>
            <w:tcW w:w="1514" w:type="dxa"/>
            <w:tcMar>
              <w:top w:w="57" w:type="dxa"/>
              <w:bottom w:w="57" w:type="dxa"/>
            </w:tcMar>
            <w:vAlign w:val="center"/>
          </w:tcPr>
          <w:p w:rsidR="00D071D4" w:rsidRDefault="00D071D4" w:rsidP="00541D0F">
            <w:pPr>
              <w:rPr>
                <w:b/>
                <w:lang w:val="en-GB"/>
              </w:rPr>
            </w:pPr>
            <w:r>
              <w:rPr>
                <w:b/>
                <w:lang w:val="en-GB"/>
              </w:rPr>
              <w:t>ITC Clause</w:t>
            </w:r>
          </w:p>
          <w:p w:rsidR="00D071D4" w:rsidRDefault="00D071D4" w:rsidP="00541D0F">
            <w:pPr>
              <w:rPr>
                <w:lang w:val="en-GB"/>
              </w:rPr>
            </w:pPr>
            <w:r>
              <w:rPr>
                <w:b/>
                <w:lang w:val="en-GB"/>
              </w:rPr>
              <w:t>Reference</w:t>
            </w:r>
          </w:p>
        </w:tc>
        <w:tc>
          <w:tcPr>
            <w:tcW w:w="7683" w:type="dxa"/>
            <w:gridSpan w:val="3"/>
            <w:tcMar>
              <w:top w:w="85" w:type="dxa"/>
              <w:bottom w:w="142" w:type="dxa"/>
            </w:tcMar>
          </w:tcPr>
          <w:p w:rsidR="00D071D4" w:rsidRDefault="00D071D4" w:rsidP="00541D0F">
            <w:pPr>
              <w:pStyle w:val="BankNormal"/>
              <w:tabs>
                <w:tab w:val="right" w:pos="7218"/>
              </w:tabs>
              <w:spacing w:after="0"/>
              <w:rPr>
                <w:szCs w:val="24"/>
                <w:lang w:val="en-GB" w:eastAsia="it-IT"/>
              </w:rPr>
            </w:pPr>
          </w:p>
        </w:tc>
      </w:tr>
      <w:tr w:rsidR="00D071D4" w:rsidRPr="00E33D13" w:rsidTr="009C0339">
        <w:tc>
          <w:tcPr>
            <w:tcW w:w="1514" w:type="dxa"/>
          </w:tcPr>
          <w:p w:rsidR="00D071D4" w:rsidRPr="00D06A79" w:rsidRDefault="00D071D4" w:rsidP="00541D0F">
            <w:pPr>
              <w:rPr>
                <w:b/>
              </w:rPr>
            </w:pPr>
            <w:r w:rsidRPr="00D06A79">
              <w:rPr>
                <w:b/>
              </w:rPr>
              <w:t>1 (</w:t>
            </w:r>
            <w:r>
              <w:rPr>
                <w:b/>
              </w:rPr>
              <w:t>c</w:t>
            </w:r>
            <w:r w:rsidRPr="00D06A79">
              <w:rPr>
                <w:b/>
              </w:rPr>
              <w:t xml:space="preserve">) </w:t>
            </w:r>
          </w:p>
        </w:tc>
        <w:tc>
          <w:tcPr>
            <w:tcW w:w="7683" w:type="dxa"/>
            <w:gridSpan w:val="3"/>
            <w:tcMar>
              <w:top w:w="85" w:type="dxa"/>
              <w:bottom w:w="142" w:type="dxa"/>
            </w:tcMar>
          </w:tcPr>
          <w:p w:rsidR="00D071D4" w:rsidRPr="00E33D13" w:rsidRDefault="00D071D4" w:rsidP="00541D0F">
            <w:pPr>
              <w:tabs>
                <w:tab w:val="left" w:pos="567"/>
                <w:tab w:val="right" w:pos="7306"/>
              </w:tabs>
              <w:rPr>
                <w:i/>
                <w:lang w:val="en-GB"/>
              </w:rPr>
            </w:pPr>
            <w:r>
              <w:rPr>
                <w:i/>
                <w:lang w:val="en-GB"/>
              </w:rPr>
              <w:t>INDIA</w:t>
            </w:r>
            <w:r w:rsidRPr="00E33D13">
              <w:rPr>
                <w:i/>
                <w:lang w:val="en-GB"/>
              </w:rPr>
              <w:t xml:space="preserve"> </w:t>
            </w:r>
          </w:p>
        </w:tc>
      </w:tr>
      <w:tr w:rsidR="00D071D4" w:rsidTr="009C0339">
        <w:tc>
          <w:tcPr>
            <w:tcW w:w="1514" w:type="dxa"/>
          </w:tcPr>
          <w:p w:rsidR="00D071D4" w:rsidRPr="00D06A79" w:rsidRDefault="00D071D4" w:rsidP="00541D0F">
            <w:pPr>
              <w:rPr>
                <w:b/>
                <w:lang w:val="en-GB"/>
              </w:rPr>
            </w:pPr>
            <w:r w:rsidRPr="00D06A79">
              <w:rPr>
                <w:b/>
              </w:rPr>
              <w:t>2.1</w:t>
            </w:r>
          </w:p>
        </w:tc>
        <w:tc>
          <w:tcPr>
            <w:tcW w:w="7683" w:type="dxa"/>
            <w:gridSpan w:val="3"/>
            <w:tcMar>
              <w:top w:w="85" w:type="dxa"/>
              <w:bottom w:w="142" w:type="dxa"/>
            </w:tcMar>
          </w:tcPr>
          <w:p w:rsidR="00D071D4" w:rsidRPr="00740BEF" w:rsidRDefault="00D071D4" w:rsidP="00541D0F">
            <w:pPr>
              <w:tabs>
                <w:tab w:val="left" w:pos="187"/>
                <w:tab w:val="right" w:pos="7306"/>
              </w:tabs>
              <w:ind w:left="187"/>
              <w:jc w:val="both"/>
              <w:rPr>
                <w:lang w:val="en-GB"/>
              </w:rPr>
            </w:pPr>
            <w:r w:rsidRPr="00740BEF">
              <w:rPr>
                <w:b/>
                <w:lang w:val="en-GB"/>
              </w:rPr>
              <w:t>Name of the Client:</w:t>
            </w:r>
            <w:r w:rsidRPr="00C66AAC">
              <w:rPr>
                <w:b/>
                <w:lang w:val="en-GB"/>
              </w:rPr>
              <w:t xml:space="preserve"> </w:t>
            </w:r>
            <w:r w:rsidR="00C37464" w:rsidRPr="00C37464">
              <w:rPr>
                <w:highlight w:val="yellow"/>
                <w:lang w:val="en-GB"/>
              </w:rPr>
              <w:t>Government of [….insert name of State]</w:t>
            </w:r>
            <w:r w:rsidR="00C37464" w:rsidRPr="00C37464">
              <w:rPr>
                <w:lang w:val="en-GB"/>
              </w:rPr>
              <w:t xml:space="preserve"> on behalf of</w:t>
            </w:r>
            <w:r w:rsidR="00C37464">
              <w:rPr>
                <w:b/>
                <w:lang w:val="en-GB"/>
              </w:rPr>
              <w:t xml:space="preserve"> (</w:t>
            </w:r>
            <w:r w:rsidRPr="00740BEF">
              <w:rPr>
                <w:lang w:val="en-GB"/>
              </w:rPr>
              <w:t>Ministry of Urban Development, Government of India</w:t>
            </w:r>
            <w:r w:rsidR="00C37464">
              <w:rPr>
                <w:lang w:val="en-GB"/>
              </w:rPr>
              <w:t>.</w:t>
            </w:r>
            <w:r w:rsidRPr="00740BEF">
              <w:rPr>
                <w:lang w:val="en-GB"/>
              </w:rPr>
              <w:t xml:space="preserve"> </w:t>
            </w:r>
          </w:p>
          <w:p w:rsidR="00D071D4" w:rsidRPr="00C66AAC" w:rsidRDefault="00D071D4" w:rsidP="00541D0F">
            <w:pPr>
              <w:tabs>
                <w:tab w:val="left" w:pos="187"/>
                <w:tab w:val="right" w:pos="7306"/>
              </w:tabs>
              <w:ind w:left="187"/>
              <w:jc w:val="both"/>
              <w:rPr>
                <w:lang w:val="en-GB"/>
              </w:rPr>
            </w:pPr>
          </w:p>
          <w:p w:rsidR="00D071D4" w:rsidRDefault="00D071D4" w:rsidP="00541D0F">
            <w:pPr>
              <w:tabs>
                <w:tab w:val="left" w:pos="567"/>
                <w:tab w:val="right" w:pos="7306"/>
              </w:tabs>
              <w:ind w:left="567" w:hanging="567"/>
              <w:rPr>
                <w:lang w:val="en-GB"/>
              </w:rPr>
            </w:pPr>
            <w:r w:rsidRPr="00740BEF">
              <w:rPr>
                <w:b/>
                <w:lang w:val="en-GB"/>
              </w:rPr>
              <w:t>Method of selection:</w:t>
            </w:r>
            <w:r w:rsidRPr="00C66AAC">
              <w:rPr>
                <w:lang w:val="en-GB"/>
              </w:rPr>
              <w:t xml:space="preserve"> </w:t>
            </w:r>
            <w:r w:rsidR="00222A1C">
              <w:rPr>
                <w:lang w:val="en-GB"/>
              </w:rPr>
              <w:t>Least Cost</w:t>
            </w:r>
            <w:r w:rsidRPr="00740BEF">
              <w:rPr>
                <w:lang w:val="en-GB"/>
              </w:rPr>
              <w:t xml:space="preserve"> Selection (Lump Sum)</w:t>
            </w:r>
            <w:r w:rsidRPr="00C66AAC">
              <w:rPr>
                <w:b/>
                <w:lang w:val="en-GB"/>
              </w:rPr>
              <w:t xml:space="preserve"> </w:t>
            </w:r>
            <w:r w:rsidRPr="003101EF">
              <w:rPr>
                <w:lang w:val="en-GB"/>
              </w:rPr>
              <w:t xml:space="preserve"> as per</w:t>
            </w:r>
            <w:r>
              <w:rPr>
                <w:u w:val="single"/>
                <w:lang w:val="en-GB"/>
              </w:rPr>
              <w:t xml:space="preserve"> </w:t>
            </w:r>
          </w:p>
          <w:p w:rsidR="00D071D4" w:rsidRDefault="00D071D4" w:rsidP="00541D0F">
            <w:pPr>
              <w:tabs>
                <w:tab w:val="left" w:pos="567"/>
                <w:tab w:val="right" w:pos="7306"/>
              </w:tabs>
              <w:ind w:left="567" w:hanging="567"/>
              <w:rPr>
                <w:lang w:val="en-GB"/>
              </w:rPr>
            </w:pPr>
          </w:p>
          <w:p w:rsidR="00541D0F" w:rsidRDefault="00D071D4">
            <w:pPr>
              <w:tabs>
                <w:tab w:val="left" w:pos="567"/>
                <w:tab w:val="right" w:pos="7306"/>
              </w:tabs>
              <w:jc w:val="both"/>
              <w:rPr>
                <w:lang w:val="en-GB"/>
              </w:rPr>
            </w:pPr>
            <w:r w:rsidRPr="00481AD6">
              <w:rPr>
                <w:b/>
                <w:lang w:val="en-GB"/>
              </w:rPr>
              <w:t xml:space="preserve">Applicable </w:t>
            </w:r>
            <w:r>
              <w:rPr>
                <w:b/>
                <w:lang w:val="en-GB"/>
              </w:rPr>
              <w:t>Guidelines</w:t>
            </w:r>
            <w:r w:rsidRPr="00AB550A">
              <w:rPr>
                <w:i/>
                <w:lang w:val="en-GB"/>
              </w:rPr>
              <w:t>:</w:t>
            </w:r>
            <w:r>
              <w:rPr>
                <w:lang w:val="en-GB"/>
              </w:rPr>
              <w:t xml:space="preserve"> </w:t>
            </w:r>
            <w:r w:rsidRPr="00591466">
              <w:rPr>
                <w:lang w:val="en-GB"/>
              </w:rPr>
              <w:t>Selection and Employment of Consultants by World Bank Borrowers (</w:t>
            </w:r>
            <w:r w:rsidR="00B2759A">
              <w:rPr>
                <w:lang w:val="en-GB"/>
              </w:rPr>
              <w:t>January 2011</w:t>
            </w:r>
            <w:r w:rsidRPr="00591466">
              <w:rPr>
                <w:lang w:val="en-GB"/>
              </w:rPr>
              <w:t xml:space="preserve">) </w:t>
            </w:r>
            <w:r>
              <w:rPr>
                <w:lang w:val="en-GB"/>
              </w:rPr>
              <w:t>available on</w:t>
            </w:r>
            <w:r w:rsidRPr="00591466">
              <w:rPr>
                <w:lang w:val="en-GB"/>
              </w:rPr>
              <w:t xml:space="preserve"> website: www.worldbank.org/procure.</w:t>
            </w:r>
          </w:p>
        </w:tc>
      </w:tr>
      <w:tr w:rsidR="00D071D4" w:rsidTr="009C0339">
        <w:tc>
          <w:tcPr>
            <w:tcW w:w="1514" w:type="dxa"/>
          </w:tcPr>
          <w:p w:rsidR="00D071D4" w:rsidRDefault="00D071D4" w:rsidP="00541D0F">
            <w:pPr>
              <w:rPr>
                <w:b/>
                <w:bCs/>
                <w:lang w:val="en-GB"/>
              </w:rPr>
            </w:pPr>
            <w:r>
              <w:rPr>
                <w:b/>
                <w:bCs/>
                <w:lang w:val="en-GB"/>
              </w:rPr>
              <w:t>2.2</w:t>
            </w:r>
          </w:p>
        </w:tc>
        <w:tc>
          <w:tcPr>
            <w:tcW w:w="7683" w:type="dxa"/>
            <w:gridSpan w:val="3"/>
            <w:tcMar>
              <w:top w:w="85" w:type="dxa"/>
              <w:bottom w:w="142" w:type="dxa"/>
            </w:tcMar>
          </w:tcPr>
          <w:p w:rsidR="00D071D4" w:rsidRDefault="00D071D4" w:rsidP="00541D0F">
            <w:pPr>
              <w:tabs>
                <w:tab w:val="right" w:pos="7218"/>
              </w:tabs>
              <w:rPr>
                <w:lang w:val="en-GB"/>
              </w:rPr>
            </w:pPr>
            <w:r w:rsidRPr="00481AD6">
              <w:rPr>
                <w:b/>
                <w:lang w:val="en-GB"/>
              </w:rPr>
              <w:t>Financial Proposal to be submitted together with Technical Proposal</w:t>
            </w:r>
            <w:r>
              <w:rPr>
                <w:lang w:val="en-GB"/>
              </w:rPr>
              <w:t>:</w:t>
            </w:r>
          </w:p>
          <w:p w:rsidR="00D071D4" w:rsidRDefault="00D071D4" w:rsidP="00541D0F">
            <w:pPr>
              <w:tabs>
                <w:tab w:val="left" w:pos="826"/>
                <w:tab w:val="left" w:pos="1726"/>
                <w:tab w:val="right" w:pos="7218"/>
              </w:tabs>
              <w:rPr>
                <w:lang w:val="en-GB"/>
              </w:rPr>
            </w:pPr>
            <w:r>
              <w:rPr>
                <w:lang w:val="en-GB"/>
              </w:rPr>
              <w:t xml:space="preserve">Yes </w:t>
            </w:r>
            <w:r>
              <w:rPr>
                <w:u w:val="single"/>
                <w:lang w:val="en-GB"/>
              </w:rPr>
              <w:t>√</w:t>
            </w:r>
            <w:r>
              <w:rPr>
                <w:lang w:val="en-GB"/>
              </w:rPr>
              <w:t xml:space="preserve">   </w:t>
            </w:r>
          </w:p>
          <w:p w:rsidR="00D071D4" w:rsidRDefault="00D071D4" w:rsidP="00541D0F">
            <w:pPr>
              <w:tabs>
                <w:tab w:val="right" w:pos="7218"/>
              </w:tabs>
              <w:rPr>
                <w:lang w:val="en-GB"/>
              </w:rPr>
            </w:pPr>
          </w:p>
          <w:p w:rsidR="00541D0F" w:rsidRPr="00C37464" w:rsidRDefault="00D071D4" w:rsidP="002822D8">
            <w:pPr>
              <w:tabs>
                <w:tab w:val="left" w:pos="567"/>
                <w:tab w:val="right" w:pos="7306"/>
              </w:tabs>
              <w:ind w:left="567" w:hanging="567"/>
              <w:rPr>
                <w:bCs/>
                <w:highlight w:val="yellow"/>
                <w:lang w:val="en-GB"/>
              </w:rPr>
            </w:pPr>
            <w:r w:rsidRPr="00C37464">
              <w:rPr>
                <w:b/>
                <w:highlight w:val="yellow"/>
                <w:lang w:val="en-GB"/>
              </w:rPr>
              <w:t>The name of the assignment is</w:t>
            </w:r>
            <w:r w:rsidRPr="00C37464">
              <w:rPr>
                <w:highlight w:val="yellow"/>
                <w:lang w:val="en-GB"/>
              </w:rPr>
              <w:t xml:space="preserve">: </w:t>
            </w:r>
            <w:r w:rsidR="00222A1C" w:rsidRPr="00C37464">
              <w:rPr>
                <w:bCs/>
                <w:highlight w:val="yellow"/>
                <w:lang w:val="en-GB"/>
              </w:rPr>
              <w:t>Credit Rating of Selected Urban Local Bodies</w:t>
            </w:r>
            <w:r w:rsidR="00C37464" w:rsidRPr="00C37464">
              <w:rPr>
                <w:bCs/>
                <w:highlight w:val="yellow"/>
                <w:lang w:val="en-GB"/>
              </w:rPr>
              <w:t xml:space="preserve"> in the State of [Insert Name of State]</w:t>
            </w:r>
          </w:p>
          <w:p w:rsidR="00C37464" w:rsidRDefault="00C37464" w:rsidP="002822D8">
            <w:pPr>
              <w:tabs>
                <w:tab w:val="left" w:pos="567"/>
                <w:tab w:val="right" w:pos="7306"/>
              </w:tabs>
              <w:ind w:left="567" w:hanging="567"/>
              <w:rPr>
                <w:lang w:val="en-GB"/>
              </w:rPr>
            </w:pPr>
            <w:r w:rsidRPr="00C37464">
              <w:rPr>
                <w:b/>
                <w:highlight w:val="yellow"/>
                <w:lang w:val="en-GB"/>
              </w:rPr>
              <w:t>Name of Cities</w:t>
            </w:r>
            <w:r w:rsidRPr="00C37464">
              <w:rPr>
                <w:highlight w:val="yellow"/>
                <w:lang w:val="en-GB"/>
              </w:rPr>
              <w:t xml:space="preserve">: </w:t>
            </w:r>
            <w:r w:rsidR="00772EE5">
              <w:rPr>
                <w:highlight w:val="yellow"/>
                <w:lang w:val="en-GB"/>
              </w:rPr>
              <w:t>[It is proposed to have 5 cities in one package]</w:t>
            </w:r>
          </w:p>
          <w:p w:rsidR="00C37464" w:rsidRDefault="00C37464" w:rsidP="002822D8">
            <w:pPr>
              <w:tabs>
                <w:tab w:val="left" w:pos="567"/>
                <w:tab w:val="right" w:pos="7306"/>
              </w:tabs>
              <w:ind w:left="567" w:hanging="567"/>
              <w:rPr>
                <w:lang w:val="en-GB"/>
              </w:rPr>
            </w:pPr>
          </w:p>
        </w:tc>
      </w:tr>
      <w:tr w:rsidR="00FF57A0" w:rsidRPr="0045663A" w:rsidTr="009C0339">
        <w:tc>
          <w:tcPr>
            <w:tcW w:w="1514" w:type="dxa"/>
          </w:tcPr>
          <w:p w:rsidR="00FF57A0" w:rsidRPr="00D06A79" w:rsidRDefault="00FF57A0" w:rsidP="00FF57A0">
            <w:pPr>
              <w:rPr>
                <w:b/>
                <w:bCs/>
                <w:lang w:val="en-GB"/>
              </w:rPr>
            </w:pPr>
            <w:r>
              <w:rPr>
                <w:lang w:val="en-GB"/>
              </w:rPr>
              <w:br w:type="page"/>
            </w:r>
            <w:r>
              <w:rPr>
                <w:b/>
                <w:bCs/>
                <w:lang w:val="en-GB"/>
              </w:rPr>
              <w:t>2.3</w:t>
            </w:r>
          </w:p>
        </w:tc>
        <w:tc>
          <w:tcPr>
            <w:tcW w:w="7683" w:type="dxa"/>
            <w:gridSpan w:val="3"/>
            <w:tcMar>
              <w:top w:w="85" w:type="dxa"/>
              <w:bottom w:w="142" w:type="dxa"/>
            </w:tcMar>
          </w:tcPr>
          <w:p w:rsidR="00FF57A0" w:rsidRPr="00EF0FF7" w:rsidRDefault="00FF57A0" w:rsidP="00FF57A0">
            <w:pPr>
              <w:tabs>
                <w:tab w:val="left" w:pos="567"/>
                <w:tab w:val="left" w:pos="4786"/>
                <w:tab w:val="left" w:pos="5686"/>
                <w:tab w:val="right" w:pos="7306"/>
              </w:tabs>
              <w:rPr>
                <w:highlight w:val="yellow"/>
                <w:lang w:val="en-GB"/>
              </w:rPr>
            </w:pPr>
            <w:r w:rsidRPr="00481AD6">
              <w:rPr>
                <w:b/>
                <w:lang w:val="en-GB"/>
              </w:rPr>
              <w:t>A pre-proposal conference will be held</w:t>
            </w:r>
            <w:r>
              <w:rPr>
                <w:lang w:val="en-GB"/>
              </w:rPr>
              <w:t xml:space="preserve">:  </w:t>
            </w:r>
            <w:r w:rsidRPr="00EF0FF7">
              <w:rPr>
                <w:highlight w:val="yellow"/>
                <w:lang w:val="en-GB"/>
              </w:rPr>
              <w:t xml:space="preserve">Yes </w:t>
            </w:r>
            <w:r w:rsidRPr="00EF0FF7">
              <w:rPr>
                <w:highlight w:val="yellow"/>
                <w:u w:val="single"/>
                <w:lang w:val="en-GB"/>
              </w:rPr>
              <w:tab/>
            </w:r>
            <w:r w:rsidRPr="00EF0FF7">
              <w:rPr>
                <w:highlight w:val="yellow"/>
                <w:lang w:val="en-GB"/>
              </w:rPr>
              <w:t xml:space="preserve">  or No </w:t>
            </w:r>
            <w:r w:rsidRPr="00EF0FF7">
              <w:rPr>
                <w:highlight w:val="yellow"/>
                <w:u w:val="single"/>
                <w:lang w:val="en-GB"/>
              </w:rPr>
              <w:tab/>
            </w:r>
            <w:r w:rsidRPr="00EF0FF7">
              <w:rPr>
                <w:highlight w:val="yellow"/>
                <w:lang w:val="en-GB"/>
              </w:rPr>
              <w:t xml:space="preserve">  </w:t>
            </w:r>
          </w:p>
          <w:p w:rsidR="00FF57A0" w:rsidRPr="00EF0FF7" w:rsidRDefault="00FF57A0" w:rsidP="00FF57A0">
            <w:pPr>
              <w:tabs>
                <w:tab w:val="left" w:pos="567"/>
                <w:tab w:val="left" w:pos="4786"/>
                <w:tab w:val="left" w:pos="5686"/>
                <w:tab w:val="right" w:pos="7306"/>
              </w:tabs>
              <w:rPr>
                <w:highlight w:val="yellow"/>
                <w:lang w:val="en-GB"/>
              </w:rPr>
            </w:pPr>
          </w:p>
          <w:p w:rsidR="00FF57A0" w:rsidRPr="00EF0FF7" w:rsidRDefault="00FF57A0" w:rsidP="00FF57A0">
            <w:pPr>
              <w:tabs>
                <w:tab w:val="left" w:pos="567"/>
                <w:tab w:val="left" w:pos="4786"/>
                <w:tab w:val="left" w:pos="5686"/>
                <w:tab w:val="right" w:pos="7306"/>
              </w:tabs>
              <w:rPr>
                <w:i/>
                <w:highlight w:val="yellow"/>
                <w:u w:val="single"/>
                <w:lang w:val="en-GB"/>
              </w:rPr>
            </w:pPr>
            <w:r w:rsidRPr="00EF0FF7">
              <w:rPr>
                <w:i/>
                <w:highlight w:val="yellow"/>
                <w:lang w:val="en-GB"/>
              </w:rPr>
              <w:t>[If “Yes”, fill in the following:]</w:t>
            </w:r>
          </w:p>
          <w:p w:rsidR="00FF57A0" w:rsidRPr="00EF0FF7" w:rsidRDefault="00FF57A0" w:rsidP="00FF57A0">
            <w:pPr>
              <w:pStyle w:val="BodyText"/>
              <w:tabs>
                <w:tab w:val="right" w:pos="7306"/>
              </w:tabs>
              <w:spacing w:after="0"/>
              <w:jc w:val="left"/>
              <w:rPr>
                <w:highlight w:val="yellow"/>
                <w:lang w:val="en-GB"/>
              </w:rPr>
            </w:pPr>
            <w:r w:rsidRPr="00EF0FF7">
              <w:rPr>
                <w:highlight w:val="yellow"/>
                <w:lang w:val="en-GB"/>
              </w:rPr>
              <w:t>Date of pre-proposal conference:____________________________</w:t>
            </w:r>
            <w:r w:rsidRPr="00EF0FF7">
              <w:rPr>
                <w:highlight w:val="yellow"/>
                <w:lang w:val="en-GB"/>
              </w:rPr>
              <w:tab/>
            </w:r>
          </w:p>
          <w:p w:rsidR="00FF57A0" w:rsidRPr="00EF0FF7" w:rsidRDefault="00FF57A0" w:rsidP="00FF57A0">
            <w:pPr>
              <w:pStyle w:val="BankNormal"/>
              <w:tabs>
                <w:tab w:val="right" w:pos="7218"/>
              </w:tabs>
              <w:spacing w:after="0"/>
              <w:rPr>
                <w:szCs w:val="24"/>
                <w:highlight w:val="yellow"/>
                <w:lang w:val="en-GB" w:eastAsia="it-IT"/>
              </w:rPr>
            </w:pPr>
            <w:r w:rsidRPr="00EF0FF7">
              <w:rPr>
                <w:szCs w:val="24"/>
                <w:highlight w:val="yellow"/>
                <w:lang w:val="en-GB" w:eastAsia="it-IT"/>
              </w:rPr>
              <w:t>Time: _________________________________________________</w:t>
            </w:r>
          </w:p>
          <w:p w:rsidR="00FF57A0" w:rsidRPr="00EF0FF7" w:rsidRDefault="00FF57A0" w:rsidP="00FF57A0">
            <w:pPr>
              <w:pStyle w:val="BodyText"/>
              <w:tabs>
                <w:tab w:val="right" w:pos="7306"/>
              </w:tabs>
              <w:spacing w:after="0"/>
              <w:jc w:val="left"/>
              <w:rPr>
                <w:highlight w:val="yellow"/>
                <w:u w:val="single"/>
                <w:lang w:val="en-GB"/>
              </w:rPr>
            </w:pPr>
            <w:r w:rsidRPr="00EF0FF7">
              <w:rPr>
                <w:highlight w:val="yellow"/>
                <w:lang w:val="en-GB"/>
              </w:rPr>
              <w:t xml:space="preserve">Address: </w:t>
            </w:r>
            <w:r w:rsidRPr="00EF0FF7">
              <w:rPr>
                <w:highlight w:val="yellow"/>
                <w:u w:val="single"/>
                <w:lang w:val="en-GB"/>
              </w:rPr>
              <w:tab/>
            </w:r>
          </w:p>
          <w:p w:rsidR="00FF57A0" w:rsidRPr="00EF0FF7" w:rsidRDefault="00FF57A0" w:rsidP="00FF57A0">
            <w:pPr>
              <w:pStyle w:val="BankNormal"/>
              <w:tabs>
                <w:tab w:val="left" w:pos="3346"/>
                <w:tab w:val="right" w:pos="7306"/>
              </w:tabs>
              <w:spacing w:after="0"/>
              <w:rPr>
                <w:highlight w:val="yellow"/>
                <w:u w:val="single"/>
                <w:lang w:val="en-GB"/>
              </w:rPr>
            </w:pPr>
            <w:r w:rsidRPr="00EF0FF7">
              <w:rPr>
                <w:highlight w:val="yellow"/>
                <w:lang w:val="en-GB"/>
              </w:rPr>
              <w:t xml:space="preserve">Telephone: </w:t>
            </w:r>
            <w:r w:rsidRPr="00EF0FF7">
              <w:rPr>
                <w:highlight w:val="yellow"/>
                <w:u w:val="single"/>
                <w:lang w:val="en-GB"/>
              </w:rPr>
              <w:tab/>
            </w:r>
            <w:r w:rsidRPr="00EF0FF7">
              <w:rPr>
                <w:highlight w:val="yellow"/>
                <w:lang w:val="en-GB"/>
              </w:rPr>
              <w:t xml:space="preserve">  Facsimile: </w:t>
            </w:r>
            <w:r w:rsidRPr="00EF0FF7">
              <w:rPr>
                <w:highlight w:val="yellow"/>
                <w:u w:val="single"/>
                <w:lang w:val="en-GB"/>
              </w:rPr>
              <w:tab/>
            </w:r>
          </w:p>
          <w:p w:rsidR="00FF57A0" w:rsidRPr="00EF0FF7" w:rsidRDefault="00FF57A0" w:rsidP="00FF57A0">
            <w:pPr>
              <w:pStyle w:val="BankNormal"/>
              <w:tabs>
                <w:tab w:val="right" w:pos="3346"/>
              </w:tabs>
              <w:spacing w:after="0"/>
              <w:rPr>
                <w:highlight w:val="yellow"/>
                <w:u w:val="single"/>
                <w:lang w:val="en-GB"/>
              </w:rPr>
            </w:pPr>
            <w:r w:rsidRPr="00EF0FF7">
              <w:rPr>
                <w:highlight w:val="yellow"/>
                <w:lang w:val="en-GB"/>
              </w:rPr>
              <w:t xml:space="preserve">E-mail: </w:t>
            </w:r>
            <w:r w:rsidRPr="00EF0FF7">
              <w:rPr>
                <w:highlight w:val="yellow"/>
                <w:u w:val="single"/>
                <w:lang w:val="en-GB"/>
              </w:rPr>
              <w:tab/>
            </w:r>
          </w:p>
          <w:p w:rsidR="00FF57A0" w:rsidRPr="0045663A" w:rsidRDefault="00FF57A0" w:rsidP="00FF57A0">
            <w:pPr>
              <w:pStyle w:val="BankNormal"/>
              <w:tabs>
                <w:tab w:val="right" w:pos="3346"/>
              </w:tabs>
              <w:spacing w:after="0"/>
              <w:rPr>
                <w:szCs w:val="24"/>
                <w:lang w:val="en-GB" w:eastAsia="it-IT"/>
              </w:rPr>
            </w:pPr>
            <w:r w:rsidRPr="00EF0FF7">
              <w:rPr>
                <w:highlight w:val="yellow"/>
                <w:lang w:val="en-GB"/>
              </w:rPr>
              <w:t>Contact person/conference coordinator:</w:t>
            </w:r>
            <w:r w:rsidRPr="00EF0FF7">
              <w:rPr>
                <w:i/>
                <w:highlight w:val="yellow"/>
                <w:lang w:val="en-GB"/>
              </w:rPr>
              <w:t xml:space="preserve">[insert name and title] </w:t>
            </w:r>
            <w:r w:rsidRPr="00EF0FF7">
              <w:rPr>
                <w:highlight w:val="yellow"/>
                <w:lang w:val="en-GB"/>
              </w:rPr>
              <w:t>_____________________________</w:t>
            </w:r>
          </w:p>
        </w:tc>
      </w:tr>
      <w:tr w:rsidR="00FF57A0" w:rsidRPr="0045663A" w:rsidTr="009C0339">
        <w:tc>
          <w:tcPr>
            <w:tcW w:w="1514" w:type="dxa"/>
          </w:tcPr>
          <w:p w:rsidR="00FF57A0" w:rsidRDefault="00FF57A0" w:rsidP="00FF57A0">
            <w:pPr>
              <w:rPr>
                <w:lang w:val="en-GB"/>
              </w:rPr>
            </w:pPr>
            <w:r>
              <w:rPr>
                <w:b/>
                <w:bCs/>
                <w:lang w:val="en-GB"/>
              </w:rPr>
              <w:t>2.4</w:t>
            </w:r>
          </w:p>
        </w:tc>
        <w:tc>
          <w:tcPr>
            <w:tcW w:w="7683" w:type="dxa"/>
            <w:gridSpan w:val="3"/>
            <w:tcMar>
              <w:top w:w="85" w:type="dxa"/>
              <w:bottom w:w="142" w:type="dxa"/>
            </w:tcMar>
          </w:tcPr>
          <w:p w:rsidR="00FF57A0" w:rsidRPr="00CE6D13" w:rsidRDefault="00FF57A0" w:rsidP="00FF57A0">
            <w:pPr>
              <w:tabs>
                <w:tab w:val="left" w:pos="567"/>
                <w:tab w:val="right" w:pos="7306"/>
              </w:tabs>
              <w:rPr>
                <w:u w:val="single"/>
                <w:lang w:val="en-GB"/>
              </w:rPr>
            </w:pPr>
            <w:r w:rsidRPr="00481AD6">
              <w:rPr>
                <w:b/>
                <w:lang w:val="en-GB"/>
              </w:rPr>
              <w:t xml:space="preserve">The Client will provide the following inputs, project data, reports, etc. to facilitate </w:t>
            </w:r>
            <w:r>
              <w:rPr>
                <w:b/>
                <w:lang w:val="en-GB"/>
              </w:rPr>
              <w:t xml:space="preserve">the </w:t>
            </w:r>
            <w:r w:rsidRPr="00481AD6">
              <w:rPr>
                <w:b/>
                <w:lang w:val="en-GB"/>
              </w:rPr>
              <w:t xml:space="preserve">preparation of </w:t>
            </w:r>
            <w:r>
              <w:rPr>
                <w:b/>
                <w:lang w:val="en-GB"/>
              </w:rPr>
              <w:t xml:space="preserve">the </w:t>
            </w:r>
            <w:r w:rsidRPr="00481AD6">
              <w:rPr>
                <w:b/>
                <w:lang w:val="en-GB"/>
              </w:rPr>
              <w:t>Proposals</w:t>
            </w:r>
            <w:r>
              <w:rPr>
                <w:lang w:val="en-GB"/>
              </w:rPr>
              <w:t xml:space="preserve">:  </w:t>
            </w:r>
            <w:r w:rsidRPr="00EF0FF7">
              <w:rPr>
                <w:lang w:val="en-GB"/>
              </w:rPr>
              <w:t>“N/A”</w:t>
            </w:r>
          </w:p>
        </w:tc>
      </w:tr>
      <w:tr w:rsidR="00F3134C" w:rsidRPr="0045663A" w:rsidTr="009C0339">
        <w:tc>
          <w:tcPr>
            <w:tcW w:w="1514" w:type="dxa"/>
          </w:tcPr>
          <w:p w:rsidR="00F3134C" w:rsidRDefault="00F3134C" w:rsidP="00541D0F">
            <w:pPr>
              <w:rPr>
                <w:b/>
                <w:bCs/>
                <w:lang w:val="en-GB"/>
              </w:rPr>
            </w:pPr>
            <w:r>
              <w:rPr>
                <w:b/>
                <w:bCs/>
              </w:rPr>
              <w:t>4.1</w:t>
            </w:r>
          </w:p>
        </w:tc>
        <w:tc>
          <w:tcPr>
            <w:tcW w:w="7683" w:type="dxa"/>
            <w:gridSpan w:val="3"/>
            <w:tcMar>
              <w:top w:w="85" w:type="dxa"/>
              <w:bottom w:w="142" w:type="dxa"/>
            </w:tcMar>
          </w:tcPr>
          <w:p w:rsidR="00F3134C" w:rsidRPr="00F3134C" w:rsidRDefault="00F3134C" w:rsidP="0015703F">
            <w:pPr>
              <w:tabs>
                <w:tab w:val="left" w:pos="567"/>
                <w:tab w:val="right" w:pos="7306"/>
              </w:tabs>
              <w:rPr>
                <w:b/>
                <w:lang w:val="en-GB"/>
              </w:rPr>
            </w:pPr>
            <w:r w:rsidRPr="00DD3856">
              <w:t>NIL</w:t>
            </w:r>
          </w:p>
        </w:tc>
      </w:tr>
      <w:tr w:rsidR="00F3134C" w:rsidRPr="00255ACD" w:rsidTr="009C0339">
        <w:tblPrEx>
          <w:tblBorders>
            <w:top w:val="single" w:sz="6" w:space="0" w:color="auto"/>
          </w:tblBorders>
        </w:tblPrEx>
        <w:trPr>
          <w:trHeight w:val="665"/>
        </w:trPr>
        <w:tc>
          <w:tcPr>
            <w:tcW w:w="1514" w:type="dxa"/>
          </w:tcPr>
          <w:p w:rsidR="00F3134C" w:rsidRDefault="00F3134C" w:rsidP="00541D0F">
            <w:pPr>
              <w:rPr>
                <w:b/>
                <w:bCs/>
              </w:rPr>
            </w:pPr>
            <w:r>
              <w:rPr>
                <w:b/>
                <w:bCs/>
              </w:rPr>
              <w:t>6.3.1</w:t>
            </w:r>
          </w:p>
        </w:tc>
        <w:tc>
          <w:tcPr>
            <w:tcW w:w="7683" w:type="dxa"/>
            <w:gridSpan w:val="3"/>
            <w:tcMar>
              <w:top w:w="85" w:type="dxa"/>
              <w:bottom w:w="142" w:type="dxa"/>
            </w:tcMar>
          </w:tcPr>
          <w:p w:rsidR="00F3134C" w:rsidRPr="00255ACD" w:rsidRDefault="00F3134C" w:rsidP="00541D0F">
            <w:pPr>
              <w:pStyle w:val="BodyText"/>
              <w:tabs>
                <w:tab w:val="left" w:pos="826"/>
                <w:tab w:val="left" w:pos="1726"/>
              </w:tabs>
              <w:spacing w:after="0"/>
              <w:jc w:val="left"/>
              <w:rPr>
                <w:i/>
              </w:rPr>
            </w:pPr>
            <w:r w:rsidRPr="00E94474">
              <w:rPr>
                <w:b/>
              </w:rPr>
              <w:t xml:space="preserve">A list of debarred firms and individuals is available at the Bank’s external </w:t>
            </w:r>
            <w:r w:rsidRPr="0009282C">
              <w:rPr>
                <w:b/>
              </w:rPr>
              <w:t>website</w:t>
            </w:r>
            <w:r w:rsidRPr="0009282C">
              <w:rPr>
                <w:i/>
              </w:rPr>
              <w:t xml:space="preserve">: </w:t>
            </w:r>
            <w:hyperlink r:id="rId16" w:history="1">
              <w:r w:rsidRPr="00806E5F">
                <w:rPr>
                  <w:rStyle w:val="Hyperlink"/>
                </w:rPr>
                <w:t>www.worldbank.org/debarr</w:t>
              </w:r>
            </w:hyperlink>
            <w:r>
              <w:t xml:space="preserve"> </w:t>
            </w:r>
          </w:p>
        </w:tc>
      </w:tr>
      <w:tr w:rsidR="00F3134C" w:rsidTr="00D6226D">
        <w:tblPrEx>
          <w:tblBorders>
            <w:top w:val="single" w:sz="6" w:space="0" w:color="auto"/>
          </w:tblBorders>
        </w:tblPrEx>
        <w:trPr>
          <w:trHeight w:val="755"/>
        </w:trPr>
        <w:tc>
          <w:tcPr>
            <w:tcW w:w="9197" w:type="dxa"/>
            <w:gridSpan w:val="4"/>
          </w:tcPr>
          <w:p w:rsidR="00F3134C" w:rsidRDefault="00F3134C" w:rsidP="00541D0F">
            <w:pPr>
              <w:pStyle w:val="BodyText"/>
              <w:tabs>
                <w:tab w:val="left" w:pos="826"/>
                <w:tab w:val="left" w:pos="1726"/>
              </w:tabs>
              <w:spacing w:after="0"/>
              <w:jc w:val="center"/>
              <w:rPr>
                <w:b/>
              </w:rPr>
            </w:pPr>
          </w:p>
          <w:p w:rsidR="00F3134C" w:rsidRDefault="00F3134C" w:rsidP="00541D0F">
            <w:pPr>
              <w:pStyle w:val="BodyText"/>
              <w:tabs>
                <w:tab w:val="left" w:pos="826"/>
                <w:tab w:val="left" w:pos="1726"/>
              </w:tabs>
              <w:spacing w:after="0"/>
              <w:jc w:val="center"/>
              <w:rPr>
                <w:i/>
              </w:rPr>
            </w:pPr>
            <w:r>
              <w:rPr>
                <w:b/>
              </w:rPr>
              <w:t>B. Preparation of Proposals</w:t>
            </w:r>
          </w:p>
        </w:tc>
      </w:tr>
      <w:tr w:rsidR="00F3134C" w:rsidRPr="0088401B" w:rsidTr="00D6226D">
        <w:tblPrEx>
          <w:tblBorders>
            <w:top w:val="single" w:sz="6" w:space="0" w:color="auto"/>
          </w:tblBorders>
        </w:tblPrEx>
        <w:tc>
          <w:tcPr>
            <w:tcW w:w="1514" w:type="dxa"/>
          </w:tcPr>
          <w:p w:rsidR="00F3134C" w:rsidRDefault="00F3134C" w:rsidP="00541D0F">
            <w:pPr>
              <w:rPr>
                <w:b/>
                <w:bCs/>
              </w:rPr>
            </w:pPr>
            <w:r>
              <w:rPr>
                <w:b/>
                <w:bCs/>
              </w:rPr>
              <w:t>9.1</w:t>
            </w:r>
          </w:p>
        </w:tc>
        <w:tc>
          <w:tcPr>
            <w:tcW w:w="7683" w:type="dxa"/>
            <w:gridSpan w:val="3"/>
            <w:tcMar>
              <w:top w:w="85" w:type="dxa"/>
              <w:bottom w:w="142" w:type="dxa"/>
            </w:tcMar>
          </w:tcPr>
          <w:p w:rsidR="00F3134C" w:rsidRPr="000A7A75" w:rsidRDefault="00F3134C" w:rsidP="00F3134C">
            <w:pPr>
              <w:pStyle w:val="CommentText"/>
              <w:rPr>
                <w:b/>
                <w:sz w:val="24"/>
                <w:szCs w:val="24"/>
              </w:rPr>
            </w:pPr>
            <w:r w:rsidRPr="000A7A75">
              <w:rPr>
                <w:b/>
                <w:sz w:val="24"/>
                <w:szCs w:val="24"/>
              </w:rPr>
              <w:t xml:space="preserve">This RFP has been issued in </w:t>
            </w:r>
            <w:r w:rsidRPr="002C342C">
              <w:rPr>
                <w:b/>
                <w:sz w:val="24"/>
                <w:szCs w:val="24"/>
              </w:rPr>
              <w:t xml:space="preserve">the </w:t>
            </w:r>
            <w:r w:rsidRPr="005B0445">
              <w:rPr>
                <w:b/>
                <w:sz w:val="24"/>
                <w:szCs w:val="24"/>
                <w:highlight w:val="lightGray"/>
              </w:rPr>
              <w:t>_</w:t>
            </w:r>
            <w:r>
              <w:rPr>
                <w:b/>
                <w:sz w:val="24"/>
                <w:szCs w:val="24"/>
                <w:highlight w:val="lightGray"/>
              </w:rPr>
              <w:t>English</w:t>
            </w:r>
            <w:r w:rsidRPr="005B0445">
              <w:rPr>
                <w:b/>
                <w:sz w:val="24"/>
                <w:szCs w:val="24"/>
                <w:highlight w:val="lightGray"/>
              </w:rPr>
              <w:t xml:space="preserve"> </w:t>
            </w:r>
            <w:r w:rsidRPr="002C342C">
              <w:rPr>
                <w:b/>
                <w:sz w:val="24"/>
                <w:szCs w:val="24"/>
              </w:rPr>
              <w:t>language.</w:t>
            </w:r>
            <w:r w:rsidRPr="000A7A75">
              <w:rPr>
                <w:b/>
                <w:sz w:val="24"/>
                <w:szCs w:val="24"/>
              </w:rPr>
              <w:t xml:space="preserve"> </w:t>
            </w:r>
          </w:p>
          <w:p w:rsidR="00F3134C" w:rsidRPr="002D6FC5" w:rsidRDefault="00F3134C" w:rsidP="00541D0F">
            <w:pPr>
              <w:pStyle w:val="CommentText"/>
              <w:rPr>
                <w:sz w:val="24"/>
                <w:szCs w:val="24"/>
              </w:rPr>
            </w:pPr>
          </w:p>
          <w:p w:rsidR="00F3134C" w:rsidRPr="002D6FC5" w:rsidRDefault="00F3134C" w:rsidP="00541D0F">
            <w:pPr>
              <w:pStyle w:val="CommentText"/>
              <w:rPr>
                <w:b/>
                <w:sz w:val="24"/>
                <w:szCs w:val="24"/>
              </w:rPr>
            </w:pPr>
            <w:r w:rsidRPr="002D6FC5">
              <w:rPr>
                <w:b/>
                <w:sz w:val="24"/>
                <w:szCs w:val="24"/>
              </w:rPr>
              <w:t xml:space="preserve">Proposals shall be submitted </w:t>
            </w:r>
            <w:r w:rsidRPr="002C342C">
              <w:rPr>
                <w:b/>
                <w:sz w:val="24"/>
                <w:szCs w:val="24"/>
              </w:rPr>
              <w:t xml:space="preserve">in </w:t>
            </w:r>
            <w:r>
              <w:rPr>
                <w:b/>
                <w:sz w:val="24"/>
                <w:szCs w:val="24"/>
              </w:rPr>
              <w:t>English</w:t>
            </w:r>
          </w:p>
          <w:p w:rsidR="00F3134C" w:rsidRDefault="00F3134C" w:rsidP="00541D0F">
            <w:pPr>
              <w:pStyle w:val="CommentText"/>
            </w:pPr>
          </w:p>
          <w:p w:rsidR="00F3134C" w:rsidRDefault="00F3134C" w:rsidP="00541D0F">
            <w:pPr>
              <w:pStyle w:val="CommentText"/>
            </w:pPr>
          </w:p>
          <w:p w:rsidR="00F3134C" w:rsidRPr="007F3199" w:rsidRDefault="00F3134C" w:rsidP="00541D0F">
            <w:pPr>
              <w:pStyle w:val="BodyText"/>
              <w:tabs>
                <w:tab w:val="left" w:pos="3346"/>
                <w:tab w:val="right" w:pos="7486"/>
              </w:tabs>
              <w:spacing w:after="0"/>
            </w:pPr>
            <w:r>
              <w:rPr>
                <w:b/>
              </w:rPr>
              <w:t xml:space="preserve">All correspondence exchange shall be </w:t>
            </w:r>
            <w:r w:rsidRPr="002E0D21">
              <w:rPr>
                <w:b/>
              </w:rPr>
              <w:t>in</w:t>
            </w:r>
            <w:r>
              <w:rPr>
                <w:b/>
              </w:rPr>
              <w:t xml:space="preserve"> English </w:t>
            </w:r>
            <w:r w:rsidRPr="002E0D21">
              <w:rPr>
                <w:b/>
              </w:rPr>
              <w:t>language.</w:t>
            </w:r>
          </w:p>
          <w:p w:rsidR="00F3134C" w:rsidRPr="002D6FC5" w:rsidRDefault="00F3134C" w:rsidP="00541D0F">
            <w:pPr>
              <w:pStyle w:val="CommentText"/>
              <w:rPr>
                <w:b/>
                <w:sz w:val="24"/>
                <w:szCs w:val="24"/>
              </w:rPr>
            </w:pPr>
            <w:r w:rsidRPr="002D6FC5">
              <w:rPr>
                <w:sz w:val="24"/>
                <w:szCs w:val="24"/>
              </w:rPr>
              <w:t xml:space="preserve"> </w:t>
            </w:r>
          </w:p>
          <w:p w:rsidR="00F3134C" w:rsidRPr="0088401B" w:rsidRDefault="00F3134C" w:rsidP="00541D0F">
            <w:pPr>
              <w:pStyle w:val="CommentText"/>
              <w:rPr>
                <w:b/>
              </w:rPr>
            </w:pPr>
            <w:r w:rsidRPr="002D6FC5">
              <w:rPr>
                <w:bCs/>
                <w:sz w:val="24"/>
                <w:szCs w:val="24"/>
              </w:rPr>
              <w:t xml:space="preserve"> </w:t>
            </w:r>
          </w:p>
        </w:tc>
      </w:tr>
      <w:tr w:rsidR="00F3134C" w:rsidTr="00D6226D">
        <w:tblPrEx>
          <w:tblBorders>
            <w:top w:val="single" w:sz="6" w:space="0" w:color="auto"/>
          </w:tblBorders>
        </w:tblPrEx>
        <w:tc>
          <w:tcPr>
            <w:tcW w:w="1514" w:type="dxa"/>
          </w:tcPr>
          <w:p w:rsidR="00F3134C" w:rsidRPr="003767CC" w:rsidRDefault="00F3134C" w:rsidP="00541D0F">
            <w:pPr>
              <w:rPr>
                <w:b/>
                <w:bCs/>
              </w:rPr>
            </w:pPr>
            <w:r w:rsidRPr="003767CC">
              <w:rPr>
                <w:b/>
                <w:bCs/>
              </w:rPr>
              <w:t>10.1</w:t>
            </w:r>
          </w:p>
        </w:tc>
        <w:tc>
          <w:tcPr>
            <w:tcW w:w="7683" w:type="dxa"/>
            <w:gridSpan w:val="3"/>
            <w:tcMar>
              <w:top w:w="85" w:type="dxa"/>
              <w:bottom w:w="142" w:type="dxa"/>
            </w:tcMar>
          </w:tcPr>
          <w:p w:rsidR="00F3134C" w:rsidRPr="003767CC" w:rsidRDefault="00F3134C" w:rsidP="00541D0F">
            <w:pPr>
              <w:pStyle w:val="BodyText"/>
              <w:tabs>
                <w:tab w:val="left" w:pos="3346"/>
                <w:tab w:val="right" w:pos="7486"/>
              </w:tabs>
              <w:spacing w:after="0"/>
            </w:pPr>
            <w:r w:rsidRPr="003767CC">
              <w:rPr>
                <w:b/>
              </w:rPr>
              <w:t>The Proposal shall comprise the following</w:t>
            </w:r>
            <w:r w:rsidRPr="003767CC">
              <w:t xml:space="preserve">: </w:t>
            </w:r>
          </w:p>
          <w:p w:rsidR="00F3134C" w:rsidRPr="003767CC" w:rsidRDefault="00F3134C" w:rsidP="00541D0F">
            <w:pPr>
              <w:pStyle w:val="BodyText"/>
              <w:tabs>
                <w:tab w:val="left" w:pos="3346"/>
                <w:tab w:val="right" w:pos="7486"/>
              </w:tabs>
              <w:spacing w:after="0"/>
            </w:pPr>
          </w:p>
          <w:p w:rsidR="00F3134C" w:rsidRDefault="00F3134C" w:rsidP="00541D0F">
            <w:pPr>
              <w:pStyle w:val="BodyText"/>
              <w:tabs>
                <w:tab w:val="left" w:pos="3346"/>
                <w:tab w:val="right" w:pos="7486"/>
              </w:tabs>
              <w:spacing w:after="0"/>
              <w:ind w:left="376"/>
              <w:rPr>
                <w:b/>
                <w:u w:val="single"/>
              </w:rPr>
            </w:pPr>
            <w:r w:rsidRPr="003767CC">
              <w:rPr>
                <w:b/>
                <w:u w:val="single"/>
              </w:rPr>
              <w:t xml:space="preserve">For FULL TECHNICAL PROPOSAL (FTP): </w:t>
            </w:r>
          </w:p>
          <w:p w:rsidR="00F3134C" w:rsidRPr="003767CC" w:rsidRDefault="00F3134C" w:rsidP="00541D0F">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Pr>
                <w:b/>
              </w:rPr>
              <w:t>e</w:t>
            </w:r>
            <w:r w:rsidRPr="003767CC">
              <w:rPr>
                <w:b/>
              </w:rPr>
              <w:t xml:space="preserve"> with the Technical Proposal:</w:t>
            </w:r>
          </w:p>
          <w:p w:rsidR="00F3134C" w:rsidRPr="003767CC" w:rsidRDefault="00F3134C" w:rsidP="007B5A10">
            <w:pPr>
              <w:pStyle w:val="BodyText"/>
              <w:numPr>
                <w:ilvl w:val="4"/>
                <w:numId w:val="12"/>
              </w:numPr>
              <w:tabs>
                <w:tab w:val="left" w:pos="3346"/>
                <w:tab w:val="right" w:pos="7486"/>
              </w:tabs>
              <w:spacing w:after="0"/>
              <w:ind w:left="720"/>
            </w:pPr>
            <w:r w:rsidRPr="003767CC">
              <w:t xml:space="preserve">Power of Attorney to sign the Proposal   </w:t>
            </w:r>
          </w:p>
          <w:p w:rsidR="00F3134C" w:rsidRPr="003767CC" w:rsidRDefault="00F3134C" w:rsidP="007B5A10">
            <w:pPr>
              <w:pStyle w:val="BodyText"/>
              <w:numPr>
                <w:ilvl w:val="4"/>
                <w:numId w:val="12"/>
              </w:numPr>
              <w:tabs>
                <w:tab w:val="left" w:pos="3346"/>
                <w:tab w:val="right" w:pos="7486"/>
              </w:tabs>
              <w:spacing w:after="0"/>
              <w:ind w:left="720"/>
            </w:pPr>
            <w:r w:rsidRPr="003767CC">
              <w:t>TECH-1</w:t>
            </w:r>
          </w:p>
          <w:p w:rsidR="00F3134C" w:rsidRPr="003767CC" w:rsidRDefault="00F3134C" w:rsidP="007B5A10">
            <w:pPr>
              <w:pStyle w:val="BodyText"/>
              <w:numPr>
                <w:ilvl w:val="4"/>
                <w:numId w:val="12"/>
              </w:numPr>
              <w:tabs>
                <w:tab w:val="left" w:pos="3346"/>
                <w:tab w:val="right" w:pos="7486"/>
              </w:tabs>
              <w:spacing w:after="0"/>
              <w:ind w:left="720"/>
            </w:pPr>
            <w:r w:rsidRPr="003767CC">
              <w:t>TECH-2</w:t>
            </w:r>
          </w:p>
          <w:p w:rsidR="00F3134C" w:rsidRPr="003767CC" w:rsidRDefault="00F3134C" w:rsidP="007B5A10">
            <w:pPr>
              <w:pStyle w:val="BodyText"/>
              <w:numPr>
                <w:ilvl w:val="4"/>
                <w:numId w:val="12"/>
              </w:numPr>
              <w:tabs>
                <w:tab w:val="left" w:pos="3346"/>
                <w:tab w:val="right" w:pos="7486"/>
              </w:tabs>
              <w:spacing w:after="0"/>
              <w:ind w:left="720"/>
            </w:pPr>
            <w:r w:rsidRPr="003767CC">
              <w:t>TECH-3</w:t>
            </w:r>
          </w:p>
          <w:p w:rsidR="00F3134C" w:rsidRPr="003767CC" w:rsidRDefault="00F3134C" w:rsidP="007B5A10">
            <w:pPr>
              <w:pStyle w:val="BodyText"/>
              <w:numPr>
                <w:ilvl w:val="4"/>
                <w:numId w:val="12"/>
              </w:numPr>
              <w:tabs>
                <w:tab w:val="left" w:pos="3346"/>
                <w:tab w:val="right" w:pos="7486"/>
              </w:tabs>
              <w:spacing w:after="0"/>
              <w:ind w:left="720"/>
            </w:pPr>
            <w:r w:rsidRPr="003767CC">
              <w:t>TECH-4</w:t>
            </w:r>
          </w:p>
          <w:p w:rsidR="00F3134C" w:rsidRPr="003767CC" w:rsidRDefault="00F3134C" w:rsidP="007B5A10">
            <w:pPr>
              <w:pStyle w:val="BodyText"/>
              <w:numPr>
                <w:ilvl w:val="4"/>
                <w:numId w:val="12"/>
              </w:numPr>
              <w:tabs>
                <w:tab w:val="left" w:pos="3346"/>
                <w:tab w:val="right" w:pos="7486"/>
              </w:tabs>
              <w:spacing w:after="0"/>
              <w:ind w:left="720"/>
            </w:pPr>
            <w:r w:rsidRPr="003767CC">
              <w:t>TECH-5</w:t>
            </w:r>
          </w:p>
          <w:p w:rsidR="00F3134C" w:rsidRPr="003767CC" w:rsidRDefault="00F3134C" w:rsidP="007B5A10">
            <w:pPr>
              <w:pStyle w:val="BodyText"/>
              <w:numPr>
                <w:ilvl w:val="4"/>
                <w:numId w:val="12"/>
              </w:numPr>
              <w:tabs>
                <w:tab w:val="left" w:pos="3346"/>
                <w:tab w:val="right" w:pos="7486"/>
              </w:tabs>
              <w:spacing w:after="0"/>
              <w:ind w:left="720"/>
            </w:pPr>
            <w:r w:rsidRPr="003767CC">
              <w:t>TECH-6</w:t>
            </w:r>
          </w:p>
          <w:p w:rsidR="00F3134C" w:rsidRPr="003767CC" w:rsidRDefault="00F3134C" w:rsidP="00541D0F">
            <w:pPr>
              <w:pStyle w:val="BodyText"/>
              <w:tabs>
                <w:tab w:val="left" w:pos="3346"/>
                <w:tab w:val="right" w:pos="7486"/>
              </w:tabs>
              <w:spacing w:after="0"/>
              <w:ind w:left="720"/>
            </w:pPr>
          </w:p>
          <w:p w:rsidR="00F3134C" w:rsidRPr="003767CC" w:rsidRDefault="00F3134C" w:rsidP="00541D0F">
            <w:pPr>
              <w:pStyle w:val="BodyText"/>
              <w:tabs>
                <w:tab w:val="left" w:pos="3346"/>
                <w:tab w:val="right" w:pos="7486"/>
              </w:tabs>
              <w:spacing w:after="0"/>
              <w:ind w:left="360"/>
            </w:pPr>
            <w:r w:rsidRPr="003767CC">
              <w:t>AND</w:t>
            </w:r>
          </w:p>
          <w:p w:rsidR="00F3134C" w:rsidRPr="003767CC" w:rsidRDefault="00F3134C" w:rsidP="00541D0F">
            <w:pPr>
              <w:pStyle w:val="BodyText"/>
              <w:tabs>
                <w:tab w:val="left" w:pos="3346"/>
                <w:tab w:val="right" w:pos="7486"/>
              </w:tabs>
              <w:spacing w:after="0"/>
              <w:ind w:left="360"/>
              <w:rPr>
                <w:b/>
              </w:rPr>
            </w:pPr>
          </w:p>
          <w:p w:rsidR="00F3134C" w:rsidRPr="003767CC" w:rsidRDefault="00F3134C" w:rsidP="00541D0F">
            <w:pPr>
              <w:pStyle w:val="BodyText"/>
              <w:tabs>
                <w:tab w:val="left" w:pos="3346"/>
                <w:tab w:val="right" w:pos="7486"/>
              </w:tabs>
              <w:spacing w:after="0"/>
              <w:ind w:left="720"/>
              <w:rPr>
                <w:b/>
              </w:rPr>
            </w:pPr>
            <w:r w:rsidRPr="003767CC">
              <w:rPr>
                <w:b/>
              </w:rPr>
              <w:t>2d Inner Envelop</w:t>
            </w:r>
            <w:r>
              <w:rPr>
                <w:b/>
              </w:rPr>
              <w:t>e</w:t>
            </w:r>
            <w:r w:rsidRPr="003767CC">
              <w:rPr>
                <w:b/>
              </w:rPr>
              <w:t xml:space="preserve"> with the Financial Proposal:</w:t>
            </w:r>
          </w:p>
          <w:p w:rsidR="00F3134C" w:rsidRPr="003767CC" w:rsidRDefault="00F3134C" w:rsidP="00541D0F">
            <w:pPr>
              <w:pStyle w:val="BodyText"/>
              <w:tabs>
                <w:tab w:val="left" w:pos="3346"/>
                <w:tab w:val="right" w:pos="7486"/>
              </w:tabs>
              <w:spacing w:after="0"/>
              <w:ind w:left="360"/>
            </w:pPr>
            <w:r w:rsidRPr="003767CC">
              <w:t>(1) FIN-1</w:t>
            </w:r>
          </w:p>
          <w:p w:rsidR="00F3134C" w:rsidRDefault="00F3134C" w:rsidP="00541D0F">
            <w:pPr>
              <w:pStyle w:val="BodyText"/>
              <w:tabs>
                <w:tab w:val="left" w:pos="3346"/>
                <w:tab w:val="right" w:pos="7486"/>
              </w:tabs>
              <w:spacing w:after="0"/>
              <w:ind w:left="360"/>
            </w:pPr>
            <w:r w:rsidRPr="003767CC">
              <w:t>(2) FIN-2</w:t>
            </w:r>
          </w:p>
          <w:p w:rsidR="00F3134C" w:rsidRDefault="00F3134C" w:rsidP="00541D0F">
            <w:pPr>
              <w:pStyle w:val="BodyText"/>
              <w:tabs>
                <w:tab w:val="left" w:pos="3346"/>
                <w:tab w:val="right" w:pos="7486"/>
              </w:tabs>
              <w:spacing w:after="0"/>
              <w:ind w:left="360"/>
            </w:pPr>
            <w:r>
              <w:t>(3) FIN-3</w:t>
            </w:r>
          </w:p>
          <w:p w:rsidR="00F3134C" w:rsidRDefault="00F3134C" w:rsidP="00541D0F">
            <w:pPr>
              <w:pStyle w:val="BodyText"/>
              <w:tabs>
                <w:tab w:val="left" w:pos="3346"/>
                <w:tab w:val="right" w:pos="7486"/>
              </w:tabs>
              <w:spacing w:after="0"/>
              <w:ind w:left="360"/>
            </w:pPr>
            <w:r>
              <w:t>(4)</w:t>
            </w:r>
            <w:r w:rsidRPr="003767CC">
              <w:t xml:space="preserve"> FIN-4</w:t>
            </w:r>
          </w:p>
          <w:p w:rsidR="00F3134C" w:rsidRDefault="00F3134C" w:rsidP="00541D0F">
            <w:pPr>
              <w:pStyle w:val="BodyText"/>
              <w:tabs>
                <w:tab w:val="left" w:pos="3346"/>
                <w:tab w:val="right" w:pos="7486"/>
              </w:tabs>
              <w:spacing w:after="0"/>
              <w:ind w:left="360"/>
            </w:pPr>
            <w:r>
              <w:t>(5)</w:t>
            </w:r>
            <w:r w:rsidRPr="003767CC">
              <w:t xml:space="preserve">Statement of Undertaking (if required under </w:t>
            </w:r>
            <w:r>
              <w:t xml:space="preserve">Data Sheet </w:t>
            </w:r>
            <w:r w:rsidRPr="003767CC">
              <w:t>10.2</w:t>
            </w:r>
            <w:r>
              <w:t xml:space="preserve"> below</w:t>
            </w:r>
            <w:r w:rsidRPr="003767CC">
              <w:t>)</w:t>
            </w:r>
          </w:p>
        </w:tc>
      </w:tr>
      <w:tr w:rsidR="00F3134C" w:rsidTr="00D6226D">
        <w:tblPrEx>
          <w:tblBorders>
            <w:top w:val="single" w:sz="6" w:space="0" w:color="auto"/>
          </w:tblBorders>
        </w:tblPrEx>
        <w:tc>
          <w:tcPr>
            <w:tcW w:w="1514" w:type="dxa"/>
          </w:tcPr>
          <w:p w:rsidR="00F3134C" w:rsidRPr="003767CC" w:rsidRDefault="00F3134C" w:rsidP="00541D0F">
            <w:pPr>
              <w:rPr>
                <w:b/>
                <w:bCs/>
              </w:rPr>
            </w:pPr>
            <w:r>
              <w:rPr>
                <w:b/>
                <w:bCs/>
              </w:rPr>
              <w:t xml:space="preserve">   10.2</w:t>
            </w:r>
          </w:p>
        </w:tc>
        <w:tc>
          <w:tcPr>
            <w:tcW w:w="7683" w:type="dxa"/>
            <w:gridSpan w:val="3"/>
            <w:tcMar>
              <w:top w:w="85" w:type="dxa"/>
              <w:bottom w:w="142" w:type="dxa"/>
            </w:tcMar>
          </w:tcPr>
          <w:p w:rsidR="00F3134C" w:rsidRDefault="00F3134C" w:rsidP="00541D0F">
            <w:pPr>
              <w:pStyle w:val="BodyText"/>
              <w:tabs>
                <w:tab w:val="left" w:pos="3346"/>
                <w:tab w:val="right" w:pos="7486"/>
              </w:tabs>
              <w:spacing w:after="0"/>
              <w:rPr>
                <w:b/>
              </w:rPr>
            </w:pPr>
            <w:r>
              <w:rPr>
                <w:b/>
              </w:rPr>
              <w:t>Statement of Undertaking is required</w:t>
            </w:r>
          </w:p>
          <w:p w:rsidR="00F3134C" w:rsidRPr="002014C8" w:rsidRDefault="00F3134C" w:rsidP="00541D0F">
            <w:pPr>
              <w:pStyle w:val="BodyText"/>
              <w:tabs>
                <w:tab w:val="left" w:pos="3346"/>
                <w:tab w:val="right" w:pos="7486"/>
              </w:tabs>
              <w:spacing w:after="0"/>
            </w:pPr>
            <w:r w:rsidRPr="00236BC5">
              <w:t>Yes</w:t>
            </w:r>
            <w:r>
              <w:t xml:space="preserve"> √</w:t>
            </w:r>
          </w:p>
          <w:p w:rsidR="00F3134C" w:rsidRPr="003767CC" w:rsidRDefault="00F3134C" w:rsidP="00541D0F">
            <w:pPr>
              <w:pStyle w:val="BodyText"/>
              <w:tabs>
                <w:tab w:val="left" w:pos="3346"/>
                <w:tab w:val="right" w:pos="7486"/>
              </w:tabs>
              <w:spacing w:after="0"/>
              <w:rPr>
                <w:b/>
              </w:rPr>
            </w:pPr>
          </w:p>
        </w:tc>
      </w:tr>
      <w:tr w:rsidR="00F3134C" w:rsidRPr="005E112A" w:rsidTr="00D6226D">
        <w:tblPrEx>
          <w:tblBorders>
            <w:top w:val="single" w:sz="6" w:space="0" w:color="auto"/>
          </w:tblBorders>
        </w:tblPrEx>
        <w:tc>
          <w:tcPr>
            <w:tcW w:w="1514" w:type="dxa"/>
          </w:tcPr>
          <w:p w:rsidR="00F3134C" w:rsidRDefault="00F3134C" w:rsidP="00541D0F">
            <w:pPr>
              <w:rPr>
                <w:b/>
                <w:bCs/>
              </w:rPr>
            </w:pPr>
            <w:r>
              <w:rPr>
                <w:b/>
                <w:bCs/>
              </w:rPr>
              <w:t>11.1</w:t>
            </w:r>
          </w:p>
        </w:tc>
        <w:tc>
          <w:tcPr>
            <w:tcW w:w="7683" w:type="dxa"/>
            <w:gridSpan w:val="3"/>
            <w:tcMar>
              <w:top w:w="85" w:type="dxa"/>
              <w:bottom w:w="142" w:type="dxa"/>
            </w:tcMar>
          </w:tcPr>
          <w:p w:rsidR="00F3134C" w:rsidRDefault="00F3134C" w:rsidP="00541D0F">
            <w:pPr>
              <w:pStyle w:val="BodyText"/>
              <w:tabs>
                <w:tab w:val="left" w:pos="3346"/>
                <w:tab w:val="right" w:pos="7486"/>
              </w:tabs>
              <w:spacing w:after="0"/>
              <w:rPr>
                <w:b/>
              </w:rPr>
            </w:pPr>
            <w:r>
              <w:rPr>
                <w:b/>
              </w:rPr>
              <w:t>Participation of Sub-consultants, Key Experts and Non-Key Experts in more than one Proposal is permissible</w:t>
            </w:r>
          </w:p>
          <w:p w:rsidR="00F3134C" w:rsidRPr="007E2EE7" w:rsidRDefault="00F3134C" w:rsidP="00541D0F">
            <w:pPr>
              <w:pStyle w:val="BodyText"/>
              <w:tabs>
                <w:tab w:val="left" w:pos="3346"/>
                <w:tab w:val="right" w:pos="7486"/>
              </w:tabs>
              <w:spacing w:after="0"/>
            </w:pPr>
            <w:r w:rsidRPr="007E2EE7">
              <w:t xml:space="preserve">Yes </w:t>
            </w:r>
            <w:r>
              <w:t>√</w:t>
            </w:r>
          </w:p>
          <w:p w:rsidR="00F3134C" w:rsidRPr="005E112A" w:rsidRDefault="00F3134C" w:rsidP="00541D0F">
            <w:pPr>
              <w:pStyle w:val="BodyText"/>
              <w:tabs>
                <w:tab w:val="left" w:pos="3346"/>
                <w:tab w:val="right" w:pos="7486"/>
              </w:tabs>
              <w:spacing w:after="0"/>
              <w:rPr>
                <w:color w:val="002060"/>
              </w:rPr>
            </w:pPr>
          </w:p>
        </w:tc>
      </w:tr>
      <w:tr w:rsidR="00F3134C" w:rsidRPr="00EF2535" w:rsidTr="00D6226D">
        <w:tblPrEx>
          <w:tblBorders>
            <w:top w:val="single" w:sz="6" w:space="0" w:color="auto"/>
          </w:tblBorders>
        </w:tblPrEx>
        <w:trPr>
          <w:trHeight w:val="926"/>
        </w:trPr>
        <w:tc>
          <w:tcPr>
            <w:tcW w:w="1514" w:type="dxa"/>
          </w:tcPr>
          <w:p w:rsidR="00F3134C" w:rsidRPr="00EF2535" w:rsidRDefault="00F3134C" w:rsidP="00541D0F">
            <w:pPr>
              <w:rPr>
                <w:b/>
                <w:bCs/>
                <w:lang w:val="en-GB"/>
              </w:rPr>
            </w:pPr>
            <w:r w:rsidRPr="00EF2535">
              <w:rPr>
                <w:b/>
                <w:bCs/>
                <w:lang w:val="en-GB"/>
              </w:rPr>
              <w:t>12.1</w:t>
            </w:r>
          </w:p>
          <w:p w:rsidR="00F3134C" w:rsidRPr="00EF2535" w:rsidRDefault="00F3134C" w:rsidP="00541D0F">
            <w:pPr>
              <w:rPr>
                <w:lang w:val="en-GB"/>
              </w:rPr>
            </w:pPr>
          </w:p>
        </w:tc>
        <w:tc>
          <w:tcPr>
            <w:tcW w:w="7683" w:type="dxa"/>
            <w:gridSpan w:val="3"/>
            <w:tcMar>
              <w:top w:w="85" w:type="dxa"/>
              <w:bottom w:w="142" w:type="dxa"/>
            </w:tcMar>
          </w:tcPr>
          <w:p w:rsidR="00F3134C" w:rsidRPr="001D4103" w:rsidRDefault="00F3134C" w:rsidP="00541D0F">
            <w:pPr>
              <w:pStyle w:val="BodyText"/>
              <w:tabs>
                <w:tab w:val="left" w:pos="3346"/>
                <w:tab w:val="right" w:pos="7486"/>
              </w:tabs>
              <w:spacing w:after="0"/>
              <w:jc w:val="left"/>
              <w:rPr>
                <w:szCs w:val="22"/>
              </w:rPr>
            </w:pPr>
            <w:r w:rsidRPr="007A080B">
              <w:rPr>
                <w:sz w:val="22"/>
                <w:szCs w:val="22"/>
              </w:rPr>
              <w:t xml:space="preserve">Proposals must remain valid </w:t>
            </w:r>
            <w:r w:rsidR="00B71498">
              <w:rPr>
                <w:sz w:val="22"/>
                <w:szCs w:val="22"/>
              </w:rPr>
              <w:t>9</w:t>
            </w:r>
            <w:r w:rsidRPr="007A080B">
              <w:rPr>
                <w:i/>
                <w:sz w:val="22"/>
                <w:szCs w:val="22"/>
              </w:rPr>
              <w:t>0 days</w:t>
            </w:r>
            <w:r w:rsidRPr="007A080B">
              <w:rPr>
                <w:sz w:val="22"/>
                <w:szCs w:val="22"/>
              </w:rPr>
              <w:t xml:space="preserve"> after the submission date, i.e. until: </w:t>
            </w:r>
          </w:p>
          <w:p w:rsidR="00F3134C" w:rsidRPr="00EF2535" w:rsidRDefault="00C37464" w:rsidP="00C37464">
            <w:pPr>
              <w:pStyle w:val="BodyText"/>
              <w:tabs>
                <w:tab w:val="left" w:pos="3346"/>
                <w:tab w:val="right" w:pos="7486"/>
              </w:tabs>
              <w:spacing w:after="0"/>
              <w:jc w:val="left"/>
              <w:rPr>
                <w:szCs w:val="24"/>
                <w:lang w:eastAsia="it-IT"/>
              </w:rPr>
            </w:pPr>
            <w:r>
              <w:rPr>
                <w:sz w:val="22"/>
                <w:szCs w:val="22"/>
                <w:highlight w:val="yellow"/>
              </w:rPr>
              <w:t>[insert date</w:t>
            </w:r>
            <w:r>
              <w:rPr>
                <w:sz w:val="22"/>
                <w:szCs w:val="22"/>
              </w:rPr>
              <w:t>]</w:t>
            </w:r>
          </w:p>
        </w:tc>
      </w:tr>
      <w:tr w:rsidR="00F3134C" w:rsidRPr="00154BC3" w:rsidTr="00D6226D">
        <w:tblPrEx>
          <w:tblBorders>
            <w:top w:val="single" w:sz="6" w:space="0" w:color="auto"/>
          </w:tblBorders>
        </w:tblPrEx>
        <w:trPr>
          <w:trHeight w:val="926"/>
        </w:trPr>
        <w:tc>
          <w:tcPr>
            <w:tcW w:w="1514" w:type="dxa"/>
          </w:tcPr>
          <w:p w:rsidR="00F3134C" w:rsidRPr="00EF2535" w:rsidRDefault="00F3134C" w:rsidP="00541D0F">
            <w:pPr>
              <w:rPr>
                <w:b/>
                <w:bCs/>
                <w:lang w:val="en-GB"/>
              </w:rPr>
            </w:pPr>
            <w:r>
              <w:rPr>
                <w:b/>
                <w:bCs/>
                <w:lang w:val="en-GB"/>
              </w:rPr>
              <w:lastRenderedPageBreak/>
              <w:t>12.4</w:t>
            </w:r>
          </w:p>
        </w:tc>
        <w:tc>
          <w:tcPr>
            <w:tcW w:w="7683" w:type="dxa"/>
            <w:gridSpan w:val="3"/>
            <w:tcMar>
              <w:top w:w="85" w:type="dxa"/>
              <w:bottom w:w="142" w:type="dxa"/>
            </w:tcMar>
          </w:tcPr>
          <w:p w:rsidR="00F3134C" w:rsidRDefault="00F3134C" w:rsidP="00541D0F">
            <w:pPr>
              <w:pStyle w:val="BodyText"/>
              <w:tabs>
                <w:tab w:val="left" w:pos="3346"/>
                <w:tab w:val="right" w:pos="7486"/>
              </w:tabs>
              <w:spacing w:after="0"/>
              <w:jc w:val="left"/>
              <w:rPr>
                <w:i/>
                <w:szCs w:val="24"/>
              </w:rPr>
            </w:pPr>
            <w:r w:rsidRPr="00933EEC">
              <w:rPr>
                <w:szCs w:val="24"/>
                <w:lang w:eastAsia="it-IT"/>
              </w:rPr>
              <w:t>The</w:t>
            </w:r>
            <w:r>
              <w:rPr>
                <w:i/>
                <w:szCs w:val="24"/>
              </w:rPr>
              <w:t xml:space="preserve"> </w:t>
            </w:r>
            <w:r w:rsidRPr="00933EEC">
              <w:rPr>
                <w:szCs w:val="24"/>
                <w:lang w:eastAsia="it-IT"/>
              </w:rPr>
              <w:t>Consultants shall be notified about validity extensions by email</w:t>
            </w:r>
            <w:r w:rsidR="00C37464">
              <w:rPr>
                <w:szCs w:val="24"/>
                <w:lang w:eastAsia="it-IT"/>
              </w:rPr>
              <w:t>/other means</w:t>
            </w:r>
            <w:r w:rsidRPr="00933EEC">
              <w:rPr>
                <w:szCs w:val="24"/>
                <w:lang w:eastAsia="it-IT"/>
              </w:rPr>
              <w:t xml:space="preserve">. The Consultant responses and/or confirmations shall be through </w:t>
            </w:r>
            <w:r w:rsidRPr="00F50328">
              <w:rPr>
                <w:szCs w:val="24"/>
                <w:highlight w:val="yellow"/>
                <w:lang w:eastAsia="it-IT"/>
              </w:rPr>
              <w:t>email</w:t>
            </w:r>
            <w:r w:rsidR="00C37464" w:rsidRPr="00F50328">
              <w:rPr>
                <w:szCs w:val="24"/>
                <w:highlight w:val="yellow"/>
                <w:lang w:eastAsia="it-IT"/>
              </w:rPr>
              <w:t>/other</w:t>
            </w:r>
            <w:r w:rsidR="00C37464">
              <w:rPr>
                <w:szCs w:val="24"/>
                <w:lang w:eastAsia="it-IT"/>
              </w:rPr>
              <w:t xml:space="preserve"> means</w:t>
            </w:r>
            <w:r w:rsidRPr="00933EEC">
              <w:rPr>
                <w:szCs w:val="24"/>
                <w:lang w:eastAsia="it-IT"/>
              </w:rPr>
              <w:t xml:space="preserve"> indicated at LOI.</w:t>
            </w:r>
          </w:p>
          <w:p w:rsidR="00F3134C" w:rsidRPr="00154BC3" w:rsidRDefault="00F3134C" w:rsidP="00541D0F">
            <w:pPr>
              <w:pStyle w:val="BodyText"/>
              <w:tabs>
                <w:tab w:val="left" w:pos="3346"/>
                <w:tab w:val="right" w:pos="7486"/>
              </w:tabs>
              <w:spacing w:after="0"/>
              <w:jc w:val="left"/>
              <w:rPr>
                <w:b/>
                <w:i/>
                <w:szCs w:val="24"/>
              </w:rPr>
            </w:pPr>
          </w:p>
        </w:tc>
      </w:tr>
      <w:tr w:rsidR="00F3134C" w:rsidTr="00D6226D">
        <w:tblPrEx>
          <w:tblBorders>
            <w:top w:val="single" w:sz="6" w:space="0" w:color="auto"/>
          </w:tblBorders>
        </w:tblPrEx>
        <w:tc>
          <w:tcPr>
            <w:tcW w:w="1514" w:type="dxa"/>
          </w:tcPr>
          <w:p w:rsidR="00F3134C" w:rsidRPr="001B66FF" w:rsidRDefault="00F3134C" w:rsidP="00541D0F">
            <w:pPr>
              <w:rPr>
                <w:b/>
                <w:bCs/>
                <w:lang w:val="en-GB"/>
              </w:rPr>
            </w:pPr>
            <w:r w:rsidRPr="001B66FF">
              <w:rPr>
                <w:b/>
                <w:bCs/>
                <w:lang w:val="en-GB"/>
              </w:rPr>
              <w:t>13.1</w:t>
            </w:r>
          </w:p>
        </w:tc>
        <w:tc>
          <w:tcPr>
            <w:tcW w:w="7683" w:type="dxa"/>
            <w:gridSpan w:val="3"/>
            <w:tcMar>
              <w:top w:w="85" w:type="dxa"/>
              <w:bottom w:w="142" w:type="dxa"/>
            </w:tcMar>
          </w:tcPr>
          <w:p w:rsidR="00F3134C" w:rsidRDefault="00F3134C" w:rsidP="00541D0F">
            <w:pPr>
              <w:pStyle w:val="BodyText"/>
              <w:tabs>
                <w:tab w:val="left" w:pos="4966"/>
                <w:tab w:val="right" w:pos="7306"/>
              </w:tabs>
              <w:spacing w:after="0"/>
              <w:jc w:val="left"/>
              <w:rPr>
                <w:b/>
                <w:lang w:val="en-GB"/>
              </w:rPr>
            </w:pPr>
            <w:r w:rsidRPr="00886470">
              <w:rPr>
                <w:b/>
                <w:lang w:val="en-GB"/>
              </w:rPr>
              <w:t>Clarifications may be requested no later than</w:t>
            </w:r>
            <w:r>
              <w:rPr>
                <w:lang w:val="en-GB"/>
              </w:rPr>
              <w:t xml:space="preserve"> 1</w:t>
            </w:r>
            <w:r w:rsidR="00B71498">
              <w:rPr>
                <w:lang w:val="en-GB"/>
              </w:rPr>
              <w:t>5</w:t>
            </w:r>
            <w:r w:rsidRPr="00933EEC">
              <w:rPr>
                <w:b/>
                <w:bCs/>
                <w:lang w:val="en-GB"/>
              </w:rPr>
              <w:t xml:space="preserve"> days</w:t>
            </w:r>
            <w:r>
              <w:rPr>
                <w:lang w:val="en-GB"/>
              </w:rPr>
              <w:t xml:space="preserve"> </w:t>
            </w:r>
            <w:r w:rsidRPr="00886470">
              <w:rPr>
                <w:b/>
                <w:lang w:val="en-GB"/>
              </w:rPr>
              <w:t>prior to the submission deadline.</w:t>
            </w:r>
          </w:p>
          <w:p w:rsidR="00F3134C" w:rsidRDefault="00F3134C" w:rsidP="00541D0F">
            <w:pPr>
              <w:pStyle w:val="BodyText"/>
              <w:tabs>
                <w:tab w:val="left" w:pos="4966"/>
                <w:tab w:val="right" w:pos="7306"/>
              </w:tabs>
              <w:spacing w:after="0"/>
              <w:jc w:val="left"/>
              <w:rPr>
                <w:b/>
                <w:lang w:val="en-GB"/>
              </w:rPr>
            </w:pPr>
          </w:p>
          <w:p w:rsidR="00030BE0" w:rsidRPr="00F50328" w:rsidRDefault="00F50328" w:rsidP="00030BE0">
            <w:pPr>
              <w:rPr>
                <w:szCs w:val="20"/>
                <w:highlight w:val="yellow"/>
                <w:lang w:val="en-GB"/>
              </w:rPr>
            </w:pPr>
            <w:r w:rsidRPr="00F50328">
              <w:rPr>
                <w:szCs w:val="20"/>
                <w:highlight w:val="yellow"/>
                <w:lang w:val="en-GB"/>
              </w:rPr>
              <w:t>The contact information for requesting clarifications is :------------------------------------------------------------------------------------------------------------------------------------</w:t>
            </w:r>
          </w:p>
          <w:p w:rsidR="00F50328" w:rsidRPr="00030BE0" w:rsidRDefault="00F50328" w:rsidP="00030BE0">
            <w:pPr>
              <w:rPr>
                <w:szCs w:val="20"/>
                <w:lang w:val="en-GB"/>
              </w:rPr>
            </w:pPr>
            <w:r w:rsidRPr="00F50328">
              <w:rPr>
                <w:szCs w:val="20"/>
                <w:highlight w:val="yellow"/>
                <w:lang w:val="en-GB"/>
              </w:rPr>
              <w:t>Fascimile:_______________ Email---------------------------------</w:t>
            </w:r>
          </w:p>
          <w:p w:rsidR="00F3134C" w:rsidRDefault="00F3134C" w:rsidP="00541D0F">
            <w:pPr>
              <w:pStyle w:val="BodyText"/>
              <w:tabs>
                <w:tab w:val="left" w:pos="3346"/>
                <w:tab w:val="right" w:pos="7306"/>
              </w:tabs>
              <w:spacing w:after="0"/>
              <w:jc w:val="left"/>
              <w:rPr>
                <w:lang w:val="it-IT"/>
              </w:rPr>
            </w:pPr>
          </w:p>
        </w:tc>
      </w:tr>
      <w:tr w:rsidR="00F3134C" w:rsidTr="00541D0F">
        <w:tblPrEx>
          <w:tblBorders>
            <w:top w:val="single" w:sz="6" w:space="0" w:color="auto"/>
          </w:tblBorders>
          <w:tblCellMar>
            <w:right w:w="142" w:type="dxa"/>
          </w:tblCellMar>
        </w:tblPrEx>
        <w:trPr>
          <w:gridAfter w:val="1"/>
          <w:wAfter w:w="35" w:type="dxa"/>
        </w:trPr>
        <w:tc>
          <w:tcPr>
            <w:tcW w:w="1514" w:type="dxa"/>
          </w:tcPr>
          <w:p w:rsidR="00F3134C" w:rsidRPr="001B66FF" w:rsidRDefault="00F3134C" w:rsidP="00541D0F">
            <w:pPr>
              <w:rPr>
                <w:b/>
                <w:bCs/>
                <w:lang w:val="en-GB"/>
              </w:rPr>
            </w:pPr>
            <w:r w:rsidRPr="001B66FF">
              <w:rPr>
                <w:b/>
                <w:bCs/>
                <w:lang w:val="en-GB"/>
              </w:rPr>
              <w:t xml:space="preserve">14.1.1 </w:t>
            </w:r>
          </w:p>
          <w:p w:rsidR="00F3134C" w:rsidRPr="001B66FF" w:rsidRDefault="00F3134C" w:rsidP="00541D0F">
            <w:pPr>
              <w:rPr>
                <w:b/>
                <w:bCs/>
                <w:sz w:val="20"/>
              </w:rPr>
            </w:pPr>
          </w:p>
        </w:tc>
        <w:tc>
          <w:tcPr>
            <w:tcW w:w="7648" w:type="dxa"/>
            <w:gridSpan w:val="2"/>
            <w:tcMar>
              <w:top w:w="85" w:type="dxa"/>
              <w:bottom w:w="142" w:type="dxa"/>
            </w:tcMar>
          </w:tcPr>
          <w:p w:rsidR="00F3134C" w:rsidRDefault="00F3134C" w:rsidP="00541D0F">
            <w:pPr>
              <w:tabs>
                <w:tab w:val="left" w:pos="826"/>
                <w:tab w:val="left" w:pos="1726"/>
                <w:tab w:val="right" w:pos="7306"/>
              </w:tabs>
              <w:rPr>
                <w:b/>
                <w:lang w:val="en-GB"/>
              </w:rPr>
            </w:pPr>
            <w:r w:rsidRPr="00886470">
              <w:rPr>
                <w:b/>
                <w:lang w:val="en-GB"/>
              </w:rPr>
              <w:t xml:space="preserve">Shortlisted Consultants may associate with </w:t>
            </w:r>
          </w:p>
          <w:p w:rsidR="00F3134C" w:rsidRDefault="00F3134C" w:rsidP="00541D0F">
            <w:pPr>
              <w:tabs>
                <w:tab w:val="left" w:pos="826"/>
                <w:tab w:val="left" w:pos="1726"/>
                <w:tab w:val="right" w:pos="7306"/>
              </w:tabs>
              <w:rPr>
                <w:b/>
                <w:lang w:val="en-GB"/>
              </w:rPr>
            </w:pPr>
          </w:p>
          <w:p w:rsidR="00F3134C" w:rsidRDefault="00F3134C" w:rsidP="00541D0F">
            <w:pPr>
              <w:tabs>
                <w:tab w:val="left" w:pos="826"/>
                <w:tab w:val="left" w:pos="1726"/>
                <w:tab w:val="right" w:pos="7306"/>
              </w:tabs>
              <w:rPr>
                <w:b/>
                <w:lang w:val="en-GB"/>
              </w:rPr>
            </w:pPr>
            <w:r>
              <w:rPr>
                <w:b/>
                <w:lang w:val="en-GB"/>
              </w:rPr>
              <w:t xml:space="preserve">(a) non-shortlisted consultant(s): </w:t>
            </w:r>
            <w:r>
              <w:rPr>
                <w:lang w:val="en-GB"/>
              </w:rPr>
              <w:t xml:space="preserve">Yes </w:t>
            </w:r>
          </w:p>
          <w:p w:rsidR="00F3134C" w:rsidRDefault="00F3134C" w:rsidP="00541D0F">
            <w:pPr>
              <w:tabs>
                <w:tab w:val="left" w:pos="826"/>
                <w:tab w:val="left" w:pos="1726"/>
                <w:tab w:val="right" w:pos="7306"/>
              </w:tabs>
              <w:rPr>
                <w:b/>
                <w:lang w:val="en-GB"/>
              </w:rPr>
            </w:pPr>
          </w:p>
          <w:p w:rsidR="00F3134C" w:rsidRDefault="00F3134C" w:rsidP="008A5001">
            <w:pPr>
              <w:tabs>
                <w:tab w:val="left" w:pos="826"/>
                <w:tab w:val="left" w:pos="1726"/>
                <w:tab w:val="right" w:pos="7306"/>
              </w:tabs>
              <w:rPr>
                <w:b/>
                <w:bCs/>
                <w:lang w:val="en-GB"/>
              </w:rPr>
            </w:pPr>
            <w:r>
              <w:rPr>
                <w:b/>
                <w:lang w:val="en-GB"/>
              </w:rPr>
              <w:t xml:space="preserve"> </w:t>
            </w:r>
          </w:p>
        </w:tc>
      </w:tr>
      <w:tr w:rsidR="00F3134C" w:rsidRPr="00F31F0A" w:rsidTr="00541D0F">
        <w:tblPrEx>
          <w:tblBorders>
            <w:top w:val="single" w:sz="6" w:space="0" w:color="auto"/>
          </w:tblBorders>
          <w:tblCellMar>
            <w:right w:w="142" w:type="dxa"/>
          </w:tblCellMar>
        </w:tblPrEx>
        <w:trPr>
          <w:gridAfter w:val="1"/>
          <w:wAfter w:w="35" w:type="dxa"/>
        </w:trPr>
        <w:tc>
          <w:tcPr>
            <w:tcW w:w="1514" w:type="dxa"/>
          </w:tcPr>
          <w:p w:rsidR="00F3134C" w:rsidRPr="002014C8" w:rsidRDefault="00F3134C" w:rsidP="00541D0F">
            <w:pPr>
              <w:rPr>
                <w:b/>
                <w:bCs/>
                <w:lang w:val="en-GB"/>
              </w:rPr>
            </w:pPr>
            <w:r w:rsidRPr="002014C8">
              <w:rPr>
                <w:b/>
                <w:bCs/>
                <w:lang w:val="en-GB"/>
              </w:rPr>
              <w:t>14.1.2</w:t>
            </w:r>
          </w:p>
          <w:p w:rsidR="00F3134C" w:rsidRPr="00F31F0A" w:rsidRDefault="00F3134C" w:rsidP="00541D0F">
            <w:pPr>
              <w:rPr>
                <w:bCs/>
                <w:lang w:val="en-GB"/>
              </w:rPr>
            </w:pPr>
          </w:p>
        </w:tc>
        <w:tc>
          <w:tcPr>
            <w:tcW w:w="7648" w:type="dxa"/>
            <w:gridSpan w:val="2"/>
            <w:tcMar>
              <w:top w:w="85" w:type="dxa"/>
              <w:bottom w:w="142" w:type="dxa"/>
            </w:tcMar>
          </w:tcPr>
          <w:p w:rsidR="00F3134C" w:rsidRPr="002014C8" w:rsidRDefault="00F3134C" w:rsidP="00541D0F">
            <w:pPr>
              <w:tabs>
                <w:tab w:val="left" w:pos="826"/>
                <w:tab w:val="left" w:pos="1726"/>
                <w:tab w:val="right" w:pos="7306"/>
              </w:tabs>
              <w:rPr>
                <w:b/>
                <w:lang w:val="en-GB"/>
              </w:rPr>
            </w:pPr>
          </w:p>
          <w:p w:rsidR="00F3134C" w:rsidRPr="00F31F0A" w:rsidRDefault="00F3134C" w:rsidP="00772EE5">
            <w:pPr>
              <w:tabs>
                <w:tab w:val="right" w:pos="7306"/>
              </w:tabs>
              <w:rPr>
                <w:i/>
                <w:lang w:val="en-GB"/>
              </w:rPr>
            </w:pPr>
            <w:r w:rsidRPr="000E5118">
              <w:rPr>
                <w:b/>
                <w:highlight w:val="yellow"/>
                <w:lang w:val="en-GB"/>
              </w:rPr>
              <w:t xml:space="preserve">Estimated input of Key Experts’ time-input: </w:t>
            </w:r>
            <w:r w:rsidR="00772EE5" w:rsidRPr="000E5118">
              <w:rPr>
                <w:b/>
                <w:highlight w:val="yellow"/>
                <w:lang w:val="en-GB"/>
              </w:rPr>
              <w:t>18</w:t>
            </w:r>
            <w:r w:rsidR="00D554BB" w:rsidRPr="000E5118">
              <w:rPr>
                <w:b/>
                <w:highlight w:val="yellow"/>
                <w:lang w:val="en-GB"/>
              </w:rPr>
              <w:t xml:space="preserve"> </w:t>
            </w:r>
            <w:r w:rsidRPr="000E5118">
              <w:rPr>
                <w:b/>
                <w:highlight w:val="yellow"/>
                <w:lang w:val="en-GB"/>
              </w:rPr>
              <w:t xml:space="preserve">person-months </w:t>
            </w:r>
            <w:r w:rsidR="00152B90" w:rsidRPr="000E5118">
              <w:rPr>
                <w:b/>
                <w:highlight w:val="yellow"/>
                <w:lang w:val="en-GB"/>
              </w:rPr>
              <w:t>for Key Professionals</w:t>
            </w:r>
            <w:r w:rsidR="008E1899" w:rsidRPr="000E5118">
              <w:rPr>
                <w:b/>
                <w:highlight w:val="yellow"/>
                <w:lang w:val="en-GB"/>
              </w:rPr>
              <w:t>.</w:t>
            </w:r>
            <w:r w:rsidR="00BE2260" w:rsidRPr="000E5118">
              <w:rPr>
                <w:b/>
                <w:highlight w:val="yellow"/>
                <w:lang w:val="en-GB"/>
              </w:rPr>
              <w:t xml:space="preserve"> </w:t>
            </w:r>
            <w:r w:rsidR="000E5118" w:rsidRPr="000E5118">
              <w:rPr>
                <w:b/>
                <w:highlight w:val="yellow"/>
                <w:lang w:val="en-GB"/>
              </w:rPr>
              <w:t xml:space="preserve">[This is recommended for 5 cities </w:t>
            </w:r>
            <w:r w:rsidR="000E5118">
              <w:rPr>
                <w:b/>
                <w:highlight w:val="yellow"/>
                <w:lang w:val="en-GB"/>
              </w:rPr>
              <w:t xml:space="preserve">in one package </w:t>
            </w:r>
            <w:r w:rsidR="000E5118" w:rsidRPr="000E5118">
              <w:rPr>
                <w:b/>
                <w:highlight w:val="yellow"/>
                <w:lang w:val="en-GB"/>
              </w:rPr>
              <w:t>with one Team Leader and two executives for a period of 6 months. If the state wants to change in number of Cities inputs can be changed accordingly]</w:t>
            </w:r>
          </w:p>
        </w:tc>
      </w:tr>
      <w:tr w:rsidR="00F3134C" w:rsidRPr="00F31F0A" w:rsidTr="0036268B">
        <w:tblPrEx>
          <w:tblBorders>
            <w:top w:val="single" w:sz="6" w:space="0" w:color="auto"/>
          </w:tblBorders>
          <w:tblCellMar>
            <w:right w:w="142" w:type="dxa"/>
          </w:tblCellMar>
        </w:tblPrEx>
        <w:trPr>
          <w:gridAfter w:val="1"/>
          <w:wAfter w:w="35" w:type="dxa"/>
        </w:trPr>
        <w:tc>
          <w:tcPr>
            <w:tcW w:w="1514" w:type="dxa"/>
          </w:tcPr>
          <w:p w:rsidR="00F3134C" w:rsidRPr="002014C8" w:rsidRDefault="00F3134C" w:rsidP="0036268B">
            <w:pPr>
              <w:rPr>
                <w:b/>
                <w:bCs/>
                <w:lang w:val="en-GB"/>
              </w:rPr>
            </w:pPr>
            <w:r w:rsidRPr="002014C8">
              <w:rPr>
                <w:b/>
                <w:bCs/>
                <w:lang w:val="en-GB"/>
              </w:rPr>
              <w:t>14.1.</w:t>
            </w:r>
            <w:r>
              <w:rPr>
                <w:b/>
                <w:bCs/>
                <w:lang w:val="en-GB"/>
              </w:rPr>
              <w:t>3</w:t>
            </w:r>
          </w:p>
          <w:p w:rsidR="00F3134C" w:rsidRPr="00F31F0A" w:rsidRDefault="00F3134C" w:rsidP="0036268B">
            <w:pPr>
              <w:rPr>
                <w:bCs/>
                <w:lang w:val="en-GB"/>
              </w:rPr>
            </w:pPr>
          </w:p>
        </w:tc>
        <w:tc>
          <w:tcPr>
            <w:tcW w:w="7648" w:type="dxa"/>
            <w:gridSpan w:val="2"/>
            <w:tcMar>
              <w:top w:w="85" w:type="dxa"/>
              <w:bottom w:w="142" w:type="dxa"/>
            </w:tcMar>
          </w:tcPr>
          <w:p w:rsidR="00F3134C" w:rsidRPr="002D1EAC" w:rsidRDefault="00F3134C">
            <w:pPr>
              <w:tabs>
                <w:tab w:val="left" w:pos="826"/>
                <w:tab w:val="left" w:pos="1726"/>
                <w:tab w:val="right" w:pos="7306"/>
              </w:tabs>
              <w:rPr>
                <w:b/>
                <w:i/>
                <w:lang w:val="en-GB"/>
              </w:rPr>
            </w:pPr>
            <w:r w:rsidRPr="002D1EAC">
              <w:rPr>
                <w:b/>
                <w:i/>
                <w:lang w:val="en-GB"/>
              </w:rPr>
              <w:t>Not Applicable</w:t>
            </w:r>
          </w:p>
        </w:tc>
      </w:tr>
      <w:tr w:rsidR="00F3134C" w:rsidTr="00541D0F">
        <w:tblPrEx>
          <w:tblBorders>
            <w:top w:val="single" w:sz="6" w:space="0" w:color="auto"/>
          </w:tblBorders>
          <w:tblCellMar>
            <w:right w:w="142" w:type="dxa"/>
          </w:tblCellMar>
        </w:tblPrEx>
        <w:trPr>
          <w:gridAfter w:val="1"/>
          <w:wAfter w:w="35" w:type="dxa"/>
        </w:trPr>
        <w:tc>
          <w:tcPr>
            <w:tcW w:w="1514" w:type="dxa"/>
          </w:tcPr>
          <w:p w:rsidR="00F3134C" w:rsidRPr="00F67E69" w:rsidRDefault="00F3134C" w:rsidP="00541D0F">
            <w:pPr>
              <w:rPr>
                <w:b/>
                <w:lang w:val="en-GB" w:eastAsia="it-IT"/>
              </w:rPr>
            </w:pPr>
            <w:r w:rsidRPr="00F67E69">
              <w:rPr>
                <w:b/>
                <w:lang w:val="en-GB" w:eastAsia="it-IT"/>
              </w:rPr>
              <w:t>15.2</w:t>
            </w:r>
          </w:p>
        </w:tc>
        <w:tc>
          <w:tcPr>
            <w:tcW w:w="7648" w:type="dxa"/>
            <w:gridSpan w:val="2"/>
            <w:tcMar>
              <w:top w:w="85" w:type="dxa"/>
              <w:bottom w:w="142" w:type="dxa"/>
            </w:tcMar>
          </w:tcPr>
          <w:p w:rsidR="00F3134C" w:rsidRPr="005B60C9" w:rsidRDefault="00F3134C" w:rsidP="00541D0F">
            <w:pPr>
              <w:pStyle w:val="BankNormal"/>
              <w:tabs>
                <w:tab w:val="left" w:pos="6406"/>
                <w:tab w:val="right" w:pos="7218"/>
              </w:tabs>
              <w:spacing w:after="0"/>
              <w:rPr>
                <w:i/>
                <w:lang w:val="en-GB"/>
              </w:rPr>
            </w:pPr>
            <w:r>
              <w:rPr>
                <w:szCs w:val="24"/>
                <w:lang w:val="en-GB" w:eastAsia="it-IT"/>
              </w:rPr>
              <w:t>The format of the Technical Proposal to be submitted is:  FTP</w:t>
            </w:r>
            <w:r w:rsidRPr="00F67E69">
              <w:rPr>
                <w:szCs w:val="24"/>
                <w:lang w:val="en-GB" w:eastAsia="it-IT"/>
              </w:rPr>
              <w:t xml:space="preserve"> </w:t>
            </w:r>
          </w:p>
          <w:p w:rsidR="00F3134C" w:rsidRPr="00F67E69" w:rsidRDefault="00F3134C" w:rsidP="00541D0F">
            <w:pPr>
              <w:pStyle w:val="BankNormal"/>
              <w:tabs>
                <w:tab w:val="left" w:pos="1186"/>
                <w:tab w:val="left" w:pos="2552"/>
                <w:tab w:val="right" w:pos="7218"/>
              </w:tabs>
              <w:spacing w:after="0"/>
              <w:rPr>
                <w:color w:val="002060"/>
                <w:lang w:val="en-GB"/>
              </w:rPr>
            </w:pPr>
          </w:p>
          <w:p w:rsidR="00F3134C" w:rsidRDefault="00F3134C" w:rsidP="00541D0F">
            <w:pPr>
              <w:pStyle w:val="BodyText"/>
              <w:tabs>
                <w:tab w:val="right" w:pos="7306"/>
              </w:tabs>
              <w:spacing w:after="0"/>
              <w:jc w:val="left"/>
              <w:rPr>
                <w:lang w:val="en-GB"/>
              </w:rPr>
            </w:pPr>
            <w:r>
              <w:rPr>
                <w:szCs w:val="24"/>
                <w:lang w:val="en-GB" w:eastAsia="it-IT"/>
              </w:rPr>
              <w:t>Submission of the Technical Proposal in a wrong format may lead to the Proposal being deemed non-responsive to the RFP requirements.</w:t>
            </w:r>
          </w:p>
        </w:tc>
      </w:tr>
      <w:tr w:rsidR="00F3134C" w:rsidRPr="00AE462D"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16.1</w:t>
            </w:r>
          </w:p>
          <w:p w:rsidR="00F3134C" w:rsidRDefault="00F3134C" w:rsidP="00541D0F">
            <w:pPr>
              <w:pStyle w:val="BankNormal"/>
              <w:spacing w:after="0"/>
              <w:rPr>
                <w:szCs w:val="24"/>
                <w:lang w:val="en-GB" w:eastAsia="it-IT"/>
              </w:rPr>
            </w:pPr>
          </w:p>
        </w:tc>
        <w:tc>
          <w:tcPr>
            <w:tcW w:w="7634" w:type="dxa"/>
            <w:tcMar>
              <w:top w:w="85" w:type="dxa"/>
              <w:bottom w:w="142" w:type="dxa"/>
            </w:tcMar>
          </w:tcPr>
          <w:p w:rsidR="00F3134C" w:rsidRPr="006D48CD" w:rsidRDefault="00F3134C" w:rsidP="00541D0F">
            <w:pPr>
              <w:pStyle w:val="BankNormal"/>
              <w:tabs>
                <w:tab w:val="right" w:pos="7218"/>
              </w:tabs>
              <w:spacing w:after="0"/>
              <w:rPr>
                <w:szCs w:val="24"/>
                <w:lang w:val="en-GB" w:eastAsia="it-IT"/>
              </w:rPr>
            </w:pPr>
            <w:r w:rsidRPr="007A080B">
              <w:rPr>
                <w:szCs w:val="24"/>
                <w:lang w:val="en-GB" w:eastAsia="it-IT"/>
              </w:rPr>
              <w:t>Reimbursable expenses:</w:t>
            </w:r>
          </w:p>
          <w:p w:rsidR="00F3134C" w:rsidRDefault="00F3134C" w:rsidP="007B7086">
            <w:pPr>
              <w:numPr>
                <w:ilvl w:val="12"/>
                <w:numId w:val="0"/>
              </w:numPr>
              <w:tabs>
                <w:tab w:val="left" w:pos="540"/>
              </w:tabs>
              <w:ind w:left="540" w:right="-72" w:hanging="540"/>
              <w:jc w:val="both"/>
              <w:rPr>
                <w:rFonts w:ascii="Arial" w:hAnsi="Arial" w:cs="Arial"/>
                <w:lang w:val="en-GB"/>
              </w:rPr>
            </w:pPr>
          </w:p>
          <w:p w:rsidR="00BE2260" w:rsidRDefault="00BE2260" w:rsidP="00BE2260">
            <w:pPr>
              <w:pStyle w:val="BankNormal"/>
              <w:tabs>
                <w:tab w:val="right" w:pos="7218"/>
              </w:tabs>
              <w:spacing w:after="0"/>
              <w:rPr>
                <w:szCs w:val="24"/>
                <w:lang w:val="en-GB" w:eastAsia="it-IT"/>
              </w:rPr>
            </w:pPr>
          </w:p>
          <w:p w:rsidR="00BE2260" w:rsidRDefault="00BE2260" w:rsidP="00BE2260">
            <w:pPr>
              <w:numPr>
                <w:ilvl w:val="12"/>
                <w:numId w:val="0"/>
              </w:numPr>
              <w:tabs>
                <w:tab w:val="left" w:pos="540"/>
              </w:tabs>
              <w:ind w:left="540" w:right="-72" w:hanging="540"/>
              <w:jc w:val="both"/>
              <w:rPr>
                <w:spacing w:val="-2"/>
                <w:lang w:val="en-GB"/>
              </w:rPr>
            </w:pPr>
            <w:r>
              <w:rPr>
                <w:lang w:val="en-GB"/>
              </w:rPr>
              <w:t>(1)</w:t>
            </w:r>
            <w:r>
              <w:rPr>
                <w:lang w:val="en-GB"/>
              </w:rPr>
              <w:tab/>
            </w:r>
            <w:r>
              <w:rPr>
                <w:spacing w:val="-2"/>
                <w:lang w:val="en-GB"/>
              </w:rPr>
              <w:t>cost of applicable international or local communications such as the use of telephone and facsimile required for the purpose of the Services;</w:t>
            </w:r>
          </w:p>
          <w:p w:rsidR="00BE2260" w:rsidRDefault="00BE2260" w:rsidP="00BE2260">
            <w:pPr>
              <w:tabs>
                <w:tab w:val="left" w:pos="0"/>
                <w:tab w:val="left" w:pos="466"/>
                <w:tab w:val="left" w:pos="1440"/>
              </w:tabs>
              <w:suppressAutoHyphens/>
              <w:ind w:left="466" w:hanging="466"/>
              <w:jc w:val="both"/>
              <w:rPr>
                <w:spacing w:val="-2"/>
                <w:lang w:val="en-GB"/>
              </w:rPr>
            </w:pPr>
          </w:p>
          <w:p w:rsidR="00BE2260" w:rsidRDefault="00BE2260" w:rsidP="00BE2260">
            <w:pPr>
              <w:numPr>
                <w:ilvl w:val="12"/>
                <w:numId w:val="0"/>
              </w:numPr>
              <w:tabs>
                <w:tab w:val="left" w:pos="540"/>
              </w:tabs>
              <w:ind w:left="540" w:right="-72" w:hanging="540"/>
              <w:jc w:val="both"/>
              <w:rPr>
                <w:spacing w:val="-2"/>
                <w:lang w:val="en-GB"/>
              </w:rPr>
            </w:pPr>
            <w:r>
              <w:rPr>
                <w:spacing w:val="-2"/>
                <w:lang w:val="en-GB"/>
              </w:rPr>
              <w:t>(2)</w:t>
            </w:r>
            <w:r>
              <w:rPr>
                <w:spacing w:val="-2"/>
                <w:lang w:val="en-GB"/>
              </w:rPr>
              <w:tab/>
              <w:t>cost, rental and freight of any instruments or equipment required to be provided by the Consultants for the purposes of the Services;</w:t>
            </w:r>
          </w:p>
          <w:p w:rsidR="00BE2260" w:rsidRDefault="00BE2260" w:rsidP="00BE2260">
            <w:pPr>
              <w:tabs>
                <w:tab w:val="left" w:pos="0"/>
                <w:tab w:val="left" w:pos="466"/>
                <w:tab w:val="left" w:pos="1440"/>
              </w:tabs>
              <w:suppressAutoHyphens/>
              <w:ind w:left="466" w:hanging="466"/>
              <w:jc w:val="both"/>
              <w:rPr>
                <w:spacing w:val="-2"/>
                <w:lang w:val="en-GB"/>
              </w:rPr>
            </w:pPr>
          </w:p>
          <w:p w:rsidR="00BE2260" w:rsidRDefault="00BE2260" w:rsidP="00BE2260">
            <w:pPr>
              <w:numPr>
                <w:ilvl w:val="12"/>
                <w:numId w:val="0"/>
              </w:numPr>
              <w:tabs>
                <w:tab w:val="left" w:pos="540"/>
              </w:tabs>
              <w:ind w:left="540" w:right="-72" w:hanging="540"/>
              <w:jc w:val="both"/>
              <w:rPr>
                <w:spacing w:val="-2"/>
                <w:lang w:val="en-GB"/>
              </w:rPr>
            </w:pPr>
            <w:r>
              <w:rPr>
                <w:spacing w:val="-2"/>
                <w:lang w:val="en-GB"/>
              </w:rPr>
              <w:t>(3)</w:t>
            </w:r>
            <w:r>
              <w:rPr>
                <w:spacing w:val="-2"/>
                <w:lang w:val="en-GB"/>
              </w:rPr>
              <w:tab/>
              <w:t>cost of printing and dispatching of the reports to be produced for the Services;</w:t>
            </w:r>
          </w:p>
          <w:p w:rsidR="00BE2260" w:rsidRDefault="00BE2260" w:rsidP="00BE2260">
            <w:pPr>
              <w:numPr>
                <w:ilvl w:val="12"/>
                <w:numId w:val="0"/>
              </w:numPr>
              <w:tabs>
                <w:tab w:val="left" w:pos="540"/>
              </w:tabs>
              <w:ind w:left="540" w:right="-72" w:hanging="540"/>
              <w:jc w:val="both"/>
              <w:rPr>
                <w:spacing w:val="-2"/>
                <w:lang w:val="en-GB"/>
              </w:rPr>
            </w:pPr>
          </w:p>
          <w:p w:rsidR="00BE2260" w:rsidRDefault="00BE2260" w:rsidP="00BE2260">
            <w:pPr>
              <w:numPr>
                <w:ilvl w:val="12"/>
                <w:numId w:val="0"/>
              </w:numPr>
              <w:tabs>
                <w:tab w:val="left" w:pos="540"/>
              </w:tabs>
              <w:ind w:left="540" w:right="-72" w:hanging="540"/>
              <w:jc w:val="both"/>
              <w:rPr>
                <w:spacing w:val="-2"/>
                <w:lang w:val="en-GB"/>
              </w:rPr>
            </w:pPr>
            <w:r>
              <w:rPr>
                <w:spacing w:val="-2"/>
                <w:lang w:val="en-GB"/>
              </w:rPr>
              <w:lastRenderedPageBreak/>
              <w:t>(4)</w:t>
            </w:r>
            <w:r>
              <w:rPr>
                <w:spacing w:val="-2"/>
                <w:lang w:val="en-GB"/>
              </w:rPr>
              <w:tab/>
              <w:t>other allowances where applicable and provisional or fixed sums (if any); and</w:t>
            </w:r>
          </w:p>
          <w:p w:rsidR="00BE2260" w:rsidRDefault="00BE2260" w:rsidP="00BE2260">
            <w:pPr>
              <w:tabs>
                <w:tab w:val="left" w:pos="0"/>
                <w:tab w:val="left" w:pos="466"/>
                <w:tab w:val="left" w:pos="1440"/>
              </w:tabs>
              <w:suppressAutoHyphens/>
              <w:ind w:left="466" w:hanging="466"/>
              <w:jc w:val="both"/>
              <w:rPr>
                <w:spacing w:val="-2"/>
                <w:lang w:val="en-GB"/>
              </w:rPr>
            </w:pPr>
          </w:p>
          <w:p w:rsidR="00F3134C" w:rsidRPr="00AE462D" w:rsidRDefault="00BE2260" w:rsidP="00BE2260">
            <w:pPr>
              <w:numPr>
                <w:ilvl w:val="12"/>
                <w:numId w:val="0"/>
              </w:numPr>
              <w:tabs>
                <w:tab w:val="left" w:pos="540"/>
              </w:tabs>
              <w:ind w:left="540" w:right="38" w:hanging="540"/>
              <w:jc w:val="both"/>
              <w:rPr>
                <w:lang w:val="en-GB"/>
              </w:rPr>
            </w:pPr>
            <w:r>
              <w:rPr>
                <w:lang w:val="en-GB"/>
              </w:rPr>
              <w:t>(5)</w:t>
            </w:r>
            <w:r>
              <w:rPr>
                <w:lang w:val="en-GB"/>
              </w:rPr>
              <w:tab/>
              <w:t>cost of such further items required for purposes of the Services not covered in the foregoing.</w:t>
            </w:r>
          </w:p>
        </w:tc>
      </w:tr>
      <w:tr w:rsidR="00F3134C"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lastRenderedPageBreak/>
              <w:t>16.2</w:t>
            </w:r>
          </w:p>
        </w:tc>
        <w:tc>
          <w:tcPr>
            <w:tcW w:w="7634" w:type="dxa"/>
            <w:tcMar>
              <w:top w:w="85" w:type="dxa"/>
              <w:bottom w:w="142" w:type="dxa"/>
            </w:tcMar>
          </w:tcPr>
          <w:p w:rsidR="00F3134C" w:rsidRDefault="00F3134C" w:rsidP="00541D0F">
            <w:pPr>
              <w:tabs>
                <w:tab w:val="right" w:pos="7420"/>
              </w:tabs>
              <w:rPr>
                <w:color w:val="002060"/>
                <w:lang w:val="en-GB"/>
              </w:rPr>
            </w:pPr>
            <w:r>
              <w:rPr>
                <w:b/>
                <w:lang w:val="en-GB"/>
              </w:rPr>
              <w:t>A p</w:t>
            </w:r>
            <w:r w:rsidRPr="003F2D28">
              <w:rPr>
                <w:b/>
                <w:lang w:val="en-GB"/>
              </w:rPr>
              <w:t>rice adjustment provision applies to remuneration rates:</w:t>
            </w:r>
            <w:r>
              <w:rPr>
                <w:lang w:val="en-GB"/>
              </w:rPr>
              <w:t xml:space="preserve"> No </w:t>
            </w:r>
          </w:p>
        </w:tc>
      </w:tr>
      <w:tr w:rsidR="00F3134C"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16.3</w:t>
            </w:r>
          </w:p>
        </w:tc>
        <w:tc>
          <w:tcPr>
            <w:tcW w:w="7634" w:type="dxa"/>
            <w:tcBorders>
              <w:bottom w:val="single" w:sz="4" w:space="0" w:color="auto"/>
            </w:tcBorders>
            <w:tcMar>
              <w:top w:w="85" w:type="dxa"/>
              <w:bottom w:w="142" w:type="dxa"/>
            </w:tcMar>
          </w:tcPr>
          <w:p w:rsidR="00F3134C" w:rsidRDefault="00F3134C" w:rsidP="00541D0F">
            <w:pPr>
              <w:pStyle w:val="BankNormal"/>
              <w:tabs>
                <w:tab w:val="left" w:pos="3346"/>
                <w:tab w:val="left" w:pos="4246"/>
                <w:tab w:val="right" w:pos="7218"/>
              </w:tabs>
              <w:spacing w:after="0"/>
              <w:rPr>
                <w:color w:val="FFFFFF"/>
                <w:lang w:val="en-GB"/>
              </w:rPr>
            </w:pPr>
            <w:r>
              <w:t>Amounts payable by the Client to the Consultant under the contract to be subject to local taxation</w:t>
            </w:r>
            <w:r>
              <w:rPr>
                <w:lang w:val="en-GB"/>
              </w:rPr>
              <w:t xml:space="preserve">:  Yes </w:t>
            </w:r>
          </w:p>
          <w:p w:rsidR="00F3134C" w:rsidRDefault="00F3134C" w:rsidP="00541D0F">
            <w:pPr>
              <w:pStyle w:val="BankNormal"/>
              <w:tabs>
                <w:tab w:val="left" w:pos="6406"/>
                <w:tab w:val="right" w:pos="7306"/>
              </w:tabs>
              <w:spacing w:after="0"/>
              <w:rPr>
                <w:szCs w:val="24"/>
                <w:lang w:val="en-GB" w:eastAsia="it-IT"/>
              </w:rPr>
            </w:pPr>
          </w:p>
          <w:p w:rsidR="00F3134C" w:rsidRDefault="00F3134C" w:rsidP="00541D0F">
            <w:pPr>
              <w:numPr>
                <w:ilvl w:val="12"/>
                <w:numId w:val="0"/>
              </w:numPr>
              <w:tabs>
                <w:tab w:val="left" w:pos="540"/>
              </w:tabs>
              <w:ind w:left="540" w:right="-72" w:hanging="540"/>
              <w:jc w:val="both"/>
              <w:rPr>
                <w:lang w:eastAsia="it-IT"/>
              </w:rPr>
            </w:pPr>
            <w:r w:rsidRPr="00432D7E">
              <w:rPr>
                <w:lang w:eastAsia="it-IT"/>
              </w:rPr>
              <w:t>The Client will</w:t>
            </w:r>
          </w:p>
          <w:p w:rsidR="00F3134C" w:rsidRDefault="00F3134C" w:rsidP="00541D0F">
            <w:pPr>
              <w:numPr>
                <w:ilvl w:val="12"/>
                <w:numId w:val="0"/>
              </w:numPr>
              <w:tabs>
                <w:tab w:val="left" w:pos="646"/>
              </w:tabs>
              <w:ind w:left="540" w:right="-72" w:hanging="540"/>
              <w:jc w:val="both"/>
              <w:rPr>
                <w:lang w:eastAsia="it-IT"/>
              </w:rPr>
            </w:pPr>
            <w:r w:rsidRPr="00432D7E">
              <w:rPr>
                <w:lang w:eastAsia="it-IT"/>
              </w:rPr>
              <w:t xml:space="preserve"> </w:t>
            </w:r>
            <w:r w:rsidRPr="00432D7E">
              <w:rPr>
                <w:lang w:eastAsia="it-IT"/>
              </w:rPr>
              <w:br/>
              <w:t>-reimburse the Consultant for indirect local taxes (including service tax</w:t>
            </w:r>
            <w:r>
              <w:rPr>
                <w:lang w:eastAsia="it-IT"/>
              </w:rPr>
              <w:t>) and duties as per SCC Clause 39.1, 39.2 and 39.3</w:t>
            </w:r>
            <w:r w:rsidRPr="00432D7E">
              <w:rPr>
                <w:lang w:eastAsia="it-IT"/>
              </w:rPr>
              <w:t xml:space="preserve"> </w:t>
            </w:r>
            <w:r>
              <w:rPr>
                <w:lang w:eastAsia="it-IT"/>
              </w:rPr>
              <w:t>–</w:t>
            </w:r>
            <w:r w:rsidRPr="00432D7E">
              <w:rPr>
                <w:lang w:eastAsia="it-IT"/>
              </w:rPr>
              <w:t xml:space="preserve"> Yes</w:t>
            </w:r>
          </w:p>
          <w:p w:rsidR="00F3134C" w:rsidRDefault="00F3134C" w:rsidP="00541D0F">
            <w:pPr>
              <w:numPr>
                <w:ilvl w:val="12"/>
                <w:numId w:val="0"/>
              </w:numPr>
              <w:tabs>
                <w:tab w:val="left" w:pos="540"/>
              </w:tabs>
              <w:ind w:left="540" w:right="-72" w:hanging="540"/>
              <w:jc w:val="both"/>
              <w:rPr>
                <w:lang w:eastAsia="it-IT"/>
              </w:rPr>
            </w:pPr>
            <w:r w:rsidRPr="00432D7E">
              <w:rPr>
                <w:lang w:eastAsia="it-IT"/>
              </w:rPr>
              <w:t xml:space="preserve">   </w:t>
            </w:r>
            <w:r w:rsidRPr="00432D7E">
              <w:rPr>
                <w:lang w:eastAsia="it-IT"/>
              </w:rPr>
              <w:br/>
              <w:t>-reimburse the Consultant income tax paid in India on the remuneration for services provided by the non-resident staff of the consultant – No</w:t>
            </w:r>
          </w:p>
          <w:p w:rsidR="00F3134C" w:rsidRDefault="00F3134C" w:rsidP="00541D0F">
            <w:pPr>
              <w:pStyle w:val="BankNormal"/>
              <w:tabs>
                <w:tab w:val="left" w:pos="3346"/>
                <w:tab w:val="left" w:pos="4246"/>
                <w:tab w:val="right" w:pos="7218"/>
              </w:tabs>
              <w:spacing w:after="0"/>
              <w:contextualSpacing/>
              <w:rPr>
                <w:lang w:val="en-GB"/>
              </w:rPr>
            </w:pPr>
          </w:p>
        </w:tc>
      </w:tr>
      <w:tr w:rsidR="00F3134C"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16.4</w:t>
            </w:r>
          </w:p>
        </w:tc>
        <w:tc>
          <w:tcPr>
            <w:tcW w:w="7634" w:type="dxa"/>
            <w:tcBorders>
              <w:bottom w:val="single" w:sz="6" w:space="0" w:color="auto"/>
            </w:tcBorders>
            <w:tcMar>
              <w:top w:w="85" w:type="dxa"/>
              <w:bottom w:w="142" w:type="dxa"/>
            </w:tcMar>
          </w:tcPr>
          <w:p w:rsidR="00F3134C" w:rsidRDefault="00F3134C" w:rsidP="00541D0F">
            <w:pPr>
              <w:pStyle w:val="BankNormal"/>
              <w:tabs>
                <w:tab w:val="left" w:pos="3346"/>
                <w:tab w:val="left" w:pos="4246"/>
                <w:tab w:val="right" w:pos="7218"/>
              </w:tabs>
              <w:spacing w:after="0"/>
              <w:rPr>
                <w:b/>
                <w:lang w:val="en-GB"/>
              </w:rPr>
            </w:pPr>
            <w:r>
              <w:rPr>
                <w:b/>
                <w:lang w:val="en-GB"/>
              </w:rPr>
              <w:t>The Financial Proposal shall be stated in the following currencies:</w:t>
            </w:r>
          </w:p>
          <w:p w:rsidR="00F3134C" w:rsidRDefault="00F3134C" w:rsidP="00541D0F">
            <w:pPr>
              <w:pStyle w:val="CommentText"/>
              <w:jc w:val="both"/>
              <w:rPr>
                <w:sz w:val="24"/>
                <w:szCs w:val="24"/>
              </w:rPr>
            </w:pPr>
          </w:p>
          <w:p w:rsidR="00F3134C" w:rsidRPr="001528EF" w:rsidRDefault="00F3134C" w:rsidP="00541D0F">
            <w:pPr>
              <w:pStyle w:val="CommentText"/>
              <w:jc w:val="both"/>
              <w:rPr>
                <w:sz w:val="24"/>
                <w:szCs w:val="24"/>
              </w:rPr>
            </w:pPr>
            <w:r w:rsidRPr="001528EF">
              <w:rPr>
                <w:sz w:val="24"/>
                <w:szCs w:val="24"/>
              </w:rPr>
              <w:t>Consultant may express the price for their Services in any fully convertible currency, singly or in combination of up to three foreign currencies.</w:t>
            </w:r>
          </w:p>
          <w:p w:rsidR="00F3134C" w:rsidRPr="00CC7EE7" w:rsidRDefault="00F3134C" w:rsidP="00541D0F">
            <w:pPr>
              <w:pStyle w:val="BankNormal"/>
              <w:pBdr>
                <w:bottom w:val="dotted" w:sz="24" w:space="1" w:color="auto"/>
              </w:pBdr>
              <w:tabs>
                <w:tab w:val="right" w:pos="7218"/>
              </w:tabs>
              <w:spacing w:after="0"/>
              <w:rPr>
                <w:i/>
                <w:lang w:val="en-GB"/>
              </w:rPr>
            </w:pPr>
          </w:p>
          <w:p w:rsidR="00F3134C" w:rsidRDefault="00F3134C" w:rsidP="00541D0F">
            <w:pPr>
              <w:jc w:val="both"/>
              <w:rPr>
                <w:i/>
                <w:iCs/>
                <w:color w:val="002060"/>
                <w:lang w:val="en-GB"/>
              </w:rPr>
            </w:pPr>
          </w:p>
          <w:p w:rsidR="00F3134C" w:rsidRDefault="00F3134C" w:rsidP="00541D0F">
            <w:pPr>
              <w:pStyle w:val="BankNormal"/>
              <w:tabs>
                <w:tab w:val="left" w:pos="3346"/>
                <w:tab w:val="left" w:pos="4246"/>
                <w:tab w:val="right" w:pos="7218"/>
              </w:tabs>
              <w:spacing w:after="0"/>
              <w:rPr>
                <w:b/>
                <w:szCs w:val="24"/>
                <w:lang w:val="en-GB"/>
              </w:rPr>
            </w:pPr>
            <w:r>
              <w:rPr>
                <w:b/>
                <w:lang w:val="en-GB"/>
              </w:rPr>
              <w:t xml:space="preserve">The </w:t>
            </w:r>
            <w:r w:rsidRPr="00781CD7">
              <w:rPr>
                <w:b/>
                <w:lang w:val="en-GB"/>
              </w:rPr>
              <w:t xml:space="preserve">Financial Proposal should state local costs in the </w:t>
            </w:r>
            <w:r>
              <w:rPr>
                <w:b/>
                <w:lang w:val="en-GB"/>
              </w:rPr>
              <w:t xml:space="preserve">Client’s country </w:t>
            </w:r>
            <w:r w:rsidRPr="00781CD7">
              <w:rPr>
                <w:b/>
                <w:lang w:val="en-GB"/>
              </w:rPr>
              <w:t>currency</w:t>
            </w:r>
            <w:r>
              <w:rPr>
                <w:b/>
                <w:lang w:val="en-GB"/>
              </w:rPr>
              <w:t xml:space="preserve"> (local currency)</w:t>
            </w:r>
            <w:r w:rsidRPr="00781CD7">
              <w:rPr>
                <w:b/>
                <w:lang w:val="en-GB"/>
              </w:rPr>
              <w:t>:</w:t>
            </w:r>
            <w:r>
              <w:rPr>
                <w:lang w:val="en-GB"/>
              </w:rPr>
              <w:t xml:space="preserve">  Yes</w:t>
            </w:r>
          </w:p>
        </w:tc>
      </w:tr>
      <w:tr w:rsidR="00F3134C" w:rsidRPr="006D0706"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9148" w:type="dxa"/>
            <w:gridSpan w:val="2"/>
            <w:tcMar>
              <w:top w:w="85" w:type="dxa"/>
              <w:bottom w:w="142" w:type="dxa"/>
            </w:tcMar>
          </w:tcPr>
          <w:p w:rsidR="00F3134C" w:rsidRPr="006D0706" w:rsidRDefault="00F3134C" w:rsidP="00541D0F">
            <w:pPr>
              <w:pStyle w:val="BankNormal"/>
              <w:tabs>
                <w:tab w:val="left" w:pos="3346"/>
                <w:tab w:val="left" w:pos="4246"/>
                <w:tab w:val="right" w:pos="7218"/>
              </w:tabs>
              <w:spacing w:after="0"/>
              <w:jc w:val="center"/>
              <w:rPr>
                <w:b/>
                <w:szCs w:val="24"/>
                <w:lang w:val="en-GB"/>
              </w:rPr>
            </w:pPr>
            <w:r>
              <w:rPr>
                <w:b/>
                <w:szCs w:val="24"/>
                <w:lang w:val="en-GB"/>
              </w:rPr>
              <w:t>C. Submission, Opening and Evaluation</w:t>
            </w: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17.1</w:t>
            </w:r>
          </w:p>
        </w:tc>
        <w:tc>
          <w:tcPr>
            <w:tcW w:w="7634" w:type="dxa"/>
            <w:tcMar>
              <w:top w:w="85" w:type="dxa"/>
              <w:bottom w:w="142" w:type="dxa"/>
            </w:tcMar>
          </w:tcPr>
          <w:p w:rsidR="00FF57A0" w:rsidRPr="00D45F93" w:rsidRDefault="00FF57A0" w:rsidP="00FF57A0">
            <w:pPr>
              <w:pStyle w:val="BankNormal"/>
              <w:tabs>
                <w:tab w:val="right" w:pos="7218"/>
              </w:tabs>
              <w:spacing w:after="0"/>
              <w:rPr>
                <w:highlight w:val="yellow"/>
                <w:lang w:val="en-GB"/>
              </w:rPr>
            </w:pPr>
            <w:r w:rsidRPr="00D45F93">
              <w:rPr>
                <w:b/>
                <w:highlight w:val="yellow"/>
                <w:lang w:val="en-GB"/>
              </w:rPr>
              <w:t xml:space="preserve">The Consultants </w:t>
            </w:r>
            <w:r w:rsidRPr="00D45F93">
              <w:rPr>
                <w:b/>
                <w:i/>
                <w:highlight w:val="yellow"/>
                <w:lang w:val="en-GB"/>
              </w:rPr>
              <w:t>[insert “</w:t>
            </w:r>
            <w:r w:rsidRPr="00D45F93">
              <w:rPr>
                <w:b/>
                <w:highlight w:val="yellow"/>
                <w:lang w:val="en-GB"/>
              </w:rPr>
              <w:t>shall</w:t>
            </w:r>
            <w:r w:rsidRPr="00D45F93">
              <w:rPr>
                <w:b/>
                <w:i/>
                <w:highlight w:val="yellow"/>
                <w:lang w:val="en-GB"/>
              </w:rPr>
              <w:t>” or “</w:t>
            </w:r>
            <w:r w:rsidRPr="00D45F93">
              <w:rPr>
                <w:b/>
                <w:highlight w:val="yellow"/>
                <w:lang w:val="en-GB"/>
              </w:rPr>
              <w:t>shall not</w:t>
            </w:r>
            <w:r w:rsidRPr="00D45F93">
              <w:rPr>
                <w:b/>
                <w:i/>
                <w:highlight w:val="yellow"/>
                <w:lang w:val="en-GB"/>
              </w:rPr>
              <w:t>”]</w:t>
            </w:r>
            <w:r w:rsidRPr="00D45F93">
              <w:rPr>
                <w:b/>
                <w:color w:val="002060"/>
                <w:highlight w:val="yellow"/>
                <w:lang w:val="en-GB"/>
              </w:rPr>
              <w:t xml:space="preserve"> </w:t>
            </w:r>
            <w:r w:rsidRPr="00D45F93">
              <w:rPr>
                <w:b/>
                <w:highlight w:val="yellow"/>
                <w:lang w:val="en-GB"/>
              </w:rPr>
              <w:t xml:space="preserve">have the option of submitting their Proposals electronically. </w:t>
            </w:r>
            <w:r w:rsidRPr="00D45F93">
              <w:rPr>
                <w:highlight w:val="yellow"/>
                <w:lang w:val="en-GB"/>
              </w:rPr>
              <w:t xml:space="preserve"> </w:t>
            </w:r>
          </w:p>
          <w:p w:rsidR="00FF57A0" w:rsidRPr="00D45F93" w:rsidRDefault="00FF57A0" w:rsidP="00FF57A0">
            <w:pPr>
              <w:pStyle w:val="BankNormal"/>
              <w:tabs>
                <w:tab w:val="right" w:pos="7218"/>
              </w:tabs>
              <w:spacing w:after="0"/>
              <w:rPr>
                <w:highlight w:val="yellow"/>
                <w:lang w:val="en-GB"/>
              </w:rPr>
            </w:pPr>
          </w:p>
          <w:p w:rsidR="00FF57A0" w:rsidRPr="00F31F0A" w:rsidRDefault="00FF57A0" w:rsidP="00FF57A0">
            <w:pPr>
              <w:pStyle w:val="BankNormal"/>
              <w:tabs>
                <w:tab w:val="right" w:pos="7218"/>
              </w:tabs>
              <w:spacing w:after="0"/>
              <w:rPr>
                <w:i/>
                <w:lang w:val="en-GB"/>
              </w:rPr>
            </w:pPr>
            <w:r w:rsidRPr="00D45F93">
              <w:rPr>
                <w:i/>
                <w:highlight w:val="yellow"/>
                <w:lang w:val="en-GB"/>
              </w:rPr>
              <w:t xml:space="preserve">[If “Yes”, insert: </w:t>
            </w:r>
            <w:r w:rsidRPr="00D45F93">
              <w:rPr>
                <w:b/>
                <w:i/>
                <w:highlight w:val="yellow"/>
                <w:lang w:val="en-GB"/>
              </w:rPr>
              <w:t xml:space="preserve">The electronic submission procedures shall be: </w:t>
            </w:r>
            <w:r w:rsidRPr="00D45F93">
              <w:rPr>
                <w:i/>
                <w:highlight w:val="yellow"/>
                <w:lang w:val="en-GB"/>
              </w:rPr>
              <w:t>[describe the submission procedure.]</w:t>
            </w:r>
          </w:p>
          <w:p w:rsidR="00FF57A0" w:rsidRDefault="00FF57A0" w:rsidP="00FF57A0">
            <w:pPr>
              <w:pStyle w:val="BankNormal"/>
              <w:tabs>
                <w:tab w:val="right" w:pos="7218"/>
              </w:tabs>
              <w:spacing w:after="0"/>
              <w:rPr>
                <w:lang w:val="en-GB"/>
              </w:rPr>
            </w:pP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17.4</w:t>
            </w:r>
          </w:p>
        </w:tc>
        <w:tc>
          <w:tcPr>
            <w:tcW w:w="7634" w:type="dxa"/>
            <w:tcMar>
              <w:top w:w="85" w:type="dxa"/>
              <w:bottom w:w="142" w:type="dxa"/>
            </w:tcMar>
          </w:tcPr>
          <w:p w:rsidR="00FF57A0" w:rsidRPr="00683F9F" w:rsidRDefault="00FF57A0" w:rsidP="00FF57A0">
            <w:pPr>
              <w:pStyle w:val="BankNormal"/>
              <w:tabs>
                <w:tab w:val="left" w:pos="4426"/>
                <w:tab w:val="right" w:pos="7218"/>
              </w:tabs>
              <w:spacing w:after="0"/>
              <w:rPr>
                <w:b/>
                <w:lang w:val="en-GB"/>
              </w:rPr>
            </w:pPr>
            <w:r>
              <w:rPr>
                <w:b/>
                <w:lang w:val="en-GB"/>
              </w:rPr>
              <w:t xml:space="preserve">The </w:t>
            </w:r>
            <w:r w:rsidRPr="00683F9F">
              <w:rPr>
                <w:b/>
                <w:lang w:val="en-GB"/>
              </w:rPr>
              <w:t>Consultant must submit:</w:t>
            </w:r>
          </w:p>
          <w:p w:rsidR="00FF57A0" w:rsidRDefault="00FF57A0" w:rsidP="00FF57A0">
            <w:pPr>
              <w:pStyle w:val="BankNormal"/>
              <w:tabs>
                <w:tab w:val="left" w:pos="4426"/>
                <w:tab w:val="right" w:pos="7218"/>
              </w:tabs>
              <w:spacing w:after="0"/>
              <w:rPr>
                <w:lang w:val="en-GB"/>
              </w:rPr>
            </w:pPr>
            <w:r>
              <w:rPr>
                <w:lang w:val="en-GB"/>
              </w:rPr>
              <w:t xml:space="preserve">(a) </w:t>
            </w:r>
            <w:r w:rsidRPr="00683F9F">
              <w:rPr>
                <w:b/>
                <w:lang w:val="en-GB"/>
              </w:rPr>
              <w:t>Technical Proposal:</w:t>
            </w:r>
            <w:r>
              <w:rPr>
                <w:lang w:val="en-GB"/>
              </w:rPr>
              <w:t xml:space="preserve"> one (1) original and </w:t>
            </w:r>
            <w:r w:rsidRPr="00D45F93">
              <w:rPr>
                <w:highlight w:val="yellow"/>
                <w:lang w:val="en-GB"/>
              </w:rPr>
              <w:t xml:space="preserve">_____  </w:t>
            </w:r>
            <w:r w:rsidRPr="00D45F93">
              <w:rPr>
                <w:i/>
                <w:highlight w:val="yellow"/>
                <w:lang w:val="en-GB"/>
              </w:rPr>
              <w:t>[insert number]</w:t>
            </w:r>
            <w:r w:rsidRPr="00D45F93">
              <w:rPr>
                <w:highlight w:val="yellow"/>
                <w:lang w:val="en-GB"/>
              </w:rPr>
              <w:t xml:space="preserve"> copies;</w:t>
            </w:r>
          </w:p>
          <w:p w:rsidR="00FF57A0" w:rsidRDefault="00FF57A0" w:rsidP="00FF57A0">
            <w:pPr>
              <w:pStyle w:val="BankNormal"/>
              <w:tabs>
                <w:tab w:val="left" w:pos="4426"/>
                <w:tab w:val="right" w:pos="7218"/>
              </w:tabs>
              <w:spacing w:after="0"/>
              <w:rPr>
                <w:szCs w:val="24"/>
                <w:lang w:val="en-GB" w:eastAsia="it-IT"/>
              </w:rPr>
            </w:pPr>
            <w:r>
              <w:rPr>
                <w:lang w:val="en-GB"/>
              </w:rPr>
              <w:t xml:space="preserve">(b) </w:t>
            </w:r>
            <w:r w:rsidRPr="00683F9F">
              <w:rPr>
                <w:b/>
                <w:lang w:val="en-GB"/>
              </w:rPr>
              <w:t>Financial Proposal:</w:t>
            </w:r>
            <w:r>
              <w:rPr>
                <w:lang w:val="en-GB"/>
              </w:rPr>
              <w:t xml:space="preserve"> one (1) original. </w:t>
            </w:r>
          </w:p>
        </w:tc>
      </w:tr>
      <w:tr w:rsidR="00FF57A0" w:rsidRPr="0026667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17.7 and 17.9</w:t>
            </w:r>
          </w:p>
          <w:p w:rsidR="00FF57A0" w:rsidRDefault="00FF57A0" w:rsidP="00FF57A0">
            <w:pPr>
              <w:pStyle w:val="BankNormal"/>
              <w:tabs>
                <w:tab w:val="right" w:pos="7218"/>
              </w:tabs>
              <w:spacing w:after="0"/>
              <w:rPr>
                <w:b/>
                <w:bCs/>
                <w:lang w:val="en-GB"/>
              </w:rPr>
            </w:pPr>
          </w:p>
        </w:tc>
        <w:tc>
          <w:tcPr>
            <w:tcW w:w="7634" w:type="dxa"/>
            <w:tcMar>
              <w:top w:w="85" w:type="dxa"/>
              <w:bottom w:w="142" w:type="dxa"/>
            </w:tcMar>
          </w:tcPr>
          <w:p w:rsidR="00FF57A0" w:rsidRDefault="00FF57A0" w:rsidP="00FF57A0">
            <w:pPr>
              <w:pStyle w:val="BankNormal"/>
              <w:tabs>
                <w:tab w:val="right" w:pos="7218"/>
              </w:tabs>
              <w:spacing w:after="0"/>
              <w:rPr>
                <w:b/>
                <w:lang w:val="en-GB"/>
              </w:rPr>
            </w:pPr>
            <w:r>
              <w:rPr>
                <w:b/>
                <w:lang w:val="en-GB"/>
              </w:rPr>
              <w:t xml:space="preserve">The </w:t>
            </w:r>
            <w:r w:rsidRPr="00683F9F">
              <w:rPr>
                <w:b/>
                <w:lang w:val="en-GB"/>
              </w:rPr>
              <w:t>Proposals must be submitted no later than</w:t>
            </w:r>
            <w:r>
              <w:rPr>
                <w:b/>
                <w:lang w:val="en-GB"/>
              </w:rPr>
              <w:t>:</w:t>
            </w:r>
          </w:p>
          <w:p w:rsidR="00FF57A0" w:rsidRPr="00F31F0A" w:rsidRDefault="00FF57A0" w:rsidP="00FF57A0">
            <w:pPr>
              <w:pStyle w:val="BankNormal"/>
              <w:tabs>
                <w:tab w:val="right" w:pos="7218"/>
              </w:tabs>
              <w:spacing w:after="0"/>
              <w:rPr>
                <w:i/>
                <w:lang w:val="en-GB"/>
              </w:rPr>
            </w:pPr>
            <w:r>
              <w:rPr>
                <w:b/>
                <w:lang w:val="en-GB"/>
              </w:rPr>
              <w:t>D</w:t>
            </w:r>
            <w:r w:rsidRPr="00DF4FDB">
              <w:rPr>
                <w:b/>
                <w:lang w:val="en-GB"/>
              </w:rPr>
              <w:t>ate</w:t>
            </w:r>
            <w:r w:rsidRPr="009E62E4">
              <w:rPr>
                <w:b/>
                <w:lang w:val="en-GB"/>
              </w:rPr>
              <w:t>:</w:t>
            </w:r>
            <w:r w:rsidRPr="009E62E4">
              <w:rPr>
                <w:lang w:val="en-GB"/>
              </w:rPr>
              <w:t xml:space="preserve">  </w:t>
            </w:r>
            <w:r w:rsidRPr="000E5118">
              <w:rPr>
                <w:highlight w:val="yellow"/>
                <w:lang w:val="en-GB"/>
              </w:rPr>
              <w:t>[insert date]</w:t>
            </w:r>
          </w:p>
          <w:p w:rsidR="00FF57A0" w:rsidRDefault="00FF57A0" w:rsidP="00FF57A0">
            <w:pPr>
              <w:pStyle w:val="BankNormal"/>
              <w:tabs>
                <w:tab w:val="right" w:pos="7218"/>
              </w:tabs>
              <w:spacing w:after="0"/>
              <w:rPr>
                <w:b/>
                <w:lang w:val="en-GB"/>
              </w:rPr>
            </w:pPr>
          </w:p>
          <w:p w:rsidR="00FF57A0" w:rsidRDefault="00FF57A0" w:rsidP="00FF57A0">
            <w:pPr>
              <w:pStyle w:val="BankNormal"/>
              <w:tabs>
                <w:tab w:val="right" w:pos="7218"/>
              </w:tabs>
              <w:spacing w:after="0"/>
              <w:rPr>
                <w:b/>
                <w:lang w:val="en-GB"/>
              </w:rPr>
            </w:pPr>
            <w:r w:rsidRPr="00DF4FDB">
              <w:rPr>
                <w:b/>
                <w:lang w:val="en-GB"/>
              </w:rPr>
              <w:t>Time:</w:t>
            </w:r>
            <w:r>
              <w:rPr>
                <w:b/>
                <w:lang w:val="en-GB"/>
              </w:rPr>
              <w:t xml:space="preserve"> </w:t>
            </w:r>
            <w:r w:rsidRPr="00072DAB">
              <w:rPr>
                <w:b/>
                <w:lang w:val="en-GB"/>
              </w:rPr>
              <w:t>15:00 Hours</w:t>
            </w:r>
            <w:r>
              <w:rPr>
                <w:b/>
                <w:lang w:val="en-GB"/>
              </w:rPr>
              <w:t xml:space="preserve"> </w:t>
            </w:r>
          </w:p>
          <w:p w:rsidR="00FF57A0" w:rsidRPr="00D45F93" w:rsidRDefault="00FF57A0" w:rsidP="00FF57A0">
            <w:pPr>
              <w:pStyle w:val="BankNormal"/>
              <w:tabs>
                <w:tab w:val="right" w:pos="7218"/>
              </w:tabs>
              <w:spacing w:after="0"/>
              <w:rPr>
                <w:highlight w:val="yellow"/>
                <w:lang w:val="en-GB"/>
              </w:rPr>
            </w:pPr>
          </w:p>
          <w:p w:rsidR="00FF57A0" w:rsidRPr="00D45F93" w:rsidRDefault="00FF57A0" w:rsidP="00FF57A0">
            <w:pPr>
              <w:pStyle w:val="BankNormal"/>
              <w:tabs>
                <w:tab w:val="right" w:pos="7218"/>
              </w:tabs>
              <w:spacing w:after="0"/>
              <w:rPr>
                <w:i/>
                <w:highlight w:val="yellow"/>
                <w:lang w:val="en-GB"/>
              </w:rPr>
            </w:pPr>
            <w:r w:rsidRPr="00D45F93">
              <w:rPr>
                <w:i/>
                <w:highlight w:val="yellow"/>
                <w:lang w:val="en-GB"/>
              </w:rPr>
              <w:t>[If appropriate,  add translation of the warning marking [“Do not open....”] in the national language to the outer sealed envelope]</w:t>
            </w:r>
          </w:p>
          <w:p w:rsidR="00FF57A0" w:rsidRPr="00D45F93" w:rsidRDefault="00FF57A0" w:rsidP="00FF57A0">
            <w:pPr>
              <w:pStyle w:val="BankNormal"/>
              <w:tabs>
                <w:tab w:val="right" w:pos="7218"/>
              </w:tabs>
              <w:spacing w:after="0"/>
              <w:rPr>
                <w:b/>
                <w:color w:val="002060"/>
                <w:highlight w:val="yellow"/>
                <w:lang w:val="en-GB"/>
              </w:rPr>
            </w:pPr>
          </w:p>
          <w:p w:rsidR="00FF57A0" w:rsidRPr="00D45F93" w:rsidRDefault="00FF57A0" w:rsidP="00FF57A0">
            <w:pPr>
              <w:pStyle w:val="BankNormal"/>
              <w:tabs>
                <w:tab w:val="right" w:pos="7218"/>
              </w:tabs>
              <w:spacing w:after="0"/>
              <w:rPr>
                <w:b/>
                <w:highlight w:val="yellow"/>
                <w:u w:val="single"/>
                <w:lang w:val="en-GB"/>
              </w:rPr>
            </w:pPr>
            <w:r w:rsidRPr="00D45F93">
              <w:rPr>
                <w:b/>
                <w:highlight w:val="yellow"/>
                <w:lang w:val="en-GB"/>
              </w:rPr>
              <w:t xml:space="preserve">The Proposal submission address is: </w:t>
            </w:r>
            <w:r w:rsidRPr="00D45F93">
              <w:rPr>
                <w:highlight w:val="yellow"/>
                <w:u w:val="single"/>
                <w:lang w:val="en-GB"/>
              </w:rPr>
              <w:tab/>
            </w:r>
          </w:p>
          <w:p w:rsidR="00FF57A0" w:rsidRPr="00266670" w:rsidRDefault="00FF57A0" w:rsidP="00FF57A0">
            <w:pPr>
              <w:pStyle w:val="BankNormal"/>
              <w:tabs>
                <w:tab w:val="right" w:pos="7218"/>
              </w:tabs>
              <w:spacing w:after="0"/>
              <w:rPr>
                <w:b/>
                <w:color w:val="002060"/>
                <w:lang w:val="en-GB"/>
              </w:rPr>
            </w:pPr>
            <w:r w:rsidRPr="00D45F93">
              <w:rPr>
                <w:highlight w:val="yellow"/>
                <w:u w:val="single"/>
                <w:lang w:val="en-GB"/>
              </w:rPr>
              <w:tab/>
            </w:r>
          </w:p>
        </w:tc>
      </w:tr>
      <w:tr w:rsidR="00FF57A0" w:rsidRPr="005F3167"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p>
        </w:tc>
        <w:tc>
          <w:tcPr>
            <w:tcW w:w="7634" w:type="dxa"/>
            <w:tcMar>
              <w:top w:w="85" w:type="dxa"/>
              <w:bottom w:w="142" w:type="dxa"/>
            </w:tcMar>
          </w:tcPr>
          <w:p w:rsidR="00FF57A0" w:rsidRPr="005F3167" w:rsidRDefault="00FF57A0" w:rsidP="00FF57A0">
            <w:pPr>
              <w:pStyle w:val="BankNormal"/>
              <w:tabs>
                <w:tab w:val="right" w:pos="7218"/>
              </w:tabs>
              <w:spacing w:after="0"/>
              <w:rPr>
                <w:b/>
                <w:i/>
                <w:lang w:val="en-GB"/>
              </w:rPr>
            </w:pP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19.1</w:t>
            </w:r>
          </w:p>
        </w:tc>
        <w:tc>
          <w:tcPr>
            <w:tcW w:w="7634" w:type="dxa"/>
            <w:tcMar>
              <w:top w:w="85" w:type="dxa"/>
              <w:bottom w:w="142" w:type="dxa"/>
            </w:tcMar>
          </w:tcPr>
          <w:p w:rsidR="00FF57A0" w:rsidRPr="003D1EE3" w:rsidRDefault="00FF57A0" w:rsidP="00FF57A0">
            <w:pPr>
              <w:pStyle w:val="BankNormal"/>
              <w:tabs>
                <w:tab w:val="right" w:pos="7218"/>
              </w:tabs>
              <w:spacing w:after="0"/>
              <w:rPr>
                <w:highlight w:val="yellow"/>
                <w:lang w:val="en-GB"/>
              </w:rPr>
            </w:pPr>
            <w:r w:rsidRPr="003D1EE3">
              <w:rPr>
                <w:b/>
                <w:highlight w:val="yellow"/>
                <w:lang w:val="en-GB"/>
              </w:rPr>
              <w:t xml:space="preserve">An online option of the opening of the Technical Proposals is offered: </w:t>
            </w:r>
            <w:r w:rsidRPr="003D1EE3">
              <w:rPr>
                <w:highlight w:val="yellow"/>
                <w:lang w:val="en-GB"/>
              </w:rPr>
              <w:t>Yes ____or No________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 xml:space="preserve"> </w:t>
            </w:r>
          </w:p>
          <w:p w:rsidR="00FF57A0" w:rsidRPr="003D1EE3" w:rsidRDefault="00FF57A0" w:rsidP="00FF57A0">
            <w:pPr>
              <w:pStyle w:val="BankNormal"/>
              <w:tabs>
                <w:tab w:val="right" w:pos="7218"/>
              </w:tabs>
              <w:spacing w:after="0"/>
              <w:rPr>
                <w:b/>
                <w:i/>
                <w:highlight w:val="yellow"/>
                <w:lang w:val="en-GB"/>
              </w:rPr>
            </w:pPr>
            <w:r w:rsidRPr="003D1EE3">
              <w:rPr>
                <w:i/>
                <w:highlight w:val="yellow"/>
                <w:lang w:val="en-GB"/>
              </w:rPr>
              <w:t>[If yes, insert “</w:t>
            </w:r>
            <w:r w:rsidRPr="003D1EE3">
              <w:rPr>
                <w:b/>
                <w:i/>
                <w:highlight w:val="yellow"/>
                <w:lang w:val="en-GB"/>
              </w:rPr>
              <w:t>The online opening procedure shall be: [</w:t>
            </w:r>
            <w:r w:rsidRPr="003D1EE3">
              <w:rPr>
                <w:i/>
                <w:highlight w:val="yellow"/>
                <w:lang w:val="en-GB"/>
              </w:rPr>
              <w:t>describe the procedure for online opening of Technical Proposals.]</w:t>
            </w:r>
          </w:p>
          <w:p w:rsidR="00FF57A0" w:rsidRPr="003D1EE3" w:rsidRDefault="00FF57A0" w:rsidP="00FF57A0">
            <w:pPr>
              <w:pStyle w:val="BankNormal"/>
              <w:tabs>
                <w:tab w:val="right" w:pos="7218"/>
              </w:tabs>
              <w:spacing w:after="0"/>
              <w:rPr>
                <w:b/>
                <w:highlight w:val="yellow"/>
                <w:lang w:val="en-GB"/>
              </w:rPr>
            </w:pPr>
          </w:p>
          <w:p w:rsidR="00FF57A0" w:rsidRPr="003D1EE3" w:rsidRDefault="00FF57A0" w:rsidP="00FF57A0">
            <w:pPr>
              <w:pStyle w:val="BankNormal"/>
              <w:tabs>
                <w:tab w:val="right" w:pos="7218"/>
              </w:tabs>
              <w:spacing w:after="0"/>
              <w:rPr>
                <w:b/>
                <w:highlight w:val="yellow"/>
                <w:lang w:val="en-GB"/>
              </w:rPr>
            </w:pPr>
            <w:r w:rsidRPr="003D1EE3">
              <w:rPr>
                <w:b/>
                <w:highlight w:val="yellow"/>
                <w:lang w:val="en-GB"/>
              </w:rPr>
              <w:t>The opening shall take place at:</w:t>
            </w:r>
          </w:p>
          <w:p w:rsidR="00FF57A0" w:rsidRPr="003D1EE3" w:rsidRDefault="00FF57A0" w:rsidP="00FF57A0">
            <w:pPr>
              <w:pStyle w:val="BankNormal"/>
              <w:tabs>
                <w:tab w:val="right" w:pos="7218"/>
              </w:tabs>
              <w:spacing w:after="0"/>
              <w:rPr>
                <w:i/>
                <w:highlight w:val="yellow"/>
                <w:lang w:val="en-GB"/>
              </w:rPr>
            </w:pPr>
            <w:r w:rsidRPr="003D1EE3">
              <w:rPr>
                <w:i/>
                <w:highlight w:val="yellow"/>
                <w:lang w:val="en-GB"/>
              </w:rPr>
              <w:t>[Insert: “</w:t>
            </w:r>
            <w:r w:rsidRPr="003D1EE3">
              <w:rPr>
                <w:highlight w:val="yellow"/>
                <w:lang w:val="en-GB"/>
              </w:rPr>
              <w:t>same as the Proposal submission address</w:t>
            </w:r>
            <w:r w:rsidRPr="003D1EE3">
              <w:rPr>
                <w:i/>
                <w:highlight w:val="yellow"/>
                <w:lang w:val="en-GB"/>
              </w:rPr>
              <w:t>” OR  insert and fill in the following:</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Street Address:_______________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Floor, room number___________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City:_______________________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Country:____________________</w:t>
            </w:r>
          </w:p>
          <w:p w:rsidR="00FF57A0" w:rsidRPr="003D1EE3" w:rsidRDefault="00FF57A0" w:rsidP="00FF57A0">
            <w:pPr>
              <w:pStyle w:val="BankNormal"/>
              <w:tabs>
                <w:tab w:val="right" w:pos="7218"/>
              </w:tabs>
              <w:spacing w:after="0"/>
              <w:rPr>
                <w:color w:val="002060"/>
                <w:highlight w:val="yellow"/>
                <w:lang w:val="en-GB"/>
              </w:rPr>
            </w:pPr>
          </w:p>
          <w:p w:rsidR="00FF57A0" w:rsidRPr="003D1EE3" w:rsidRDefault="00FF57A0" w:rsidP="00FF57A0">
            <w:pPr>
              <w:pStyle w:val="BankNormal"/>
              <w:tabs>
                <w:tab w:val="right" w:pos="7218"/>
              </w:tabs>
              <w:spacing w:after="0"/>
              <w:rPr>
                <w:highlight w:val="yellow"/>
                <w:lang w:val="en-GB"/>
              </w:rPr>
            </w:pPr>
            <w:r w:rsidRPr="003D1EE3">
              <w:rPr>
                <w:b/>
                <w:highlight w:val="yellow"/>
                <w:lang w:val="en-GB"/>
              </w:rPr>
              <w:t>Date</w:t>
            </w:r>
            <w:r w:rsidRPr="003D1EE3">
              <w:rPr>
                <w:highlight w:val="yellow"/>
                <w:lang w:val="en-GB"/>
              </w:rPr>
              <w:t>: same as the submission deadline indicated in 17.7.</w:t>
            </w:r>
          </w:p>
          <w:p w:rsidR="00FF57A0" w:rsidRPr="003D1EE3" w:rsidRDefault="00FF57A0" w:rsidP="00FF57A0">
            <w:pPr>
              <w:pStyle w:val="BankNormal"/>
              <w:tabs>
                <w:tab w:val="right" w:pos="7218"/>
              </w:tabs>
              <w:spacing w:after="0"/>
              <w:rPr>
                <w:b/>
                <w:i/>
                <w:highlight w:val="yellow"/>
                <w:lang w:val="en-GB"/>
              </w:rPr>
            </w:pPr>
            <w:r w:rsidRPr="003D1EE3">
              <w:rPr>
                <w:b/>
                <w:highlight w:val="yellow"/>
                <w:lang w:val="en-GB"/>
              </w:rPr>
              <w:t>Time:</w:t>
            </w:r>
            <w:r w:rsidRPr="003D1EE3">
              <w:rPr>
                <w:highlight w:val="yellow"/>
                <w:lang w:val="en-GB"/>
              </w:rPr>
              <w:t xml:space="preserve"> </w:t>
            </w:r>
            <w:r w:rsidRPr="003D1EE3">
              <w:rPr>
                <w:i/>
                <w:highlight w:val="yellow"/>
                <w:lang w:val="en-GB"/>
              </w:rPr>
              <w:t>[insert time in 24h format, for example – “16:00 local time]</w:t>
            </w:r>
            <w:r w:rsidRPr="003D1EE3">
              <w:rPr>
                <w:b/>
                <w:i/>
                <w:highlight w:val="yellow"/>
                <w:lang w:val="en-GB"/>
              </w:rPr>
              <w:t xml:space="preserve"> </w:t>
            </w:r>
          </w:p>
          <w:p w:rsidR="00FF57A0" w:rsidRPr="00DF4FDB" w:rsidRDefault="00FF57A0" w:rsidP="00FF57A0">
            <w:pPr>
              <w:pStyle w:val="BankNormal"/>
              <w:tabs>
                <w:tab w:val="right" w:pos="7218"/>
              </w:tabs>
              <w:spacing w:after="0"/>
              <w:rPr>
                <w:color w:val="002060"/>
                <w:lang w:val="en-GB"/>
              </w:rPr>
            </w:pPr>
            <w:r w:rsidRPr="003D1EE3">
              <w:rPr>
                <w:i/>
                <w:highlight w:val="yellow"/>
                <w:lang w:val="en-GB"/>
              </w:rPr>
              <w:t>[The time should be immediately after the time for the submission deadline stated in 17.7]</w:t>
            </w: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19.2</w:t>
            </w:r>
          </w:p>
        </w:tc>
        <w:tc>
          <w:tcPr>
            <w:tcW w:w="7634" w:type="dxa"/>
            <w:tcMar>
              <w:top w:w="85" w:type="dxa"/>
              <w:bottom w:w="142" w:type="dxa"/>
            </w:tcMar>
          </w:tcPr>
          <w:p w:rsidR="00FF57A0" w:rsidRDefault="00FF57A0" w:rsidP="00FF57A0">
            <w:pPr>
              <w:pStyle w:val="BankNormal"/>
              <w:tabs>
                <w:tab w:val="right" w:pos="7218"/>
              </w:tabs>
              <w:spacing w:after="0"/>
              <w:jc w:val="both"/>
              <w:rPr>
                <w:b/>
                <w:color w:val="002060"/>
                <w:lang w:val="en-GB"/>
              </w:rPr>
            </w:pPr>
            <w:r>
              <w:rPr>
                <w:b/>
                <w:lang w:val="en-GB"/>
              </w:rPr>
              <w:t xml:space="preserve">In addition, the following information will be read aloud at the opening of the Technical Proposals : </w:t>
            </w:r>
            <w:r w:rsidRPr="00D843B1">
              <w:rPr>
                <w:i/>
                <w:lang w:val="en-GB"/>
              </w:rPr>
              <w:t>N/A</w:t>
            </w:r>
          </w:p>
        </w:tc>
      </w:tr>
      <w:tr w:rsidR="00FF57A0" w:rsidRPr="00D843B1"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Height w:val="1705"/>
        </w:trPr>
        <w:tc>
          <w:tcPr>
            <w:tcW w:w="1514" w:type="dxa"/>
            <w:tcMar>
              <w:top w:w="85" w:type="dxa"/>
              <w:bottom w:w="142" w:type="dxa"/>
            </w:tcMar>
          </w:tcPr>
          <w:p w:rsidR="00FF57A0" w:rsidRPr="00AD004F" w:rsidRDefault="00FF57A0" w:rsidP="00FF57A0">
            <w:pPr>
              <w:rPr>
                <w:b/>
                <w:bCs/>
                <w:lang w:val="en-GB"/>
              </w:rPr>
            </w:pPr>
            <w:r w:rsidRPr="00AD004F">
              <w:rPr>
                <w:b/>
                <w:bCs/>
                <w:lang w:val="en-GB"/>
              </w:rPr>
              <w:t>21.1</w:t>
            </w:r>
          </w:p>
          <w:p w:rsidR="00FF57A0" w:rsidRPr="00CC7EE7" w:rsidRDefault="00FF57A0" w:rsidP="00FF57A0">
            <w:pPr>
              <w:rPr>
                <w:bCs/>
                <w:lang w:val="en-GB"/>
              </w:rPr>
            </w:pPr>
            <w:r>
              <w:rPr>
                <w:bCs/>
                <w:lang w:val="en-GB"/>
              </w:rPr>
              <w:t>(</w:t>
            </w:r>
            <w:r w:rsidRPr="00CC7EE7">
              <w:rPr>
                <w:bCs/>
                <w:lang w:val="en-GB"/>
              </w:rPr>
              <w:t>for FTP</w:t>
            </w:r>
            <w:r>
              <w:rPr>
                <w:bCs/>
                <w:lang w:val="en-GB"/>
              </w:rPr>
              <w:t>)</w:t>
            </w:r>
          </w:p>
          <w:p w:rsidR="00FF57A0" w:rsidRPr="00CC7EE7" w:rsidRDefault="00FF57A0" w:rsidP="00FF57A0">
            <w:pPr>
              <w:rPr>
                <w:bCs/>
                <w:lang w:val="en-GB"/>
              </w:rPr>
            </w:pPr>
          </w:p>
          <w:p w:rsidR="00FF57A0" w:rsidRPr="00CC7EE7" w:rsidRDefault="00FF57A0" w:rsidP="00FF57A0">
            <w:pPr>
              <w:rPr>
                <w:bCs/>
                <w:lang w:val="en-GB"/>
              </w:rPr>
            </w:pPr>
          </w:p>
          <w:p w:rsidR="00FF57A0" w:rsidRPr="00C44115" w:rsidRDefault="00FF57A0" w:rsidP="00FF57A0">
            <w:pPr>
              <w:rPr>
                <w:bCs/>
                <w:highlight w:val="cyan"/>
                <w:lang w:val="en-GB"/>
              </w:rPr>
            </w:pPr>
          </w:p>
        </w:tc>
        <w:tc>
          <w:tcPr>
            <w:tcW w:w="7634" w:type="dxa"/>
            <w:tcMar>
              <w:top w:w="85" w:type="dxa"/>
              <w:bottom w:w="142" w:type="dxa"/>
            </w:tcMar>
          </w:tcPr>
          <w:p w:rsidR="00FF57A0" w:rsidRDefault="00FF57A0" w:rsidP="00FF57A0">
            <w:pPr>
              <w:pStyle w:val="BankNormal"/>
              <w:tabs>
                <w:tab w:val="right" w:pos="7218"/>
              </w:tabs>
              <w:spacing w:after="0"/>
              <w:rPr>
                <w:lang w:val="en-GB"/>
              </w:rPr>
            </w:pPr>
            <w:r>
              <w:rPr>
                <w:lang w:val="en-GB"/>
              </w:rPr>
              <w:t>Criteria, sub-criteria, and point system for the evaluation of Full Technical Proposals are:</w:t>
            </w:r>
          </w:p>
          <w:p w:rsidR="00FF57A0" w:rsidRDefault="00FF57A0" w:rsidP="00FF57A0">
            <w:pPr>
              <w:tabs>
                <w:tab w:val="center" w:pos="6804"/>
              </w:tabs>
              <w:ind w:left="-72"/>
              <w:rPr>
                <w:sz w:val="20"/>
                <w:lang w:val="en-GB"/>
              </w:rPr>
            </w:pPr>
            <w:r>
              <w:rPr>
                <w:lang w:val="en-GB"/>
              </w:rPr>
              <w:tab/>
            </w:r>
            <w:r>
              <w:rPr>
                <w:sz w:val="20"/>
                <w:u w:val="single"/>
                <w:lang w:val="en-GB"/>
              </w:rPr>
              <w:t>Points</w:t>
            </w:r>
          </w:p>
          <w:p w:rsidR="00FF57A0" w:rsidRDefault="00FF57A0" w:rsidP="00FF57A0">
            <w:pPr>
              <w:tabs>
                <w:tab w:val="left" w:pos="720"/>
                <w:tab w:val="left" w:pos="993"/>
                <w:tab w:val="left" w:pos="6480"/>
              </w:tabs>
              <w:spacing w:line="120" w:lineRule="exact"/>
              <w:ind w:left="-74"/>
              <w:rPr>
                <w:sz w:val="20"/>
                <w:lang w:val="en-GB"/>
              </w:rPr>
            </w:pPr>
          </w:p>
          <w:p w:rsidR="00FF57A0" w:rsidRPr="001372BD" w:rsidRDefault="00FF57A0" w:rsidP="00FF57A0">
            <w:pPr>
              <w:tabs>
                <w:tab w:val="right" w:pos="7218"/>
              </w:tabs>
              <w:ind w:left="466" w:hanging="466"/>
              <w:rPr>
                <w:sz w:val="20"/>
                <w:highlight w:val="yellow"/>
                <w:lang w:val="en-GB"/>
              </w:rPr>
            </w:pPr>
            <w:r>
              <w:rPr>
                <w:sz w:val="20"/>
                <w:lang w:val="en-GB"/>
              </w:rPr>
              <w:t>(i)</w:t>
            </w:r>
            <w:r>
              <w:rPr>
                <w:sz w:val="20"/>
                <w:lang w:val="en-GB"/>
              </w:rPr>
              <w:tab/>
            </w:r>
            <w:r w:rsidRPr="001372BD">
              <w:rPr>
                <w:sz w:val="20"/>
                <w:highlight w:val="yellow"/>
                <w:lang w:val="en-GB"/>
              </w:rPr>
              <w:t>Specific experience of the Consultants relevant to the assignment:</w:t>
            </w:r>
            <w:r w:rsidRPr="001372BD">
              <w:rPr>
                <w:sz w:val="20"/>
                <w:highlight w:val="yellow"/>
                <w:lang w:val="en-GB"/>
              </w:rPr>
              <w:tab/>
            </w:r>
            <w:r w:rsidR="008A5001">
              <w:rPr>
                <w:b/>
                <w:bCs/>
                <w:sz w:val="20"/>
                <w:highlight w:val="yellow"/>
                <w:lang w:val="en-GB"/>
              </w:rPr>
              <w:t>1</w:t>
            </w:r>
            <w:r w:rsidRPr="001372BD">
              <w:rPr>
                <w:b/>
                <w:bCs/>
                <w:sz w:val="20"/>
                <w:highlight w:val="yellow"/>
                <w:lang w:val="en-GB"/>
              </w:rPr>
              <w:t>0</w:t>
            </w:r>
          </w:p>
          <w:p w:rsidR="00FF57A0" w:rsidRPr="001372BD" w:rsidRDefault="00FF57A0" w:rsidP="00FF57A0">
            <w:pPr>
              <w:tabs>
                <w:tab w:val="right" w:pos="7218"/>
              </w:tabs>
              <w:ind w:left="466"/>
              <w:rPr>
                <w:i/>
                <w:iCs/>
                <w:sz w:val="20"/>
                <w:highlight w:val="yellow"/>
                <w:lang w:val="en-GB"/>
              </w:rPr>
            </w:pPr>
            <w:r w:rsidRPr="001372BD">
              <w:rPr>
                <w:i/>
                <w:iCs/>
                <w:sz w:val="20"/>
                <w:highlight w:val="yellow"/>
                <w:lang w:val="en-GB"/>
              </w:rPr>
              <w:t>(having done credit rating of ULBs)</w:t>
            </w:r>
          </w:p>
          <w:p w:rsidR="00FF57A0" w:rsidRPr="001372BD" w:rsidRDefault="00FF57A0" w:rsidP="00FF57A0">
            <w:pPr>
              <w:tabs>
                <w:tab w:val="left" w:pos="720"/>
                <w:tab w:val="left" w:pos="993"/>
                <w:tab w:val="left" w:pos="6480"/>
              </w:tabs>
              <w:spacing w:line="120" w:lineRule="exact"/>
              <w:ind w:left="-74"/>
              <w:rPr>
                <w:highlight w:val="yellow"/>
                <w:lang w:val="en-GB"/>
              </w:rPr>
            </w:pPr>
          </w:p>
          <w:p w:rsidR="00FF57A0" w:rsidRPr="001372BD" w:rsidRDefault="00FF57A0" w:rsidP="00FF57A0">
            <w:pPr>
              <w:tabs>
                <w:tab w:val="right" w:pos="7218"/>
              </w:tabs>
              <w:ind w:left="466" w:hanging="466"/>
              <w:rPr>
                <w:sz w:val="20"/>
                <w:highlight w:val="yellow"/>
                <w:lang w:val="en-GB"/>
              </w:rPr>
            </w:pPr>
            <w:r w:rsidRPr="001372BD">
              <w:rPr>
                <w:sz w:val="20"/>
                <w:highlight w:val="yellow"/>
                <w:lang w:val="en-GB"/>
              </w:rPr>
              <w:t>(ii)</w:t>
            </w:r>
            <w:r w:rsidRPr="001372BD">
              <w:rPr>
                <w:sz w:val="20"/>
                <w:highlight w:val="yellow"/>
                <w:lang w:val="en-GB"/>
              </w:rPr>
              <w:tab/>
              <w:t xml:space="preserve">Adequacy of the proposed methodology and work plan </w:t>
            </w:r>
          </w:p>
          <w:p w:rsidR="00FF57A0" w:rsidRPr="001372BD" w:rsidRDefault="00FF57A0" w:rsidP="00FF57A0">
            <w:pPr>
              <w:tabs>
                <w:tab w:val="right" w:pos="7218"/>
              </w:tabs>
              <w:ind w:left="466"/>
              <w:rPr>
                <w:sz w:val="20"/>
                <w:highlight w:val="yellow"/>
                <w:lang w:val="en-GB"/>
              </w:rPr>
            </w:pPr>
            <w:r w:rsidRPr="001372BD">
              <w:rPr>
                <w:sz w:val="20"/>
                <w:highlight w:val="yellow"/>
                <w:lang w:val="en-GB"/>
              </w:rPr>
              <w:t>in responding to the Terms of Reference:</w:t>
            </w:r>
          </w:p>
          <w:p w:rsidR="00FF57A0" w:rsidRPr="001372BD" w:rsidRDefault="00FF57A0" w:rsidP="00FF57A0">
            <w:pPr>
              <w:tabs>
                <w:tab w:val="right" w:pos="7218"/>
              </w:tabs>
              <w:spacing w:line="80" w:lineRule="exact"/>
              <w:ind w:left="465"/>
              <w:rPr>
                <w:sz w:val="20"/>
                <w:highlight w:val="yellow"/>
                <w:lang w:val="en-GB"/>
              </w:rPr>
            </w:pPr>
          </w:p>
          <w:p w:rsidR="00FF57A0" w:rsidRPr="001372BD" w:rsidRDefault="00FF57A0" w:rsidP="00FF57A0">
            <w:pPr>
              <w:tabs>
                <w:tab w:val="left" w:pos="737"/>
                <w:tab w:val="right" w:pos="7218"/>
              </w:tabs>
              <w:ind w:left="466"/>
              <w:rPr>
                <w:sz w:val="20"/>
                <w:highlight w:val="yellow"/>
                <w:lang w:val="en-GB"/>
              </w:rPr>
            </w:pPr>
            <w:r w:rsidRPr="001372BD">
              <w:rPr>
                <w:sz w:val="20"/>
                <w:highlight w:val="yellow"/>
                <w:lang w:val="en-GB"/>
              </w:rPr>
              <w:t>a)</w:t>
            </w:r>
            <w:r w:rsidRPr="001372BD">
              <w:rPr>
                <w:sz w:val="20"/>
                <w:highlight w:val="yellow"/>
                <w:lang w:val="en-GB"/>
              </w:rPr>
              <w:tab/>
              <w:t>Technical approach and methodology</w:t>
            </w:r>
            <w:r w:rsidRPr="001372BD">
              <w:rPr>
                <w:sz w:val="20"/>
                <w:highlight w:val="yellow"/>
                <w:lang w:val="en-GB"/>
              </w:rPr>
              <w:tab/>
            </w:r>
            <w:r w:rsidR="008A5001" w:rsidRPr="001372BD">
              <w:rPr>
                <w:sz w:val="20"/>
                <w:highlight w:val="yellow"/>
                <w:lang w:val="en-GB"/>
              </w:rPr>
              <w:t>1</w:t>
            </w:r>
            <w:r w:rsidR="008A5001">
              <w:rPr>
                <w:sz w:val="20"/>
                <w:highlight w:val="yellow"/>
                <w:lang w:val="en-GB"/>
              </w:rPr>
              <w:t>5</w:t>
            </w:r>
          </w:p>
          <w:p w:rsidR="00FF57A0" w:rsidRPr="001372BD" w:rsidRDefault="00FF57A0" w:rsidP="00FF57A0">
            <w:pPr>
              <w:tabs>
                <w:tab w:val="left" w:pos="737"/>
                <w:tab w:val="right" w:pos="7218"/>
              </w:tabs>
              <w:ind w:left="466"/>
              <w:rPr>
                <w:sz w:val="20"/>
                <w:highlight w:val="yellow"/>
                <w:lang w:val="en-GB"/>
              </w:rPr>
            </w:pPr>
            <w:r w:rsidRPr="001372BD">
              <w:rPr>
                <w:sz w:val="20"/>
                <w:highlight w:val="yellow"/>
                <w:lang w:val="en-GB"/>
              </w:rPr>
              <w:t>b)</w:t>
            </w:r>
            <w:r w:rsidRPr="001372BD">
              <w:rPr>
                <w:sz w:val="20"/>
                <w:highlight w:val="yellow"/>
                <w:lang w:val="en-GB"/>
              </w:rPr>
              <w:tab/>
              <w:t>Work plan</w:t>
            </w:r>
            <w:r w:rsidRPr="001372BD">
              <w:rPr>
                <w:sz w:val="20"/>
                <w:highlight w:val="yellow"/>
                <w:lang w:val="en-GB"/>
              </w:rPr>
              <w:tab/>
            </w:r>
            <w:r w:rsidR="008A5001" w:rsidRPr="001372BD">
              <w:rPr>
                <w:sz w:val="20"/>
                <w:highlight w:val="yellow"/>
                <w:lang w:val="en-GB"/>
              </w:rPr>
              <w:t>1</w:t>
            </w:r>
            <w:r w:rsidR="008A5001">
              <w:rPr>
                <w:sz w:val="20"/>
                <w:highlight w:val="yellow"/>
                <w:lang w:val="en-GB"/>
              </w:rPr>
              <w:t>5</w:t>
            </w:r>
          </w:p>
          <w:p w:rsidR="00FF57A0" w:rsidRPr="001372BD" w:rsidRDefault="00FF57A0" w:rsidP="00FF57A0">
            <w:pPr>
              <w:tabs>
                <w:tab w:val="left" w:pos="737"/>
                <w:tab w:val="right" w:pos="7218"/>
              </w:tabs>
              <w:ind w:left="466"/>
              <w:rPr>
                <w:sz w:val="20"/>
                <w:highlight w:val="yellow"/>
                <w:lang w:val="en-GB"/>
              </w:rPr>
            </w:pPr>
            <w:r w:rsidRPr="001372BD">
              <w:rPr>
                <w:sz w:val="20"/>
                <w:highlight w:val="yellow"/>
                <w:lang w:val="en-GB"/>
              </w:rPr>
              <w:t>c)</w:t>
            </w:r>
            <w:r w:rsidRPr="001372BD">
              <w:rPr>
                <w:sz w:val="20"/>
                <w:highlight w:val="yellow"/>
                <w:lang w:val="en-GB"/>
              </w:rPr>
              <w:tab/>
              <w:t>Organization and staffing</w:t>
            </w:r>
            <w:r w:rsidRPr="001372BD">
              <w:rPr>
                <w:sz w:val="20"/>
                <w:highlight w:val="yellow"/>
                <w:lang w:val="en-GB"/>
              </w:rPr>
              <w:tab/>
              <w:t>10</w:t>
            </w:r>
          </w:p>
          <w:p w:rsidR="00FF57A0" w:rsidRPr="001372BD" w:rsidRDefault="00FF57A0" w:rsidP="00FF57A0">
            <w:pPr>
              <w:tabs>
                <w:tab w:val="right" w:pos="6120"/>
                <w:tab w:val="right" w:pos="7200"/>
              </w:tabs>
              <w:ind w:left="-72"/>
              <w:rPr>
                <w:sz w:val="20"/>
                <w:highlight w:val="yellow"/>
                <w:lang w:val="en-GB"/>
              </w:rPr>
            </w:pPr>
            <w:r w:rsidRPr="001372BD">
              <w:rPr>
                <w:sz w:val="20"/>
                <w:highlight w:val="yellow"/>
                <w:lang w:val="en-GB"/>
              </w:rPr>
              <w:tab/>
              <w:t>Total points for criterion (ii):</w:t>
            </w:r>
            <w:r w:rsidRPr="001372BD">
              <w:rPr>
                <w:sz w:val="20"/>
                <w:highlight w:val="yellow"/>
                <w:lang w:val="en-GB"/>
              </w:rPr>
              <w:tab/>
            </w:r>
            <w:r w:rsidR="008A5001">
              <w:rPr>
                <w:b/>
                <w:bCs/>
                <w:sz w:val="20"/>
                <w:highlight w:val="yellow"/>
                <w:lang w:val="en-GB"/>
              </w:rPr>
              <w:t>4</w:t>
            </w:r>
            <w:r w:rsidR="008A5001" w:rsidRPr="001372BD">
              <w:rPr>
                <w:b/>
                <w:bCs/>
                <w:sz w:val="20"/>
                <w:highlight w:val="yellow"/>
                <w:lang w:val="en-GB"/>
              </w:rPr>
              <w:t>0</w:t>
            </w:r>
          </w:p>
          <w:p w:rsidR="00FF57A0" w:rsidRPr="001372BD" w:rsidRDefault="00FF57A0" w:rsidP="00FF57A0">
            <w:pPr>
              <w:tabs>
                <w:tab w:val="left" w:pos="720"/>
                <w:tab w:val="left" w:pos="993"/>
                <w:tab w:val="left" w:pos="6480"/>
              </w:tabs>
              <w:spacing w:line="120" w:lineRule="exact"/>
              <w:ind w:left="-74"/>
              <w:rPr>
                <w:sz w:val="20"/>
                <w:highlight w:val="yellow"/>
                <w:lang w:val="en-GB"/>
              </w:rPr>
            </w:pPr>
          </w:p>
          <w:p w:rsidR="00FF57A0" w:rsidRPr="001372BD" w:rsidRDefault="00FF57A0" w:rsidP="00FF57A0">
            <w:pPr>
              <w:tabs>
                <w:tab w:val="right" w:pos="7218"/>
              </w:tabs>
              <w:ind w:left="466" w:hanging="466"/>
              <w:rPr>
                <w:sz w:val="20"/>
                <w:highlight w:val="yellow"/>
                <w:lang w:val="en-GB" w:eastAsia="it-IT"/>
              </w:rPr>
            </w:pPr>
            <w:r w:rsidRPr="001372BD">
              <w:rPr>
                <w:sz w:val="20"/>
                <w:highlight w:val="yellow"/>
                <w:lang w:val="en-GB"/>
              </w:rPr>
              <w:t>(iii)</w:t>
            </w:r>
            <w:r w:rsidRPr="001372BD">
              <w:rPr>
                <w:sz w:val="20"/>
                <w:highlight w:val="yellow"/>
                <w:lang w:val="en-GB"/>
              </w:rPr>
              <w:tab/>
            </w:r>
            <w:r w:rsidRPr="001372BD">
              <w:rPr>
                <w:sz w:val="20"/>
                <w:highlight w:val="yellow"/>
                <w:lang w:val="en-GB" w:eastAsia="it-IT"/>
              </w:rPr>
              <w:t>Key professional staff qualifications and competence for the assignment:</w:t>
            </w:r>
          </w:p>
          <w:p w:rsidR="00FF57A0" w:rsidRPr="001372BD" w:rsidRDefault="00FF57A0" w:rsidP="00FF57A0">
            <w:pPr>
              <w:tabs>
                <w:tab w:val="right" w:pos="7218"/>
              </w:tabs>
              <w:spacing w:line="80" w:lineRule="exact"/>
              <w:ind w:left="466"/>
              <w:rPr>
                <w:sz w:val="20"/>
                <w:highlight w:val="yellow"/>
                <w:lang w:val="en-GB" w:eastAsia="it-IT"/>
              </w:rPr>
            </w:pPr>
          </w:p>
          <w:p w:rsidR="00FF57A0" w:rsidRPr="001372BD" w:rsidRDefault="00FF57A0" w:rsidP="00FF57A0">
            <w:pPr>
              <w:tabs>
                <w:tab w:val="left" w:pos="826"/>
                <w:tab w:val="right" w:pos="7201"/>
              </w:tabs>
              <w:ind w:left="466"/>
              <w:rPr>
                <w:sz w:val="20"/>
                <w:highlight w:val="yellow"/>
                <w:lang w:val="en-GB" w:eastAsia="it-IT"/>
              </w:rPr>
            </w:pPr>
            <w:r w:rsidRPr="001372BD">
              <w:rPr>
                <w:sz w:val="20"/>
                <w:highlight w:val="yellow"/>
                <w:lang w:val="en-GB" w:eastAsia="it-IT"/>
              </w:rPr>
              <w:t>a)</w:t>
            </w:r>
            <w:r w:rsidRPr="001372BD">
              <w:rPr>
                <w:sz w:val="20"/>
                <w:highlight w:val="yellow"/>
                <w:lang w:val="en-GB" w:eastAsia="it-IT"/>
              </w:rPr>
              <w:tab/>
              <w:t>Team Leader</w:t>
            </w:r>
            <w:r w:rsidRPr="001372BD">
              <w:rPr>
                <w:sz w:val="20"/>
                <w:highlight w:val="yellow"/>
                <w:lang w:val="en-GB" w:eastAsia="it-IT"/>
              </w:rPr>
              <w:tab/>
              <w:t>30</w:t>
            </w:r>
          </w:p>
          <w:p w:rsidR="00FF57A0" w:rsidRPr="001372BD" w:rsidRDefault="00FF57A0" w:rsidP="00FF57A0">
            <w:pPr>
              <w:tabs>
                <w:tab w:val="left" w:pos="826"/>
                <w:tab w:val="right" w:pos="7201"/>
              </w:tabs>
              <w:ind w:left="466"/>
              <w:rPr>
                <w:sz w:val="20"/>
                <w:highlight w:val="yellow"/>
                <w:lang w:val="en-GB" w:eastAsia="it-IT"/>
              </w:rPr>
            </w:pPr>
            <w:r w:rsidRPr="001372BD">
              <w:rPr>
                <w:sz w:val="20"/>
                <w:highlight w:val="yellow"/>
                <w:lang w:val="en-GB" w:eastAsia="it-IT"/>
              </w:rPr>
              <w:t xml:space="preserve">b)   Executives/Credit Analysts  1                                                         </w:t>
            </w:r>
            <w:r w:rsidRPr="001372BD">
              <w:rPr>
                <w:sz w:val="20"/>
                <w:highlight w:val="yellow"/>
                <w:lang w:val="en-GB" w:eastAsia="it-IT"/>
              </w:rPr>
              <w:tab/>
              <w:t xml:space="preserve"> 10</w:t>
            </w:r>
          </w:p>
          <w:p w:rsidR="00FF57A0" w:rsidRPr="001372BD" w:rsidRDefault="00FF57A0" w:rsidP="00FF57A0">
            <w:pPr>
              <w:tabs>
                <w:tab w:val="left" w:pos="826"/>
                <w:tab w:val="right" w:pos="7201"/>
              </w:tabs>
              <w:ind w:left="466"/>
              <w:rPr>
                <w:sz w:val="20"/>
                <w:highlight w:val="yellow"/>
                <w:lang w:val="en-GB" w:eastAsia="it-IT"/>
              </w:rPr>
            </w:pPr>
            <w:r w:rsidRPr="001372BD">
              <w:rPr>
                <w:sz w:val="20"/>
                <w:highlight w:val="yellow"/>
                <w:lang w:val="en-GB" w:eastAsia="it-IT"/>
              </w:rPr>
              <w:t xml:space="preserve">b)   Executives/Credit Analysts  2                                                         </w:t>
            </w:r>
            <w:r w:rsidRPr="001372BD">
              <w:rPr>
                <w:sz w:val="20"/>
                <w:highlight w:val="yellow"/>
                <w:lang w:val="en-GB" w:eastAsia="it-IT"/>
              </w:rPr>
              <w:tab/>
              <w:t xml:space="preserve"> 10</w:t>
            </w:r>
          </w:p>
          <w:p w:rsidR="00FF57A0" w:rsidRPr="001372BD" w:rsidRDefault="00FF57A0" w:rsidP="00FF57A0">
            <w:pPr>
              <w:tabs>
                <w:tab w:val="left" w:pos="826"/>
                <w:tab w:val="right" w:pos="7201"/>
              </w:tabs>
              <w:ind w:left="466"/>
              <w:rPr>
                <w:sz w:val="20"/>
                <w:highlight w:val="yellow"/>
                <w:lang w:val="en-GB" w:eastAsia="it-IT"/>
              </w:rPr>
            </w:pPr>
          </w:p>
          <w:p w:rsidR="00FF57A0" w:rsidRPr="00E64F96" w:rsidRDefault="00FF57A0" w:rsidP="00FF57A0">
            <w:pPr>
              <w:tabs>
                <w:tab w:val="right" w:pos="6120"/>
                <w:tab w:val="right" w:pos="7200"/>
              </w:tabs>
              <w:ind w:left="466"/>
              <w:rPr>
                <w:b/>
                <w:bCs/>
                <w:sz w:val="20"/>
                <w:lang w:val="en-GB" w:eastAsia="it-IT"/>
              </w:rPr>
            </w:pPr>
            <w:r w:rsidRPr="001372BD">
              <w:rPr>
                <w:sz w:val="20"/>
                <w:highlight w:val="yellow"/>
                <w:lang w:val="en-GB" w:eastAsia="it-IT"/>
              </w:rPr>
              <w:lastRenderedPageBreak/>
              <w:tab/>
              <w:t>Total points for criterion (ii):</w:t>
            </w:r>
            <w:r w:rsidRPr="001372BD">
              <w:rPr>
                <w:sz w:val="20"/>
                <w:highlight w:val="yellow"/>
                <w:lang w:val="en-GB" w:eastAsia="it-IT"/>
              </w:rPr>
              <w:tab/>
            </w:r>
            <w:r w:rsidRPr="001372BD">
              <w:rPr>
                <w:b/>
                <w:bCs/>
                <w:sz w:val="20"/>
                <w:highlight w:val="yellow"/>
                <w:lang w:val="en-GB" w:eastAsia="it-IT"/>
              </w:rPr>
              <w:t>50</w:t>
            </w:r>
          </w:p>
          <w:p w:rsidR="00FF57A0" w:rsidRDefault="00FF57A0" w:rsidP="00FF57A0">
            <w:pPr>
              <w:tabs>
                <w:tab w:val="right" w:pos="6120"/>
                <w:tab w:val="right" w:pos="7200"/>
              </w:tabs>
              <w:ind w:left="466"/>
              <w:rPr>
                <w:sz w:val="20"/>
                <w:lang w:val="en-GB" w:eastAsia="it-IT"/>
              </w:rPr>
            </w:pPr>
          </w:p>
          <w:p w:rsidR="00FF57A0" w:rsidRDefault="00FF57A0" w:rsidP="00FF57A0">
            <w:pPr>
              <w:pStyle w:val="BankNormal"/>
              <w:tabs>
                <w:tab w:val="right" w:pos="7218"/>
              </w:tabs>
              <w:spacing w:after="0"/>
              <w:ind w:left="466"/>
              <w:rPr>
                <w:sz w:val="20"/>
                <w:szCs w:val="24"/>
                <w:lang w:val="en-GB" w:eastAsia="it-IT"/>
              </w:rPr>
            </w:pPr>
            <w:r>
              <w:rPr>
                <w:sz w:val="20"/>
                <w:szCs w:val="24"/>
                <w:lang w:val="en-GB" w:eastAsia="it-IT"/>
              </w:rPr>
              <w:t>The number of points to be assigned to each of the above positions or disciplines shall be determined considering the following three sub-criteria and relevant percentage weights:</w:t>
            </w:r>
          </w:p>
          <w:p w:rsidR="00FF57A0" w:rsidRDefault="00FF57A0" w:rsidP="00FF57A0">
            <w:pPr>
              <w:tabs>
                <w:tab w:val="right" w:pos="7218"/>
              </w:tabs>
              <w:spacing w:line="80" w:lineRule="exact"/>
              <w:ind w:left="466"/>
              <w:rPr>
                <w:sz w:val="20"/>
                <w:lang w:val="en-GB" w:eastAsia="it-IT"/>
              </w:rPr>
            </w:pPr>
          </w:p>
          <w:p w:rsidR="00FF57A0" w:rsidRDefault="00FF57A0" w:rsidP="00FF57A0">
            <w:pPr>
              <w:tabs>
                <w:tab w:val="left" w:pos="826"/>
                <w:tab w:val="right" w:pos="7218"/>
              </w:tabs>
              <w:ind w:left="466"/>
              <w:rPr>
                <w:sz w:val="20"/>
                <w:lang w:val="en-GB" w:eastAsia="it-IT"/>
              </w:rPr>
            </w:pPr>
            <w:r>
              <w:rPr>
                <w:sz w:val="20"/>
                <w:lang w:val="en-GB" w:eastAsia="it-IT"/>
              </w:rPr>
              <w:t>1)</w:t>
            </w:r>
            <w:r>
              <w:rPr>
                <w:sz w:val="20"/>
                <w:lang w:val="en-GB" w:eastAsia="it-IT"/>
              </w:rPr>
              <w:tab/>
              <w:t>General qualifications</w:t>
            </w:r>
            <w:r>
              <w:rPr>
                <w:sz w:val="20"/>
                <w:lang w:val="en-GB" w:eastAsia="it-IT"/>
              </w:rPr>
              <w:tab/>
              <w:t>3</w:t>
            </w:r>
            <w:r w:rsidRPr="00716789">
              <w:rPr>
                <w:sz w:val="20"/>
                <w:lang w:val="en-GB" w:eastAsia="it-IT"/>
              </w:rPr>
              <w:t>0%</w:t>
            </w:r>
          </w:p>
          <w:p w:rsidR="00FF57A0" w:rsidRDefault="00FF57A0" w:rsidP="00FF57A0">
            <w:pPr>
              <w:tabs>
                <w:tab w:val="left" w:pos="826"/>
                <w:tab w:val="right" w:pos="7218"/>
              </w:tabs>
              <w:ind w:left="466"/>
              <w:rPr>
                <w:sz w:val="20"/>
                <w:lang w:val="en-GB" w:eastAsia="it-IT"/>
              </w:rPr>
            </w:pPr>
            <w:r>
              <w:rPr>
                <w:sz w:val="20"/>
                <w:lang w:val="en-GB" w:eastAsia="it-IT"/>
              </w:rPr>
              <w:t>2)</w:t>
            </w:r>
            <w:r>
              <w:rPr>
                <w:sz w:val="20"/>
                <w:lang w:val="en-GB" w:eastAsia="it-IT"/>
              </w:rPr>
              <w:tab/>
              <w:t>Adequacy for the assignment</w:t>
            </w:r>
            <w:r>
              <w:rPr>
                <w:sz w:val="20"/>
                <w:lang w:val="en-GB" w:eastAsia="it-IT"/>
              </w:rPr>
              <w:tab/>
              <w:t xml:space="preserve">70% </w:t>
            </w:r>
            <w:r>
              <w:rPr>
                <w:sz w:val="20"/>
                <w:lang w:val="en-GB" w:eastAsia="it-IT"/>
              </w:rPr>
              <w:tab/>
            </w:r>
          </w:p>
          <w:p w:rsidR="00FF57A0" w:rsidRDefault="00FF57A0" w:rsidP="00FF57A0">
            <w:pPr>
              <w:tabs>
                <w:tab w:val="right" w:pos="6120"/>
                <w:tab w:val="right" w:pos="7218"/>
              </w:tabs>
              <w:ind w:left="466"/>
              <w:rPr>
                <w:sz w:val="20"/>
                <w:lang w:val="en-GB" w:eastAsia="it-IT"/>
              </w:rPr>
            </w:pPr>
            <w:r>
              <w:rPr>
                <w:sz w:val="20"/>
                <w:lang w:val="en-GB" w:eastAsia="it-IT"/>
              </w:rPr>
              <w:tab/>
              <w:t>Total weight:</w:t>
            </w:r>
            <w:r>
              <w:rPr>
                <w:sz w:val="20"/>
                <w:lang w:val="en-GB" w:eastAsia="it-IT"/>
              </w:rPr>
              <w:tab/>
              <w:t>100%</w:t>
            </w:r>
          </w:p>
          <w:p w:rsidR="00FF57A0" w:rsidRDefault="00FF57A0" w:rsidP="00FF57A0">
            <w:pPr>
              <w:tabs>
                <w:tab w:val="left" w:pos="720"/>
                <w:tab w:val="left" w:pos="993"/>
                <w:tab w:val="left" w:pos="6480"/>
              </w:tabs>
              <w:spacing w:line="120" w:lineRule="exact"/>
              <w:ind w:left="466"/>
              <w:rPr>
                <w:sz w:val="20"/>
                <w:lang w:val="en-GB" w:eastAsia="it-IT"/>
              </w:rPr>
            </w:pPr>
          </w:p>
          <w:p w:rsidR="00FF57A0" w:rsidRPr="00E64F96" w:rsidRDefault="00FF57A0" w:rsidP="00FF57A0">
            <w:pPr>
              <w:tabs>
                <w:tab w:val="right" w:pos="6120"/>
                <w:tab w:val="right" w:pos="7200"/>
              </w:tabs>
              <w:ind w:left="466"/>
              <w:rPr>
                <w:b/>
                <w:bCs/>
                <w:sz w:val="20"/>
                <w:lang w:val="en-GB" w:eastAsia="it-IT"/>
              </w:rPr>
            </w:pPr>
            <w:r>
              <w:rPr>
                <w:sz w:val="20"/>
                <w:lang w:val="en-GB" w:eastAsia="it-IT"/>
              </w:rPr>
              <w:tab/>
              <w:t>Total points for the two criteria:</w:t>
            </w:r>
            <w:r>
              <w:rPr>
                <w:sz w:val="20"/>
                <w:lang w:val="en-GB" w:eastAsia="it-IT"/>
              </w:rPr>
              <w:tab/>
            </w:r>
            <w:r w:rsidRPr="00E64F96">
              <w:rPr>
                <w:b/>
                <w:bCs/>
                <w:sz w:val="20"/>
                <w:lang w:val="en-GB" w:eastAsia="it-IT"/>
              </w:rPr>
              <w:t>100</w:t>
            </w:r>
          </w:p>
          <w:p w:rsidR="00FF57A0" w:rsidRDefault="00FF57A0" w:rsidP="00FF57A0">
            <w:pPr>
              <w:tabs>
                <w:tab w:val="right" w:pos="6120"/>
                <w:tab w:val="right" w:pos="7200"/>
              </w:tabs>
              <w:ind w:left="466"/>
              <w:rPr>
                <w:sz w:val="20"/>
                <w:lang w:val="en-GB" w:eastAsia="it-IT"/>
              </w:rPr>
            </w:pPr>
          </w:p>
          <w:p w:rsidR="00FF57A0" w:rsidRPr="00716789" w:rsidRDefault="00FF57A0" w:rsidP="00FF57A0">
            <w:pPr>
              <w:tabs>
                <w:tab w:val="left" w:pos="720"/>
                <w:tab w:val="left" w:pos="993"/>
                <w:tab w:val="left" w:pos="6480"/>
              </w:tabs>
              <w:spacing w:line="120" w:lineRule="exact"/>
              <w:ind w:left="466"/>
              <w:rPr>
                <w:sz w:val="20"/>
                <w:lang w:val="en-GB" w:eastAsia="it-IT"/>
              </w:rPr>
            </w:pPr>
          </w:p>
          <w:p w:rsidR="00FF57A0" w:rsidRDefault="00FF57A0" w:rsidP="00FF57A0">
            <w:pPr>
              <w:pStyle w:val="BankNormal"/>
              <w:tabs>
                <w:tab w:val="right" w:pos="7218"/>
              </w:tabs>
              <w:spacing w:after="0"/>
              <w:rPr>
                <w:lang w:val="en-GB"/>
              </w:rPr>
            </w:pPr>
            <w:r w:rsidRPr="00716789">
              <w:rPr>
                <w:sz w:val="20"/>
                <w:szCs w:val="24"/>
                <w:lang w:val="en-GB" w:eastAsia="it-IT"/>
              </w:rPr>
              <w:t xml:space="preserve">The minimum technical score </w:t>
            </w:r>
            <w:r>
              <w:rPr>
                <w:sz w:val="20"/>
                <w:szCs w:val="24"/>
                <w:lang w:val="en-GB" w:eastAsia="it-IT"/>
              </w:rPr>
              <w:t>(</w:t>
            </w:r>
            <w:r w:rsidRPr="00716789">
              <w:rPr>
                <w:sz w:val="20"/>
                <w:szCs w:val="24"/>
                <w:lang w:val="en-GB" w:eastAsia="it-IT"/>
              </w:rPr>
              <w:t>St</w:t>
            </w:r>
            <w:r>
              <w:rPr>
                <w:sz w:val="20"/>
                <w:szCs w:val="24"/>
                <w:lang w:val="en-GB" w:eastAsia="it-IT"/>
              </w:rPr>
              <w:t>)</w:t>
            </w:r>
            <w:r w:rsidRPr="00716789">
              <w:rPr>
                <w:sz w:val="20"/>
                <w:szCs w:val="24"/>
                <w:lang w:val="en-GB" w:eastAsia="it-IT"/>
              </w:rPr>
              <w:t xml:space="preserve"> required to pass is:  </w:t>
            </w:r>
            <w:r>
              <w:rPr>
                <w:b/>
                <w:bCs/>
                <w:sz w:val="20"/>
                <w:szCs w:val="24"/>
                <w:lang w:val="en-GB" w:eastAsia="it-IT"/>
              </w:rPr>
              <w:t>80</w:t>
            </w:r>
            <w:r w:rsidRPr="00E64F96">
              <w:rPr>
                <w:b/>
                <w:bCs/>
                <w:sz w:val="20"/>
                <w:szCs w:val="24"/>
                <w:lang w:val="en-GB" w:eastAsia="it-IT"/>
              </w:rPr>
              <w:t xml:space="preserve"> </w:t>
            </w:r>
            <w:r w:rsidRPr="00716789">
              <w:rPr>
                <w:sz w:val="20"/>
                <w:szCs w:val="24"/>
                <w:lang w:val="en-GB" w:eastAsia="it-IT"/>
              </w:rPr>
              <w:t xml:space="preserve"> Points [</w:t>
            </w:r>
            <w:r>
              <w:rPr>
                <w:sz w:val="20"/>
                <w:szCs w:val="24"/>
                <w:lang w:val="en-GB" w:eastAsia="it-IT"/>
              </w:rPr>
              <w:t>Eighty</w:t>
            </w:r>
            <w:r w:rsidRPr="00716789">
              <w:rPr>
                <w:sz w:val="20"/>
                <w:szCs w:val="24"/>
                <w:lang w:val="en-GB" w:eastAsia="it-IT"/>
              </w:rPr>
              <w:t xml:space="preserve"> points]</w:t>
            </w:r>
            <w:r>
              <w:rPr>
                <w:sz w:val="20"/>
                <w:szCs w:val="24"/>
                <w:lang w:val="en-GB" w:eastAsia="it-IT"/>
              </w:rPr>
              <w:t xml:space="preserve"> </w:t>
            </w: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lastRenderedPageBreak/>
              <w:t>23.</w:t>
            </w:r>
            <w:r w:rsidRPr="00D7532E">
              <w:rPr>
                <w:b/>
                <w:bCs/>
                <w:lang w:val="en-GB"/>
              </w:rPr>
              <w:t>1</w:t>
            </w:r>
          </w:p>
        </w:tc>
        <w:tc>
          <w:tcPr>
            <w:tcW w:w="7634" w:type="dxa"/>
            <w:tcMar>
              <w:top w:w="85" w:type="dxa"/>
              <w:bottom w:w="142" w:type="dxa"/>
            </w:tcMar>
          </w:tcPr>
          <w:p w:rsidR="00FF57A0" w:rsidRDefault="00FF57A0" w:rsidP="00FF57A0">
            <w:pPr>
              <w:pStyle w:val="BankNormal"/>
              <w:tabs>
                <w:tab w:val="right" w:pos="7218"/>
              </w:tabs>
              <w:spacing w:after="0"/>
              <w:rPr>
                <w:b/>
                <w:lang w:val="en-GB"/>
              </w:rPr>
            </w:pPr>
            <w:r>
              <w:rPr>
                <w:b/>
                <w:lang w:val="en-GB"/>
              </w:rPr>
              <w:t>Notifications to the Consultants will be sent as following:</w:t>
            </w:r>
          </w:p>
          <w:p w:rsidR="00FF57A0" w:rsidRPr="00831077" w:rsidRDefault="00FF57A0" w:rsidP="00FF57A0">
            <w:pPr>
              <w:pStyle w:val="BankNormal"/>
              <w:tabs>
                <w:tab w:val="right" w:pos="7218"/>
              </w:tabs>
              <w:spacing w:after="0"/>
              <w:rPr>
                <w:iCs/>
                <w:lang w:val="en-GB"/>
              </w:rPr>
            </w:pPr>
          </w:p>
          <w:p w:rsidR="00FF57A0" w:rsidRPr="00831077" w:rsidRDefault="00FF57A0" w:rsidP="00FF57A0">
            <w:pPr>
              <w:pStyle w:val="BankNormal"/>
              <w:tabs>
                <w:tab w:val="right" w:pos="7218"/>
              </w:tabs>
              <w:spacing w:after="0"/>
              <w:rPr>
                <w:iCs/>
                <w:lang w:val="en-GB"/>
              </w:rPr>
            </w:pPr>
            <w:r w:rsidRPr="00933EEC">
              <w:rPr>
                <w:iCs/>
                <w:lang w:val="en-GB"/>
              </w:rPr>
              <w:t xml:space="preserve">(a) Consultants whose Proposals were considered non responsive or did not meet the minimum qualifying technical score shall be notified through their e-mail </w:t>
            </w:r>
          </w:p>
          <w:p w:rsidR="00FF57A0" w:rsidRPr="00831077" w:rsidRDefault="00FF57A0" w:rsidP="00FF57A0">
            <w:pPr>
              <w:pStyle w:val="BankNormal"/>
              <w:tabs>
                <w:tab w:val="right" w:pos="7218"/>
              </w:tabs>
              <w:spacing w:after="0"/>
              <w:rPr>
                <w:b/>
                <w:bCs/>
                <w:iCs/>
                <w:lang w:val="en-GB"/>
              </w:rPr>
            </w:pPr>
          </w:p>
          <w:p w:rsidR="00FF57A0" w:rsidRPr="00831077" w:rsidRDefault="00FF57A0" w:rsidP="00FF57A0">
            <w:pPr>
              <w:pStyle w:val="BankNormal"/>
              <w:tabs>
                <w:tab w:val="right" w:pos="7218"/>
              </w:tabs>
              <w:spacing w:after="0"/>
              <w:rPr>
                <w:iCs/>
                <w:lang w:val="en-GB"/>
              </w:rPr>
            </w:pPr>
            <w:r w:rsidRPr="00933EEC">
              <w:rPr>
                <w:iCs/>
                <w:lang w:val="en-GB"/>
              </w:rPr>
              <w:t>(b) Consultants who have passed the minimum technical score and are invited to the opening of the Financial Proposal shall be notified through e-mail on the date and time of the opening of the Financial Proposals.</w:t>
            </w:r>
          </w:p>
          <w:p w:rsidR="00FF57A0" w:rsidRPr="00831077" w:rsidRDefault="00FF57A0" w:rsidP="00FF57A0">
            <w:pPr>
              <w:pStyle w:val="BankNormal"/>
              <w:tabs>
                <w:tab w:val="right" w:pos="7218"/>
              </w:tabs>
              <w:spacing w:after="0"/>
              <w:rPr>
                <w:iCs/>
                <w:lang w:val="en-GB"/>
              </w:rPr>
            </w:pPr>
            <w:r w:rsidRPr="00933EEC">
              <w:rPr>
                <w:iCs/>
                <w:lang w:val="en-GB"/>
              </w:rPr>
              <w:t xml:space="preserve">The Consultant will also have option to participate in the opening in person at </w:t>
            </w:r>
          </w:p>
          <w:p w:rsidR="00FF57A0" w:rsidRDefault="00FF57A0" w:rsidP="00FF57A0">
            <w:pPr>
              <w:pStyle w:val="BankNormal"/>
              <w:tabs>
                <w:tab w:val="right" w:pos="7218"/>
              </w:tabs>
              <w:spacing w:after="0"/>
              <w:rPr>
                <w:b/>
                <w:lang w:val="en-GB"/>
              </w:rPr>
            </w:pPr>
            <w:r w:rsidRPr="003915E7">
              <w:rPr>
                <w:iCs/>
                <w:highlight w:val="yellow"/>
                <w:lang w:val="en-GB"/>
              </w:rPr>
              <w:t>[insert address]</w:t>
            </w:r>
            <w:r>
              <w:rPr>
                <w:iCs/>
                <w:lang w:val="en-GB"/>
              </w:rPr>
              <w:t xml:space="preserve"> </w:t>
            </w:r>
          </w:p>
        </w:tc>
      </w:tr>
      <w:tr w:rsidR="00FF57A0" w:rsidRPr="004E0B52"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Pr="004E0B52" w:rsidRDefault="00FF57A0" w:rsidP="00FF57A0">
            <w:pPr>
              <w:rPr>
                <w:b/>
                <w:bCs/>
                <w:highlight w:val="yellow"/>
                <w:lang w:val="en-GB"/>
              </w:rPr>
            </w:pPr>
            <w:r w:rsidRPr="004E0B52">
              <w:rPr>
                <w:b/>
                <w:bCs/>
                <w:lang w:val="en-GB"/>
              </w:rPr>
              <w:t xml:space="preserve">25.1 </w:t>
            </w:r>
          </w:p>
        </w:tc>
        <w:tc>
          <w:tcPr>
            <w:tcW w:w="7634" w:type="dxa"/>
            <w:tcMar>
              <w:top w:w="85" w:type="dxa"/>
              <w:bottom w:w="142" w:type="dxa"/>
            </w:tcMar>
          </w:tcPr>
          <w:p w:rsidR="00FF57A0" w:rsidRPr="004E0B52" w:rsidRDefault="00FF57A0" w:rsidP="00FF57A0">
            <w:pPr>
              <w:pStyle w:val="BodyText"/>
              <w:suppressAutoHyphens w:val="0"/>
              <w:spacing w:after="0"/>
              <w:contextualSpacing/>
              <w:rPr>
                <w:szCs w:val="24"/>
                <w:lang w:val="en-GB"/>
              </w:rPr>
            </w:pPr>
            <w:r w:rsidRPr="004E0B52">
              <w:rPr>
                <w:szCs w:val="24"/>
                <w:lang w:val="en-GB"/>
              </w:rPr>
              <w:t>For the purpose of the evaluation, the Client will exclude: (a) all local identifiable indirect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p w:rsidR="00FF57A0" w:rsidRPr="004E0B52" w:rsidRDefault="00FF57A0" w:rsidP="00FF57A0">
            <w:pPr>
              <w:pStyle w:val="BodyText"/>
              <w:suppressAutoHyphens w:val="0"/>
              <w:spacing w:after="0"/>
              <w:contextualSpacing/>
              <w:rPr>
                <w:szCs w:val="24"/>
                <w:lang w:val="en-GB"/>
              </w:rPr>
            </w:pP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26.1</w:t>
            </w:r>
          </w:p>
          <w:p w:rsidR="00FF57A0" w:rsidRDefault="00FF57A0" w:rsidP="00FF57A0">
            <w:pPr>
              <w:pStyle w:val="BankNormal"/>
              <w:tabs>
                <w:tab w:val="right" w:pos="7218"/>
              </w:tabs>
              <w:spacing w:after="0"/>
              <w:rPr>
                <w:b/>
                <w:bCs/>
                <w:sz w:val="20"/>
              </w:rPr>
            </w:pPr>
          </w:p>
        </w:tc>
        <w:tc>
          <w:tcPr>
            <w:tcW w:w="7634" w:type="dxa"/>
            <w:tcMar>
              <w:top w:w="85" w:type="dxa"/>
              <w:bottom w:w="142" w:type="dxa"/>
            </w:tcMar>
          </w:tcPr>
          <w:p w:rsidR="00FF57A0" w:rsidRDefault="00FF57A0" w:rsidP="00FF57A0">
            <w:pPr>
              <w:pStyle w:val="BankNormal"/>
              <w:tabs>
                <w:tab w:val="right" w:pos="7218"/>
              </w:tabs>
              <w:spacing w:after="0"/>
              <w:rPr>
                <w:lang w:val="en-GB"/>
              </w:rPr>
            </w:pPr>
            <w:r w:rsidRPr="00011B3B">
              <w:rPr>
                <w:b/>
                <w:lang w:val="en-GB"/>
              </w:rPr>
              <w:t xml:space="preserve">The </w:t>
            </w:r>
            <w:r>
              <w:rPr>
                <w:b/>
                <w:lang w:val="en-GB"/>
              </w:rPr>
              <w:t xml:space="preserve">single </w:t>
            </w:r>
            <w:r w:rsidRPr="00011B3B">
              <w:rPr>
                <w:b/>
                <w:lang w:val="en-GB"/>
              </w:rPr>
              <w:t xml:space="preserve">currency for </w:t>
            </w:r>
            <w:r>
              <w:rPr>
                <w:b/>
                <w:lang w:val="en-GB"/>
              </w:rPr>
              <w:t xml:space="preserve">the </w:t>
            </w:r>
            <w:r w:rsidRPr="00011B3B">
              <w:rPr>
                <w:b/>
                <w:lang w:val="en-GB"/>
              </w:rPr>
              <w:t>conversion</w:t>
            </w:r>
            <w:r>
              <w:rPr>
                <w:b/>
                <w:lang w:val="en-GB"/>
              </w:rPr>
              <w:t xml:space="preserve"> of all prices expressed in various currencies into a single one </w:t>
            </w:r>
            <w:r w:rsidRPr="00011B3B">
              <w:rPr>
                <w:b/>
                <w:lang w:val="en-GB"/>
              </w:rPr>
              <w:t>is</w:t>
            </w:r>
            <w:r>
              <w:rPr>
                <w:lang w:val="en-GB"/>
              </w:rPr>
              <w:t xml:space="preserve">: </w:t>
            </w:r>
            <w:r>
              <w:rPr>
                <w:u w:val="single"/>
                <w:lang w:val="en-GB"/>
              </w:rPr>
              <w:t>Indian Rupees</w:t>
            </w:r>
          </w:p>
          <w:p w:rsidR="00FF57A0" w:rsidRDefault="00FF57A0" w:rsidP="00FF57A0">
            <w:pPr>
              <w:tabs>
                <w:tab w:val="right" w:pos="7218"/>
                <w:tab w:val="right" w:pos="7560"/>
              </w:tabs>
              <w:ind w:left="-72"/>
              <w:rPr>
                <w:lang w:val="en-GB"/>
              </w:rPr>
            </w:pPr>
          </w:p>
          <w:p w:rsidR="00FF57A0" w:rsidRDefault="00FF57A0" w:rsidP="00FF57A0">
            <w:pPr>
              <w:pStyle w:val="BankNormal"/>
              <w:tabs>
                <w:tab w:val="right" w:pos="7218"/>
              </w:tabs>
              <w:spacing w:after="0"/>
              <w:rPr>
                <w:lang w:val="en-GB"/>
              </w:rPr>
            </w:pPr>
            <w:r w:rsidRPr="00011B3B">
              <w:rPr>
                <w:b/>
                <w:lang w:val="en-GB"/>
              </w:rPr>
              <w:t>The official source of the selling (exchange) rate i</w:t>
            </w:r>
            <w:r w:rsidRPr="004E0B52">
              <w:rPr>
                <w:b/>
                <w:lang w:val="en-GB"/>
              </w:rPr>
              <w:t>s</w:t>
            </w:r>
            <w:r w:rsidRPr="004E0B52">
              <w:rPr>
                <w:lang w:val="en-GB"/>
              </w:rPr>
              <w:t>:</w:t>
            </w:r>
            <w:r>
              <w:rPr>
                <w:lang w:val="en-GB"/>
              </w:rPr>
              <w:t xml:space="preserve"> </w:t>
            </w:r>
            <w:r>
              <w:rPr>
                <w:u w:val="single"/>
                <w:lang w:val="en-GB"/>
              </w:rPr>
              <w:t>State Bank</w:t>
            </w:r>
            <w:r w:rsidRPr="00E210E8">
              <w:rPr>
                <w:u w:val="single"/>
                <w:lang w:val="en-GB"/>
              </w:rPr>
              <w:t xml:space="preserve"> of India [</w:t>
            </w:r>
            <w:r>
              <w:rPr>
                <w:u w:val="single"/>
                <w:lang w:val="en-GB"/>
              </w:rPr>
              <w:t>S</w:t>
            </w:r>
            <w:r w:rsidRPr="00E210E8">
              <w:rPr>
                <w:u w:val="single"/>
                <w:lang w:val="en-GB"/>
              </w:rPr>
              <w:t>BI]</w:t>
            </w:r>
            <w:r>
              <w:rPr>
                <w:u w:val="single"/>
                <w:lang w:val="en-GB"/>
              </w:rPr>
              <w:t xml:space="preserve"> (New Delhi) </w:t>
            </w:r>
            <w:r w:rsidRPr="00E210E8">
              <w:rPr>
                <w:u w:val="single"/>
                <w:lang w:val="en-GB"/>
              </w:rPr>
              <w:t>BC</w:t>
            </w:r>
            <w:r>
              <w:rPr>
                <w:u w:val="single"/>
                <w:lang w:val="en-GB"/>
              </w:rPr>
              <w:t xml:space="preserve"> </w:t>
            </w:r>
            <w:r w:rsidRPr="00E210E8">
              <w:rPr>
                <w:u w:val="single"/>
                <w:lang w:val="en-GB"/>
              </w:rPr>
              <w:t>Selling rate of Exchange</w:t>
            </w:r>
            <w:r>
              <w:rPr>
                <w:u w:val="single"/>
                <w:lang w:val="en-GB"/>
              </w:rPr>
              <w:t>.</w:t>
            </w:r>
          </w:p>
          <w:p w:rsidR="00FF57A0" w:rsidRDefault="00FF57A0" w:rsidP="00FF57A0">
            <w:pPr>
              <w:pStyle w:val="BankNormal"/>
              <w:tabs>
                <w:tab w:val="right" w:pos="7218"/>
              </w:tabs>
              <w:spacing w:after="0"/>
              <w:jc w:val="center"/>
              <w:rPr>
                <w:lang w:val="en-GB"/>
              </w:rPr>
            </w:pPr>
          </w:p>
          <w:p w:rsidR="00FF57A0" w:rsidRDefault="00FF57A0" w:rsidP="00FF57A0">
            <w:pPr>
              <w:tabs>
                <w:tab w:val="right" w:pos="7218"/>
                <w:tab w:val="right" w:pos="7560"/>
              </w:tabs>
              <w:ind w:left="-72"/>
              <w:rPr>
                <w:lang w:val="en-GB"/>
              </w:rPr>
            </w:pPr>
          </w:p>
          <w:p w:rsidR="00FF57A0" w:rsidRDefault="00FF57A0" w:rsidP="00FF57A0">
            <w:pPr>
              <w:pStyle w:val="BankNormal"/>
              <w:tabs>
                <w:tab w:val="left" w:pos="6226"/>
                <w:tab w:val="right" w:pos="7218"/>
              </w:tabs>
              <w:spacing w:after="0"/>
              <w:rPr>
                <w:i/>
                <w:szCs w:val="24"/>
                <w:lang w:val="en-GB" w:eastAsia="it-IT"/>
              </w:rPr>
            </w:pPr>
            <w:r w:rsidRPr="00011B3B">
              <w:rPr>
                <w:b/>
                <w:lang w:val="en-GB"/>
              </w:rPr>
              <w:t xml:space="preserve">The date of </w:t>
            </w:r>
            <w:r>
              <w:rPr>
                <w:b/>
                <w:lang w:val="en-GB"/>
              </w:rPr>
              <w:t xml:space="preserve">the </w:t>
            </w:r>
            <w:r w:rsidRPr="00011B3B">
              <w:rPr>
                <w:b/>
                <w:lang w:val="en-GB"/>
              </w:rPr>
              <w:t xml:space="preserve">exchange rate is: </w:t>
            </w:r>
            <w:r>
              <w:t>Deadline for submission of proposals specified in Para 17.4 above</w:t>
            </w:r>
          </w:p>
        </w:tc>
      </w:tr>
      <w:tr w:rsidR="00FF57A0" w:rsidRPr="00A11CE5"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lang w:val="en-GB"/>
              </w:rPr>
            </w:pPr>
            <w:r>
              <w:rPr>
                <w:b/>
                <w:bCs/>
                <w:lang w:val="en-GB"/>
              </w:rPr>
              <w:lastRenderedPageBreak/>
              <w:t xml:space="preserve">27.1 </w:t>
            </w:r>
          </w:p>
        </w:tc>
        <w:tc>
          <w:tcPr>
            <w:tcW w:w="7634" w:type="dxa"/>
            <w:tcMar>
              <w:top w:w="85" w:type="dxa"/>
              <w:bottom w:w="142" w:type="dxa"/>
            </w:tcMar>
          </w:tcPr>
          <w:p w:rsidR="00FF57A0" w:rsidRPr="00A11CE5" w:rsidRDefault="00FF57A0" w:rsidP="00FF57A0">
            <w:pPr>
              <w:pStyle w:val="BankNormal"/>
              <w:tabs>
                <w:tab w:val="right" w:pos="7218"/>
              </w:tabs>
              <w:spacing w:after="0"/>
              <w:jc w:val="both"/>
              <w:rPr>
                <w:i/>
                <w:lang w:val="en-GB"/>
              </w:rPr>
            </w:pPr>
            <w:r>
              <w:rPr>
                <w:i/>
                <w:lang w:val="en-GB"/>
              </w:rPr>
              <w:t>Not Applicable</w:t>
            </w:r>
          </w:p>
        </w:tc>
      </w:tr>
      <w:tr w:rsidR="00FF57A0" w:rsidRPr="005277D1"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FF57A0" w:rsidRDefault="00FF57A0" w:rsidP="00FF57A0">
            <w:pPr>
              <w:rPr>
                <w:b/>
                <w:bCs/>
                <w:lang w:val="en-GB"/>
              </w:rPr>
            </w:pPr>
          </w:p>
        </w:tc>
        <w:tc>
          <w:tcPr>
            <w:tcW w:w="7648" w:type="dxa"/>
            <w:gridSpan w:val="2"/>
            <w:tcMar>
              <w:top w:w="85" w:type="dxa"/>
              <w:bottom w:w="142" w:type="dxa"/>
            </w:tcMar>
          </w:tcPr>
          <w:p w:rsidR="00FF57A0" w:rsidRPr="005277D1" w:rsidRDefault="00FF57A0" w:rsidP="00FF57A0">
            <w:pPr>
              <w:pStyle w:val="BankNormal"/>
              <w:tabs>
                <w:tab w:val="right" w:pos="7218"/>
              </w:tabs>
              <w:spacing w:after="0"/>
              <w:ind w:left="16"/>
              <w:jc w:val="center"/>
              <w:rPr>
                <w:b/>
                <w:lang w:val="en-GB"/>
              </w:rPr>
            </w:pPr>
            <w:r>
              <w:rPr>
                <w:b/>
                <w:lang w:val="en-GB"/>
              </w:rPr>
              <w:t>D. Negotiations and Award</w:t>
            </w:r>
          </w:p>
        </w:tc>
      </w:tr>
      <w:tr w:rsidR="00FF57A0"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FF57A0" w:rsidRDefault="00FF57A0" w:rsidP="00FF57A0">
            <w:pPr>
              <w:rPr>
                <w:b/>
                <w:bCs/>
                <w:lang w:val="en-GB"/>
              </w:rPr>
            </w:pPr>
            <w:r>
              <w:rPr>
                <w:b/>
                <w:bCs/>
                <w:lang w:val="en-GB"/>
              </w:rPr>
              <w:t>28.1</w:t>
            </w:r>
          </w:p>
        </w:tc>
        <w:tc>
          <w:tcPr>
            <w:tcW w:w="7648" w:type="dxa"/>
            <w:gridSpan w:val="2"/>
            <w:tcMar>
              <w:top w:w="85" w:type="dxa"/>
              <w:bottom w:w="142" w:type="dxa"/>
            </w:tcMar>
          </w:tcPr>
          <w:p w:rsidR="00FF57A0" w:rsidRPr="00204666" w:rsidRDefault="00FF57A0" w:rsidP="00FF57A0">
            <w:pPr>
              <w:pStyle w:val="BankNormal"/>
              <w:tabs>
                <w:tab w:val="right" w:pos="7218"/>
              </w:tabs>
              <w:spacing w:after="0"/>
              <w:rPr>
                <w:b/>
                <w:lang w:val="en-GB"/>
              </w:rPr>
            </w:pPr>
            <w:r w:rsidRPr="00204666">
              <w:rPr>
                <w:b/>
                <w:lang w:val="en-GB"/>
              </w:rPr>
              <w:t xml:space="preserve">Expected date and address for contract negotiations: </w:t>
            </w:r>
          </w:p>
          <w:p w:rsidR="00FF57A0" w:rsidRPr="004E0B52" w:rsidRDefault="00FF57A0" w:rsidP="00FF57A0">
            <w:pPr>
              <w:pStyle w:val="BankNormal"/>
              <w:tabs>
                <w:tab w:val="right" w:pos="7218"/>
              </w:tabs>
              <w:spacing w:after="0"/>
              <w:rPr>
                <w:i/>
                <w:sz w:val="20"/>
                <w:lang w:val="en-GB"/>
              </w:rPr>
            </w:pPr>
            <w:r w:rsidRPr="007F0072">
              <w:rPr>
                <w:b/>
                <w:lang w:val="en-GB"/>
              </w:rPr>
              <w:t>Date</w:t>
            </w:r>
            <w:r w:rsidRPr="003915E7">
              <w:rPr>
                <w:highlight w:val="yellow"/>
                <w:lang w:val="en-GB"/>
              </w:rPr>
              <w:t>: [insert date]</w:t>
            </w:r>
          </w:p>
          <w:p w:rsidR="00FF57A0" w:rsidRDefault="00FF57A0" w:rsidP="00FF57A0">
            <w:pPr>
              <w:pStyle w:val="BankNormal"/>
              <w:tabs>
                <w:tab w:val="right" w:pos="7218"/>
              </w:tabs>
              <w:spacing w:after="0"/>
              <w:rPr>
                <w:szCs w:val="24"/>
                <w:lang w:val="en-GB" w:eastAsia="it-IT"/>
              </w:rPr>
            </w:pPr>
            <w:r w:rsidRPr="00A27B9B">
              <w:rPr>
                <w:b/>
                <w:szCs w:val="24"/>
                <w:lang w:val="en-GB"/>
              </w:rPr>
              <w:t>Address</w:t>
            </w:r>
            <w:r w:rsidRPr="004E0B52">
              <w:rPr>
                <w:b/>
                <w:szCs w:val="24"/>
                <w:lang w:val="en-GB"/>
              </w:rPr>
              <w:t>:</w:t>
            </w:r>
            <w:r>
              <w:rPr>
                <w:lang w:val="en-GB"/>
              </w:rPr>
              <w:t xml:space="preserve"> </w:t>
            </w:r>
            <w:r w:rsidRPr="003915E7">
              <w:rPr>
                <w:highlight w:val="yellow"/>
                <w:lang w:val="en-GB"/>
              </w:rPr>
              <w:t>[insert address]</w:t>
            </w:r>
            <w:r>
              <w:rPr>
                <w:lang w:val="en-GB"/>
              </w:rPr>
              <w:t xml:space="preserve"> </w:t>
            </w:r>
            <w:r w:rsidRPr="007F0072">
              <w:rPr>
                <w:szCs w:val="24"/>
                <w:lang w:val="en-GB" w:eastAsia="it-IT"/>
              </w:rPr>
              <w:tab/>
            </w:r>
          </w:p>
        </w:tc>
      </w:tr>
      <w:tr w:rsidR="002C6BD1" w:rsidRPr="0036469C"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2C6BD1" w:rsidRDefault="002C6BD1" w:rsidP="002C6BD1">
            <w:pPr>
              <w:rPr>
                <w:b/>
                <w:bCs/>
                <w:lang w:val="en-GB"/>
              </w:rPr>
            </w:pPr>
            <w:r>
              <w:rPr>
                <w:b/>
                <w:bCs/>
                <w:lang w:val="en-GB"/>
              </w:rPr>
              <w:t>30.1</w:t>
            </w:r>
          </w:p>
        </w:tc>
        <w:tc>
          <w:tcPr>
            <w:tcW w:w="7648" w:type="dxa"/>
            <w:gridSpan w:val="2"/>
            <w:tcMar>
              <w:top w:w="85" w:type="dxa"/>
              <w:bottom w:w="142" w:type="dxa"/>
            </w:tcMar>
          </w:tcPr>
          <w:p w:rsidR="002C6BD1" w:rsidRPr="003D1EE3" w:rsidRDefault="002C6BD1" w:rsidP="002C6BD1">
            <w:pPr>
              <w:pStyle w:val="BankNormal"/>
              <w:tabs>
                <w:tab w:val="right" w:pos="7218"/>
              </w:tabs>
              <w:spacing w:after="0"/>
              <w:rPr>
                <w:i/>
                <w:highlight w:val="yellow"/>
                <w:lang w:val="en-GB"/>
              </w:rPr>
            </w:pPr>
            <w:r w:rsidRPr="003D1EE3">
              <w:rPr>
                <w:b/>
                <w:highlight w:val="yellow"/>
                <w:lang w:val="en-GB"/>
              </w:rPr>
              <w:t xml:space="preserve">The publication of the contract award information following the completion of the contract negotiations and contract signing will be done as following: </w:t>
            </w:r>
            <w:r w:rsidRPr="003D1EE3">
              <w:rPr>
                <w:b/>
                <w:i/>
                <w:highlight w:val="yellow"/>
                <w:lang w:val="en-GB"/>
              </w:rPr>
              <w:t>________________</w:t>
            </w:r>
            <w:r w:rsidRPr="003D1EE3">
              <w:rPr>
                <w:i/>
                <w:highlight w:val="yellow"/>
                <w:lang w:val="en-GB"/>
              </w:rPr>
              <w:t>[insert the website(s) address where the information will be published.]</w:t>
            </w:r>
          </w:p>
          <w:p w:rsidR="002C6BD1" w:rsidRPr="003D1EE3" w:rsidRDefault="002C6BD1" w:rsidP="002C6BD1">
            <w:pPr>
              <w:pStyle w:val="BankNormal"/>
              <w:tabs>
                <w:tab w:val="right" w:pos="7218"/>
              </w:tabs>
              <w:spacing w:after="0"/>
              <w:rPr>
                <w:highlight w:val="yellow"/>
                <w:lang w:val="en-GB"/>
              </w:rPr>
            </w:pPr>
          </w:p>
          <w:p w:rsidR="002C6BD1" w:rsidRPr="003D1EE3" w:rsidRDefault="002C6BD1" w:rsidP="00B45782">
            <w:pPr>
              <w:pStyle w:val="BankNormal"/>
              <w:tabs>
                <w:tab w:val="right" w:pos="7218"/>
              </w:tabs>
              <w:spacing w:after="0"/>
              <w:rPr>
                <w:highlight w:val="yellow"/>
                <w:lang w:val="en-GB"/>
              </w:rPr>
            </w:pPr>
            <w:r w:rsidRPr="003D1EE3">
              <w:rPr>
                <w:highlight w:val="yellow"/>
                <w:lang w:val="en-GB"/>
              </w:rPr>
              <w:t xml:space="preserve">The publication will be done </w:t>
            </w:r>
            <w:r w:rsidR="00B45782">
              <w:rPr>
                <w:highlight w:val="yellow"/>
                <w:lang w:val="en-GB"/>
              </w:rPr>
              <w:t>immediately</w:t>
            </w:r>
            <w:r w:rsidRPr="003D1EE3">
              <w:rPr>
                <w:b/>
                <w:highlight w:val="yellow"/>
                <w:lang w:val="en-GB"/>
              </w:rPr>
              <w:t xml:space="preserve"> after the contract signing.</w:t>
            </w:r>
          </w:p>
        </w:tc>
      </w:tr>
      <w:tr w:rsidR="00FF57A0"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FF57A0" w:rsidRDefault="00FF57A0" w:rsidP="00FF57A0">
            <w:pPr>
              <w:rPr>
                <w:b/>
                <w:bCs/>
                <w:lang w:val="en-GB"/>
              </w:rPr>
            </w:pPr>
            <w:r>
              <w:rPr>
                <w:b/>
                <w:bCs/>
                <w:lang w:val="en-GB"/>
              </w:rPr>
              <w:t>30.2</w:t>
            </w:r>
          </w:p>
        </w:tc>
        <w:tc>
          <w:tcPr>
            <w:tcW w:w="7648" w:type="dxa"/>
            <w:gridSpan w:val="2"/>
            <w:shd w:val="clear" w:color="auto" w:fill="FFFFFF" w:themeFill="background1"/>
            <w:tcMar>
              <w:top w:w="85" w:type="dxa"/>
              <w:bottom w:w="142" w:type="dxa"/>
            </w:tcMar>
          </w:tcPr>
          <w:p w:rsidR="00FF57A0" w:rsidRPr="00F75DAE" w:rsidRDefault="00FF57A0" w:rsidP="00FF57A0">
            <w:pPr>
              <w:pStyle w:val="BankNormal"/>
              <w:tabs>
                <w:tab w:val="left" w:pos="5686"/>
                <w:tab w:val="right" w:pos="7218"/>
              </w:tabs>
              <w:spacing w:after="0"/>
              <w:rPr>
                <w:b/>
                <w:lang w:val="en-GB"/>
              </w:rPr>
            </w:pPr>
            <w:r w:rsidRPr="00F75DAE">
              <w:rPr>
                <w:b/>
                <w:lang w:val="en-GB"/>
              </w:rPr>
              <w:t xml:space="preserve">Expected date for </w:t>
            </w:r>
            <w:r>
              <w:rPr>
                <w:b/>
                <w:lang w:val="en-GB"/>
              </w:rPr>
              <w:t xml:space="preserve">the </w:t>
            </w:r>
            <w:r w:rsidRPr="00F75DAE">
              <w:rPr>
                <w:b/>
                <w:lang w:val="en-GB"/>
              </w:rPr>
              <w:t xml:space="preserve">commencement of </w:t>
            </w:r>
            <w:r>
              <w:rPr>
                <w:b/>
                <w:lang w:val="en-GB"/>
              </w:rPr>
              <w:t>the S</w:t>
            </w:r>
            <w:r w:rsidRPr="00F75DAE">
              <w:rPr>
                <w:b/>
                <w:lang w:val="en-GB"/>
              </w:rPr>
              <w:t>ervices:</w:t>
            </w:r>
          </w:p>
          <w:p w:rsidR="00FF57A0" w:rsidRDefault="00FF57A0" w:rsidP="00FF57A0">
            <w:pPr>
              <w:pStyle w:val="BankNormal"/>
              <w:tabs>
                <w:tab w:val="left" w:pos="5686"/>
                <w:tab w:val="right" w:pos="7218"/>
              </w:tabs>
              <w:spacing w:after="0"/>
              <w:jc w:val="both"/>
              <w:rPr>
                <w:lang w:val="en-GB"/>
              </w:rPr>
            </w:pPr>
            <w:r>
              <w:rPr>
                <w:rFonts w:ascii="Arial" w:hAnsi="Arial" w:cs="Arial"/>
                <w:sz w:val="22"/>
                <w:szCs w:val="22"/>
                <w:lang w:val="en-GB"/>
              </w:rPr>
              <w:t>[</w:t>
            </w:r>
            <w:r w:rsidRPr="003915E7">
              <w:rPr>
                <w:rFonts w:ascii="Arial" w:hAnsi="Arial" w:cs="Arial"/>
                <w:sz w:val="22"/>
                <w:szCs w:val="22"/>
                <w:highlight w:val="yellow"/>
                <w:lang w:val="en-GB"/>
              </w:rPr>
              <w:t xml:space="preserve">insert date] </w:t>
            </w:r>
            <w:r w:rsidRPr="003915E7">
              <w:rPr>
                <w:i/>
                <w:highlight w:val="yellow"/>
                <w:lang w:val="en-GB"/>
              </w:rPr>
              <w:t xml:space="preserve"> </w:t>
            </w:r>
            <w:r w:rsidRPr="003915E7">
              <w:rPr>
                <w:b/>
                <w:highlight w:val="yellow"/>
                <w:lang w:val="en-GB"/>
              </w:rPr>
              <w:t>at</w:t>
            </w:r>
            <w:r w:rsidRPr="003915E7">
              <w:rPr>
                <w:highlight w:val="yellow"/>
                <w:lang w:val="en-GB"/>
              </w:rPr>
              <w:t xml:space="preserve">: </w:t>
            </w:r>
            <w:r w:rsidRPr="003915E7">
              <w:rPr>
                <w:highlight w:val="yellow"/>
                <w:u w:val="single"/>
                <w:lang w:val="en-GB"/>
              </w:rPr>
              <w:t>[insert place]</w:t>
            </w:r>
            <w:r w:rsidRPr="003915E7">
              <w:rPr>
                <w:highlight w:val="yellow"/>
                <w:lang w:val="en-GB"/>
              </w:rPr>
              <w:t xml:space="preserve"> </w:t>
            </w:r>
          </w:p>
        </w:tc>
      </w:tr>
    </w:tbl>
    <w:p w:rsidR="00541D0F" w:rsidRDefault="00541D0F">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0B5EDC" w:rsidRPr="00CB4075" w:rsidRDefault="000B5EDC" w:rsidP="00CB4075">
      <w:pPr>
        <w:pStyle w:val="Heading1"/>
      </w:pPr>
      <w:bookmarkStart w:id="76" w:name="_Toc397501852"/>
      <w:bookmarkStart w:id="77" w:name="_Toc265495739"/>
      <w:bookmarkStart w:id="78" w:name="_Toc439669645"/>
      <w:r w:rsidRPr="00CB4075">
        <w:t>Section 3.  Technical Proposal – Standard Forms</w:t>
      </w:r>
      <w:bookmarkEnd w:id="76"/>
      <w:bookmarkEnd w:id="77"/>
      <w:bookmarkEnd w:id="78"/>
    </w:p>
    <w:p w:rsidR="000B5EDC" w:rsidRPr="006846A7" w:rsidRDefault="000B5EDC" w:rsidP="002450D6">
      <w:pPr>
        <w:rPr>
          <w:color w:val="1F497D" w:themeColor="text2"/>
          <w:lang w:val="en-GB"/>
        </w:rPr>
      </w:pPr>
      <w:r w:rsidRPr="004E0B52">
        <w:rPr>
          <w:bCs/>
          <w:color w:val="1F497D" w:themeColor="text2"/>
          <w:lang w:val="en-GB"/>
        </w:rPr>
        <w:t>{</w:t>
      </w:r>
      <w:r w:rsidRPr="00D94CC7">
        <w:rPr>
          <w:bCs/>
          <w:color w:val="1F497D" w:themeColor="text2"/>
          <w:u w:val="single"/>
          <w:lang w:val="en-GB"/>
        </w:rPr>
        <w:t xml:space="preserve">Notes to </w:t>
      </w:r>
      <w:r w:rsidRPr="006846A7">
        <w:rPr>
          <w:bCs/>
          <w:color w:val="1F497D" w:themeColor="text2"/>
          <w:u w:val="single"/>
          <w:lang w:val="en-GB"/>
        </w:rPr>
        <w:t>Consultant</w:t>
      </w:r>
      <w:r w:rsidRPr="006846A7">
        <w:rPr>
          <w:bCs/>
          <w:color w:val="1F497D" w:themeColor="text2"/>
          <w:lang w:val="en-GB"/>
        </w:rPr>
        <w:t xml:space="preserve"> shown</w:t>
      </w:r>
      <w:r w:rsidRPr="006846A7">
        <w:rPr>
          <w:bCs/>
          <w:iCs/>
          <w:color w:val="1F497D" w:themeColor="text2"/>
          <w:lang w:val="en-GB"/>
        </w:rPr>
        <w:t xml:space="preserve"> in brackets </w:t>
      </w:r>
      <w:r w:rsidRPr="006846A7">
        <w:rPr>
          <w:bCs/>
          <w:color w:val="1F497D" w:themeColor="text2"/>
          <w:lang w:val="en-GB"/>
        </w:rPr>
        <w:t xml:space="preserve">{  }throughout Section 3 </w:t>
      </w:r>
      <w:r w:rsidRPr="006846A7">
        <w:rPr>
          <w:bCs/>
          <w:iCs/>
          <w:color w:val="1F497D" w:themeColor="text2"/>
          <w:lang w:val="en-GB"/>
        </w:rPr>
        <w:t xml:space="preserve">provide guidance to </w:t>
      </w:r>
      <w:r w:rsidR="000B36E9" w:rsidRPr="006846A7">
        <w:rPr>
          <w:bCs/>
          <w:iCs/>
          <w:color w:val="1F497D" w:themeColor="text2"/>
          <w:lang w:val="en-GB"/>
        </w:rPr>
        <w:t xml:space="preserve">the </w:t>
      </w:r>
      <w:r w:rsidRPr="006846A7">
        <w:rPr>
          <w:bCs/>
          <w:iCs/>
          <w:color w:val="1F497D" w:themeColor="text2"/>
          <w:lang w:val="en-GB"/>
        </w:rPr>
        <w:t xml:space="preserve">Consultant to prepare the </w:t>
      </w:r>
      <w:r w:rsidR="000B36E9" w:rsidRPr="006846A7">
        <w:rPr>
          <w:bCs/>
          <w:iCs/>
          <w:color w:val="1F497D" w:themeColor="text2"/>
          <w:lang w:val="en-GB"/>
        </w:rPr>
        <w:t>Technical Proposal</w:t>
      </w:r>
      <w:r w:rsidRPr="006846A7">
        <w:rPr>
          <w:bCs/>
          <w:iCs/>
          <w:color w:val="1F497D" w:themeColor="text2"/>
          <w:lang w:val="en-GB"/>
        </w:rPr>
        <w:t>; they should not appear on the Proposals to be submitted.</w:t>
      </w:r>
      <w:r w:rsidRPr="006846A7">
        <w:rPr>
          <w:bCs/>
          <w:color w:val="1F497D" w:themeColor="text2"/>
          <w:lang w:val="en-GB"/>
        </w:rPr>
        <w:t>}</w:t>
      </w:r>
    </w:p>
    <w:p w:rsidR="000B5EDC" w:rsidRDefault="000B5EDC" w:rsidP="0060507C">
      <w:pPr>
        <w:ind w:left="720" w:hanging="720"/>
        <w:jc w:val="center"/>
        <w:rPr>
          <w:highlight w:val="yellow"/>
          <w:lang w:val="en-GB"/>
        </w:rPr>
      </w:pPr>
    </w:p>
    <w:p w:rsidR="000B5EDC" w:rsidRPr="0000062D" w:rsidRDefault="000B5EDC" w:rsidP="0000062D">
      <w:pPr>
        <w:pStyle w:val="Heading6"/>
      </w:pPr>
      <w:bookmarkStart w:id="79" w:name="_Toc439669646"/>
      <w:r w:rsidRPr="0000062D">
        <w:t>C</w:t>
      </w:r>
      <w:r w:rsidR="0000062D">
        <w:t>hecklist of Required Forms</w:t>
      </w:r>
      <w:bookmarkEnd w:id="79"/>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759"/>
        <w:gridCol w:w="1280"/>
        <w:gridCol w:w="5007"/>
        <w:gridCol w:w="1768"/>
      </w:tblGrid>
      <w:tr w:rsidR="000B5EDC" w:rsidTr="005114E4">
        <w:tc>
          <w:tcPr>
            <w:tcW w:w="1599" w:type="dxa"/>
            <w:gridSpan w:val="2"/>
          </w:tcPr>
          <w:p w:rsidR="000D6814" w:rsidRDefault="000B5EDC" w:rsidP="000D6814">
            <w:pPr>
              <w:jc w:val="center"/>
              <w:rPr>
                <w:rFonts w:ascii="Calibri" w:hAnsi="Calibri"/>
                <w:lang w:val="en-GB"/>
              </w:rPr>
            </w:pPr>
            <w:r w:rsidRPr="002A5C8A">
              <w:rPr>
                <w:rFonts w:ascii="Calibri" w:hAnsi="Calibri"/>
                <w:sz w:val="22"/>
                <w:szCs w:val="22"/>
                <w:lang w:val="en-GB"/>
              </w:rPr>
              <w:t xml:space="preserve">Required for FTP or </w:t>
            </w:r>
            <w:r w:rsidRPr="00DB0E4C">
              <w:rPr>
                <w:rFonts w:ascii="Calibri" w:hAnsi="Calibri"/>
                <w:sz w:val="22"/>
                <w:szCs w:val="22"/>
                <w:lang w:val="en-GB"/>
              </w:rPr>
              <w:t>STP</w:t>
            </w:r>
          </w:p>
          <w:p w:rsidR="000B5EDC" w:rsidRPr="002A5C8A" w:rsidRDefault="000B5EDC" w:rsidP="000D6814">
            <w:pPr>
              <w:jc w:val="center"/>
              <w:rPr>
                <w:rFonts w:ascii="Calibri" w:hAnsi="Calibri"/>
                <w:lang w:val="en-GB"/>
              </w:rPr>
            </w:pPr>
            <w:r w:rsidRPr="002A5C8A">
              <w:rPr>
                <w:rFonts w:ascii="Calibri" w:hAnsi="Calibri"/>
                <w:sz w:val="22"/>
                <w:szCs w:val="22"/>
                <w:lang w:val="en-GB"/>
              </w:rPr>
              <w:t xml:space="preserve"> (√)</w:t>
            </w:r>
          </w:p>
        </w:tc>
        <w:tc>
          <w:tcPr>
            <w:tcW w:w="1280" w:type="dxa"/>
          </w:tcPr>
          <w:p w:rsidR="000B5EDC" w:rsidRPr="002A5C8A" w:rsidRDefault="000B5EDC" w:rsidP="002A5C8A">
            <w:pPr>
              <w:rPr>
                <w:rFonts w:ascii="Calibri" w:hAnsi="Calibri"/>
                <w:lang w:val="en-GB"/>
              </w:rPr>
            </w:pPr>
            <w:r w:rsidRPr="002A5C8A">
              <w:rPr>
                <w:rFonts w:ascii="Calibri" w:hAnsi="Calibri"/>
                <w:sz w:val="22"/>
                <w:szCs w:val="22"/>
                <w:lang w:val="en-GB"/>
              </w:rPr>
              <w:t>FORM</w:t>
            </w:r>
          </w:p>
        </w:tc>
        <w:tc>
          <w:tcPr>
            <w:tcW w:w="5509"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DESCRIPTION</w:t>
            </w:r>
          </w:p>
        </w:tc>
        <w:tc>
          <w:tcPr>
            <w:tcW w:w="1980" w:type="dxa"/>
          </w:tcPr>
          <w:p w:rsidR="000B5EDC" w:rsidRPr="007F724E" w:rsidRDefault="000B5EDC" w:rsidP="002E18EF">
            <w:pPr>
              <w:jc w:val="center"/>
              <w:rPr>
                <w:rFonts w:ascii="Calibri" w:hAnsi="Calibri"/>
                <w:i/>
                <w:lang w:val="en-GB"/>
              </w:rPr>
            </w:pPr>
            <w:r w:rsidRPr="007F724E">
              <w:rPr>
                <w:rFonts w:ascii="Calibri" w:hAnsi="Calibri"/>
                <w:i/>
                <w:sz w:val="22"/>
                <w:szCs w:val="22"/>
                <w:lang w:val="en-GB"/>
              </w:rPr>
              <w:t>Page Limit</w:t>
            </w:r>
          </w:p>
          <w:p w:rsidR="000B5EDC" w:rsidRPr="002E18EF" w:rsidRDefault="000B5EDC" w:rsidP="002E18EF">
            <w:pPr>
              <w:jc w:val="cente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FTP</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STP</w:t>
            </w:r>
          </w:p>
        </w:tc>
        <w:tc>
          <w:tcPr>
            <w:tcW w:w="1280" w:type="dxa"/>
          </w:tcPr>
          <w:p w:rsidR="000B5EDC" w:rsidRPr="002A5C8A" w:rsidRDefault="000B5EDC" w:rsidP="002A5C8A">
            <w:pPr>
              <w:rPr>
                <w:rFonts w:ascii="Calibri" w:hAnsi="Calibri"/>
                <w:lang w:val="en-GB"/>
              </w:rPr>
            </w:pPr>
          </w:p>
        </w:tc>
        <w:tc>
          <w:tcPr>
            <w:tcW w:w="5509" w:type="dxa"/>
          </w:tcPr>
          <w:p w:rsidR="000B5EDC" w:rsidRPr="002A5C8A" w:rsidRDefault="000B5EDC" w:rsidP="002A5C8A">
            <w:pPr>
              <w:jc w:val="center"/>
              <w:rPr>
                <w:rFonts w:ascii="Calibri" w:hAnsi="Calibri"/>
                <w:lang w:val="en-GB"/>
              </w:rPr>
            </w:pPr>
          </w:p>
        </w:tc>
        <w:tc>
          <w:tcPr>
            <w:tcW w:w="1980" w:type="dxa"/>
          </w:tcPr>
          <w:p w:rsidR="000B5EDC" w:rsidRPr="00CF204B" w:rsidRDefault="000B5EDC" w:rsidP="002A5C8A">
            <w:pPr>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TECH-1</w:t>
            </w:r>
          </w:p>
        </w:tc>
        <w:tc>
          <w:tcPr>
            <w:tcW w:w="5509" w:type="dxa"/>
          </w:tcPr>
          <w:p w:rsidR="000B5EDC" w:rsidRPr="002246CE" w:rsidRDefault="000B5EDC" w:rsidP="002E18EF">
            <w:pPr>
              <w:rPr>
                <w:rFonts w:ascii="Calibri" w:hAnsi="Calibri"/>
                <w:i/>
                <w:lang w:val="en-GB"/>
              </w:rPr>
            </w:pPr>
            <w:r w:rsidRPr="002A5C8A">
              <w:rPr>
                <w:rFonts w:ascii="Calibri" w:hAnsi="Calibri"/>
                <w:sz w:val="22"/>
                <w:szCs w:val="22"/>
                <w:lang w:val="en-GB"/>
              </w:rPr>
              <w:t>Technical Proposal Submission Form</w:t>
            </w:r>
            <w:r>
              <w:rPr>
                <w:rFonts w:ascii="Calibri" w:hAnsi="Calibri"/>
                <w:sz w:val="22"/>
                <w:szCs w:val="22"/>
                <w:lang w:val="en-GB"/>
              </w:rPr>
              <w:t xml:space="preserve">. </w:t>
            </w:r>
          </w:p>
        </w:tc>
        <w:tc>
          <w:tcPr>
            <w:tcW w:w="1980" w:type="dxa"/>
          </w:tcPr>
          <w:p w:rsidR="000B5EDC" w:rsidRPr="00CF204B" w:rsidRDefault="000B5EDC" w:rsidP="002A5C8A">
            <w:pPr>
              <w:rPr>
                <w:rFonts w:ascii="Calibri" w:hAnsi="Calibri"/>
                <w:lang w:val="en-GB"/>
              </w:rPr>
            </w:pPr>
          </w:p>
        </w:tc>
      </w:tr>
      <w:tr w:rsidR="000B5EDC" w:rsidTr="005114E4">
        <w:tc>
          <w:tcPr>
            <w:tcW w:w="1599" w:type="dxa"/>
            <w:gridSpan w:val="2"/>
          </w:tcPr>
          <w:p w:rsidR="000B5EDC" w:rsidRPr="007F724E" w:rsidRDefault="000B5EDC" w:rsidP="002246CE">
            <w:pPr>
              <w:jc w:val="center"/>
              <w:rPr>
                <w:rFonts w:ascii="Calibri" w:hAnsi="Calibri"/>
                <w:lang w:val="en-GB"/>
              </w:rPr>
            </w:pPr>
            <w:r w:rsidRPr="007F724E">
              <w:rPr>
                <w:rFonts w:ascii="Calibri" w:hAnsi="Calibri"/>
                <w:sz w:val="22"/>
                <w:szCs w:val="22"/>
                <w:lang w:val="en-GB"/>
              </w:rPr>
              <w:t>“√ “ If applicable</w:t>
            </w:r>
          </w:p>
        </w:tc>
        <w:tc>
          <w:tcPr>
            <w:tcW w:w="1280" w:type="dxa"/>
          </w:tcPr>
          <w:p w:rsidR="00F25D26" w:rsidRDefault="000B5EDC">
            <w:pPr>
              <w:rPr>
                <w:rFonts w:ascii="Calibri" w:hAnsi="Calibri"/>
                <w:lang w:val="en-GB"/>
              </w:rPr>
            </w:pPr>
            <w:r w:rsidRPr="002A5C8A">
              <w:rPr>
                <w:rFonts w:ascii="Calibri" w:hAnsi="Calibri"/>
                <w:sz w:val="22"/>
                <w:szCs w:val="22"/>
                <w:lang w:val="en-GB"/>
              </w:rPr>
              <w:t>TECH-1 Attachment</w:t>
            </w:r>
          </w:p>
        </w:tc>
        <w:tc>
          <w:tcPr>
            <w:tcW w:w="5509" w:type="dxa"/>
          </w:tcPr>
          <w:p w:rsidR="000B5EDC" w:rsidRPr="002246CE" w:rsidRDefault="000B5EDC" w:rsidP="00885764">
            <w:pPr>
              <w:rPr>
                <w:rFonts w:ascii="Calibri" w:hAnsi="Calibri"/>
                <w:i/>
                <w:lang w:val="en-GB"/>
              </w:rPr>
            </w:pPr>
            <w:r w:rsidRPr="002A5C8A">
              <w:rPr>
                <w:rFonts w:ascii="Calibri" w:hAnsi="Calibri"/>
                <w:sz w:val="22"/>
                <w:szCs w:val="22"/>
                <w:lang w:val="en-GB"/>
              </w:rPr>
              <w:t xml:space="preserve">If </w:t>
            </w:r>
            <w:r w:rsidR="000B36E9">
              <w:rPr>
                <w:rFonts w:ascii="Calibri" w:hAnsi="Calibri"/>
                <w:sz w:val="22"/>
                <w:szCs w:val="22"/>
                <w:lang w:val="en-GB"/>
              </w:rPr>
              <w:t xml:space="preserve">the </w:t>
            </w:r>
            <w:r w:rsidR="00885764">
              <w:rPr>
                <w:rFonts w:ascii="Calibri" w:hAnsi="Calibri"/>
                <w:sz w:val="22"/>
                <w:szCs w:val="22"/>
                <w:lang w:val="en-GB"/>
              </w:rPr>
              <w:t>Proposal is submitted by a</w:t>
            </w:r>
            <w:r w:rsidRPr="002A5C8A">
              <w:rPr>
                <w:rFonts w:ascii="Calibri" w:hAnsi="Calibri"/>
                <w:sz w:val="22"/>
                <w:szCs w:val="22"/>
                <w:lang w:val="en-GB"/>
              </w:rPr>
              <w:t xml:space="preserve"> joint venture, attach a letter of intent or a copy of an existing agreement</w:t>
            </w:r>
            <w:r>
              <w:rPr>
                <w:rFonts w:ascii="Calibri" w:hAnsi="Calibri"/>
                <w:sz w:val="22"/>
                <w:szCs w:val="22"/>
                <w:lang w:val="en-GB"/>
              </w:rPr>
              <w:t xml:space="preserve">. </w:t>
            </w:r>
          </w:p>
        </w:tc>
        <w:tc>
          <w:tcPr>
            <w:tcW w:w="1980" w:type="dxa"/>
          </w:tcPr>
          <w:p w:rsidR="000B5EDC" w:rsidRPr="00CF204B" w:rsidRDefault="000B5EDC" w:rsidP="002246CE">
            <w:pPr>
              <w:rPr>
                <w:rFonts w:ascii="Calibri" w:hAnsi="Calibri"/>
                <w:lang w:val="en-GB"/>
              </w:rPr>
            </w:pPr>
          </w:p>
        </w:tc>
      </w:tr>
      <w:tr w:rsidR="000B5EDC" w:rsidTr="005114E4">
        <w:tc>
          <w:tcPr>
            <w:tcW w:w="1599" w:type="dxa"/>
            <w:gridSpan w:val="2"/>
          </w:tcPr>
          <w:p w:rsidR="000B5EDC" w:rsidRPr="007F724E" w:rsidRDefault="000B5EDC" w:rsidP="002A5C8A">
            <w:pPr>
              <w:jc w:val="center"/>
              <w:rPr>
                <w:rFonts w:ascii="Calibri" w:hAnsi="Calibri"/>
                <w:lang w:val="en-GB"/>
              </w:rPr>
            </w:pPr>
            <w:r w:rsidRPr="007F724E">
              <w:rPr>
                <w:rFonts w:ascii="Calibri" w:hAnsi="Calibri"/>
                <w:sz w:val="22"/>
                <w:szCs w:val="22"/>
                <w:lang w:val="en-GB"/>
              </w:rPr>
              <w:t>“√” If applicable</w:t>
            </w:r>
          </w:p>
        </w:tc>
        <w:tc>
          <w:tcPr>
            <w:tcW w:w="1280" w:type="dxa"/>
          </w:tcPr>
          <w:p w:rsidR="000B5EDC" w:rsidRPr="002A5C8A" w:rsidRDefault="000B5EDC" w:rsidP="00190D7F">
            <w:pPr>
              <w:rPr>
                <w:rFonts w:ascii="Calibri" w:hAnsi="Calibri"/>
                <w:lang w:val="en-GB"/>
              </w:rPr>
            </w:pPr>
            <w:r>
              <w:rPr>
                <w:rFonts w:ascii="Calibri" w:hAnsi="Calibri"/>
                <w:sz w:val="22"/>
                <w:szCs w:val="22"/>
                <w:lang w:val="en-GB"/>
              </w:rPr>
              <w:t>Power of Attorney</w:t>
            </w:r>
          </w:p>
        </w:tc>
        <w:tc>
          <w:tcPr>
            <w:tcW w:w="5509" w:type="dxa"/>
          </w:tcPr>
          <w:p w:rsidR="000B5EDC" w:rsidRPr="002E18EF" w:rsidRDefault="000B5EDC" w:rsidP="00D044BA">
            <w:pPr>
              <w:rPr>
                <w:rFonts w:ascii="Calibri" w:hAnsi="Calibri"/>
                <w:highlight w:val="yellow"/>
                <w:lang w:val="en-GB"/>
              </w:rPr>
            </w:pPr>
            <w:r w:rsidRPr="007F724E">
              <w:rPr>
                <w:rFonts w:ascii="Calibri" w:hAnsi="Calibri"/>
                <w:sz w:val="22"/>
                <w:szCs w:val="22"/>
                <w:lang w:val="en-GB"/>
              </w:rPr>
              <w:t>No pre-set format/form</w:t>
            </w:r>
            <w:r w:rsidR="00541E81">
              <w:rPr>
                <w:rFonts w:ascii="Calibri" w:hAnsi="Calibri"/>
                <w:sz w:val="22"/>
                <w:szCs w:val="22"/>
                <w:lang w:val="en-GB"/>
              </w:rPr>
              <w:t xml:space="preserve">. In the case of a Joint Venture, </w:t>
            </w:r>
            <w:r w:rsidR="00D044BA">
              <w:rPr>
                <w:rFonts w:ascii="Calibri" w:hAnsi="Calibri"/>
                <w:sz w:val="22"/>
                <w:szCs w:val="22"/>
                <w:lang w:val="en-GB"/>
              </w:rPr>
              <w:t xml:space="preserve">several are required: </w:t>
            </w:r>
            <w:r w:rsidR="00541E81">
              <w:rPr>
                <w:rFonts w:ascii="Calibri" w:hAnsi="Calibri"/>
                <w:sz w:val="22"/>
                <w:szCs w:val="22"/>
                <w:lang w:val="en-GB"/>
              </w:rPr>
              <w:t>a power of attorney for the authorized representative</w:t>
            </w:r>
            <w:r w:rsidR="00D044BA">
              <w:rPr>
                <w:rFonts w:ascii="Calibri" w:hAnsi="Calibri"/>
                <w:sz w:val="22"/>
                <w:szCs w:val="22"/>
                <w:lang w:val="en-GB"/>
              </w:rPr>
              <w:t xml:space="preserve"> of each JV member, </w:t>
            </w:r>
            <w:r w:rsidR="00541E81">
              <w:rPr>
                <w:rFonts w:ascii="Calibri" w:hAnsi="Calibri"/>
                <w:sz w:val="22"/>
                <w:szCs w:val="22"/>
                <w:lang w:val="en-GB"/>
              </w:rPr>
              <w:t xml:space="preserve"> and a power of attorney for the representative of the lead member to represent </w:t>
            </w:r>
            <w:r w:rsidR="00D044BA">
              <w:rPr>
                <w:rFonts w:ascii="Calibri" w:hAnsi="Calibri"/>
                <w:sz w:val="22"/>
                <w:szCs w:val="22"/>
                <w:lang w:val="en-GB"/>
              </w:rPr>
              <w:t xml:space="preserve">all </w:t>
            </w:r>
            <w:r w:rsidR="00D044BA">
              <w:rPr>
                <w:rFonts w:ascii="Calibri" w:hAnsi="Calibri"/>
                <w:sz w:val="22"/>
                <w:szCs w:val="22"/>
                <w:lang w:val="en-GB"/>
              </w:rPr>
              <w:lastRenderedPageBreak/>
              <w:t>JV members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lastRenderedPageBreak/>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TECH-2</w:t>
            </w:r>
          </w:p>
        </w:tc>
        <w:tc>
          <w:tcPr>
            <w:tcW w:w="5509" w:type="dxa"/>
          </w:tcPr>
          <w:p w:rsidR="000B5EDC" w:rsidRDefault="000B5EDC" w:rsidP="002A5C8A">
            <w:pPr>
              <w:ind w:left="1080" w:hanging="1080"/>
              <w:rPr>
                <w:rFonts w:ascii="Calibri" w:hAnsi="Calibri"/>
                <w:lang w:val="en-GB"/>
              </w:rPr>
            </w:pPr>
            <w:r w:rsidRPr="002A5C8A">
              <w:rPr>
                <w:rFonts w:ascii="Calibri" w:hAnsi="Calibri"/>
                <w:sz w:val="22"/>
                <w:szCs w:val="22"/>
                <w:lang w:val="en-GB"/>
              </w:rPr>
              <w:t>Consultant’s Organization and Experience</w:t>
            </w:r>
            <w:r>
              <w:rPr>
                <w:rFonts w:ascii="Calibri" w:hAnsi="Calibri"/>
                <w:sz w:val="22"/>
                <w:szCs w:val="22"/>
                <w:lang w:val="en-GB"/>
              </w:rPr>
              <w:t xml:space="preserve">. </w:t>
            </w:r>
          </w:p>
          <w:p w:rsidR="000B5EDC" w:rsidRPr="002A5C8A" w:rsidRDefault="000B5EDC" w:rsidP="002E18EF">
            <w:pPr>
              <w:ind w:left="1080" w:hanging="1080"/>
              <w:rPr>
                <w:rFonts w:ascii="Calibri" w:hAnsi="Calibri"/>
                <w:lang w:val="en-GB"/>
              </w:rPr>
            </w:pPr>
          </w:p>
        </w:tc>
        <w:tc>
          <w:tcPr>
            <w:tcW w:w="1980" w:type="dxa"/>
          </w:tcPr>
          <w:p w:rsidR="000B5EDC" w:rsidRPr="00CF204B" w:rsidRDefault="000B5EDC" w:rsidP="002A5C8A">
            <w:pPr>
              <w:ind w:left="1080" w:hanging="1080"/>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TECH-2A</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A. Consultant’s Organization</w:t>
            </w: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TECH-2B</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B. Consultant’s Experience</w:t>
            </w:r>
          </w:p>
          <w:p w:rsidR="000B5EDC" w:rsidRPr="002A5C8A" w:rsidRDefault="000B5EDC" w:rsidP="002A5C8A">
            <w:pPr>
              <w:ind w:left="1080" w:hanging="1080"/>
              <w:jc w:val="center"/>
              <w:rPr>
                <w:rFonts w:ascii="Calibri" w:hAnsi="Calibri"/>
                <w:lang w:val="en-GB"/>
              </w:rPr>
            </w:pP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TECH-3</w:t>
            </w:r>
          </w:p>
        </w:tc>
        <w:tc>
          <w:tcPr>
            <w:tcW w:w="5509" w:type="dxa"/>
          </w:tcPr>
          <w:p w:rsidR="000B5EDC" w:rsidRDefault="000B5EDC" w:rsidP="002A5C8A">
            <w:pPr>
              <w:ind w:left="-72"/>
              <w:rPr>
                <w:rFonts w:ascii="Calibri" w:hAnsi="Calibri"/>
                <w:lang w:val="en-GB"/>
              </w:rPr>
            </w:pPr>
            <w:r w:rsidRPr="002A5C8A">
              <w:rPr>
                <w:rFonts w:ascii="Calibri" w:hAnsi="Calibri"/>
                <w:sz w:val="22"/>
                <w:szCs w:val="22"/>
                <w:lang w:val="en-GB"/>
              </w:rPr>
              <w:t>Comments or Suggestions on the Terms of Reference and on Counterpart Staff and Facilities to be provided by the Client</w:t>
            </w:r>
            <w:r>
              <w:rPr>
                <w:rFonts w:ascii="Calibri" w:hAnsi="Calibri"/>
                <w:sz w:val="22"/>
                <w:szCs w:val="22"/>
                <w:lang w:val="en-GB"/>
              </w:rPr>
              <w:t>.</w:t>
            </w:r>
          </w:p>
          <w:p w:rsidR="000B5EDC" w:rsidRPr="002A5C8A" w:rsidRDefault="000B5EDC" w:rsidP="002E18EF">
            <w:pPr>
              <w:ind w:left="-72"/>
              <w:rPr>
                <w:rFonts w:ascii="Calibri" w:hAnsi="Calibri"/>
                <w:lang w:val="en-GB"/>
              </w:rPr>
            </w:pPr>
          </w:p>
        </w:tc>
        <w:tc>
          <w:tcPr>
            <w:tcW w:w="1980" w:type="dxa"/>
          </w:tcPr>
          <w:p w:rsidR="00F25D26" w:rsidRDefault="00F25D26">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TECH-3A</w:t>
            </w:r>
          </w:p>
        </w:tc>
        <w:tc>
          <w:tcPr>
            <w:tcW w:w="5509" w:type="dxa"/>
          </w:tcPr>
          <w:p w:rsidR="000B5EDC" w:rsidRPr="002A5C8A" w:rsidRDefault="000B5EDC" w:rsidP="002A5C8A">
            <w:pPr>
              <w:ind w:left="-72"/>
              <w:jc w:val="center"/>
              <w:rPr>
                <w:rFonts w:ascii="Calibri" w:hAnsi="Calibri"/>
                <w:lang w:val="en-GB"/>
              </w:rPr>
            </w:pPr>
            <w:r w:rsidRPr="002A5C8A">
              <w:rPr>
                <w:rFonts w:ascii="Calibri" w:hAnsi="Calibri"/>
                <w:sz w:val="22"/>
                <w:szCs w:val="22"/>
                <w:lang w:val="en-GB"/>
              </w:rPr>
              <w:t>A. On the Terms of Reference</w:t>
            </w:r>
          </w:p>
        </w:tc>
        <w:tc>
          <w:tcPr>
            <w:tcW w:w="1980" w:type="dxa"/>
          </w:tcPr>
          <w:p w:rsidR="000B5EDC" w:rsidRPr="00CF204B" w:rsidRDefault="000B5EDC" w:rsidP="002A5C8A">
            <w:pPr>
              <w:ind w:left="-72"/>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TECH-3B</w:t>
            </w:r>
          </w:p>
        </w:tc>
        <w:tc>
          <w:tcPr>
            <w:tcW w:w="5509" w:type="dxa"/>
          </w:tcPr>
          <w:p w:rsidR="000B5EDC" w:rsidRPr="002A5C8A" w:rsidRDefault="000B5EDC" w:rsidP="002E18EF">
            <w:pPr>
              <w:ind w:left="1440" w:hanging="360"/>
              <w:jc w:val="center"/>
              <w:rPr>
                <w:rFonts w:ascii="Calibri" w:hAnsi="Calibri"/>
                <w:lang w:val="en-GB"/>
              </w:rPr>
            </w:pPr>
            <w:r w:rsidRPr="002A5C8A">
              <w:rPr>
                <w:rFonts w:ascii="Calibri" w:hAnsi="Calibri"/>
                <w:sz w:val="22"/>
                <w:szCs w:val="22"/>
                <w:lang w:val="en-GB"/>
              </w:rPr>
              <w:t>B. On the Counterpart Staff and Facilities</w:t>
            </w:r>
          </w:p>
        </w:tc>
        <w:tc>
          <w:tcPr>
            <w:tcW w:w="1980" w:type="dxa"/>
          </w:tcPr>
          <w:p w:rsidR="000B5EDC" w:rsidRPr="00CF204B" w:rsidRDefault="000B5EDC" w:rsidP="002A5C8A">
            <w:pPr>
              <w:ind w:left="1440" w:hanging="36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TECH-4</w:t>
            </w:r>
          </w:p>
        </w:tc>
        <w:tc>
          <w:tcPr>
            <w:tcW w:w="5509" w:type="dxa"/>
          </w:tcPr>
          <w:p w:rsidR="000B5EDC" w:rsidRPr="002641BE" w:rsidRDefault="000B5EDC" w:rsidP="002A5C8A">
            <w:pPr>
              <w:rPr>
                <w:rFonts w:ascii="Calibri" w:hAnsi="Calibri"/>
                <w:lang w:val="en-GB"/>
              </w:rPr>
            </w:pPr>
            <w:r w:rsidRPr="002641BE">
              <w:rPr>
                <w:rFonts w:ascii="Calibri" w:hAnsi="Calibri"/>
                <w:sz w:val="22"/>
                <w:szCs w:val="22"/>
                <w:lang w:val="en-GB"/>
              </w:rPr>
              <w:t>Description of the Approach, Methodology</w:t>
            </w:r>
            <w:r w:rsidR="00190D7F">
              <w:rPr>
                <w:rFonts w:ascii="Calibri" w:hAnsi="Calibri"/>
                <w:sz w:val="22"/>
                <w:szCs w:val="22"/>
                <w:lang w:val="en-GB"/>
              </w:rPr>
              <w:t>,</w:t>
            </w:r>
            <w:r w:rsidRPr="002641BE">
              <w:rPr>
                <w:rFonts w:ascii="Calibri" w:hAnsi="Calibri"/>
                <w:sz w:val="22"/>
                <w:szCs w:val="22"/>
                <w:lang w:val="en-GB"/>
              </w:rPr>
              <w:t xml:space="preserve"> and Work Plan for Performing the Assignment</w:t>
            </w:r>
          </w:p>
        </w:tc>
        <w:tc>
          <w:tcPr>
            <w:tcW w:w="1980" w:type="dxa"/>
          </w:tcPr>
          <w:p w:rsidR="000B5EDC" w:rsidRPr="002641BE" w:rsidRDefault="000B5EDC" w:rsidP="005F6BB8">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TECH-5</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Work Schedule and Planning for Deliverables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TECH-6</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 xml:space="preserve">Team Composition, Key Experts Inputs, and attached Curriculum Vitae (CV) </w:t>
            </w:r>
          </w:p>
        </w:tc>
        <w:tc>
          <w:tcPr>
            <w:tcW w:w="1980" w:type="dxa"/>
          </w:tcPr>
          <w:p w:rsidR="000B5EDC" w:rsidRPr="002A5C8A" w:rsidRDefault="000B5EDC" w:rsidP="002A5C8A">
            <w:pPr>
              <w:rPr>
                <w:rFonts w:ascii="Calibri" w:hAnsi="Calibri"/>
                <w:lang w:val="en-GB"/>
              </w:rPr>
            </w:pPr>
          </w:p>
        </w:tc>
      </w:tr>
    </w:tbl>
    <w:p w:rsidR="000B5EDC" w:rsidRDefault="000B5EDC" w:rsidP="0060507C">
      <w:pPr>
        <w:ind w:left="720" w:hanging="720"/>
        <w:jc w:val="center"/>
        <w:rPr>
          <w:lang w:val="en-GB"/>
        </w:rPr>
      </w:pPr>
    </w:p>
    <w:p w:rsidR="005114E4" w:rsidRDefault="005114E4" w:rsidP="007B26D9">
      <w:pPr>
        <w:rPr>
          <w:i/>
          <w:lang w:val="en-GB"/>
        </w:rPr>
      </w:pPr>
    </w:p>
    <w:p w:rsidR="00AE21C7" w:rsidRPr="00C5176C" w:rsidRDefault="00AE21C7" w:rsidP="007B26D9">
      <w:pPr>
        <w:rPr>
          <w:b/>
          <w:lang w:val="en-GB"/>
        </w:rPr>
      </w:pPr>
      <w:r w:rsidRPr="00DB0E4C">
        <w:rPr>
          <w:b/>
          <w:lang w:val="en-GB"/>
        </w:rPr>
        <w:t xml:space="preserve">All pages of the original Technical and Financial Proposal </w:t>
      </w:r>
      <w:r w:rsidR="00C5176C" w:rsidRPr="00DB0E4C">
        <w:rPr>
          <w:b/>
          <w:lang w:val="en-GB"/>
        </w:rPr>
        <w:t>shall</w:t>
      </w:r>
      <w:r w:rsidRPr="00DB0E4C">
        <w:rPr>
          <w:b/>
          <w:lang w:val="en-GB"/>
        </w:rPr>
        <w:t xml:space="preserve"> be initialled by the same authorized representative of the Consultant who signs the Proposal.</w:t>
      </w:r>
    </w:p>
    <w:p w:rsidR="000B5EDC" w:rsidRDefault="000B5EDC" w:rsidP="00B91DDF">
      <w:pPr>
        <w:ind w:left="1080" w:hanging="1080"/>
        <w:rPr>
          <w:lang w:val="en-GB"/>
        </w:rPr>
      </w:pPr>
    </w:p>
    <w:p w:rsidR="000B5EDC" w:rsidRDefault="000B5EDC" w:rsidP="0097588C">
      <w:pPr>
        <w:jc w:val="center"/>
        <w:rPr>
          <w:lang w:val="en-GB"/>
        </w:rPr>
      </w:pPr>
    </w:p>
    <w:p w:rsidR="005114E4" w:rsidRDefault="005114E4">
      <w:pPr>
        <w:rPr>
          <w:smallCaps/>
        </w:rPr>
      </w:pPr>
      <w:r>
        <w:rPr>
          <w:smallCaps/>
        </w:rPr>
        <w:br w:type="page"/>
      </w:r>
    </w:p>
    <w:p w:rsidR="000B5EDC" w:rsidRPr="0000062D" w:rsidRDefault="00B47775" w:rsidP="0000062D">
      <w:pPr>
        <w:pStyle w:val="Heading6"/>
        <w:rPr>
          <w:sz w:val="28"/>
          <w:szCs w:val="28"/>
        </w:rPr>
      </w:pPr>
      <w:bookmarkStart w:id="80" w:name="_Toc439669647"/>
      <w:r>
        <w:rPr>
          <w:sz w:val="28"/>
          <w:szCs w:val="28"/>
        </w:rPr>
        <w:lastRenderedPageBreak/>
        <w:t xml:space="preserve">Form </w:t>
      </w:r>
      <w:r w:rsidR="000B5EDC" w:rsidRPr="0000062D">
        <w:rPr>
          <w:sz w:val="28"/>
          <w:szCs w:val="28"/>
        </w:rPr>
        <w:t>TECH-1</w:t>
      </w:r>
      <w:bookmarkEnd w:id="80"/>
    </w:p>
    <w:p w:rsidR="000B5EDC" w:rsidRPr="0000062D" w:rsidRDefault="000B5EDC" w:rsidP="0000062D">
      <w:pPr>
        <w:pStyle w:val="Heading6"/>
        <w:rPr>
          <w:sz w:val="28"/>
          <w:szCs w:val="28"/>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rPr>
        <w:t>Technical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D94CC7" w:rsidRDefault="00A10FC2" w:rsidP="00B91DDF">
      <w:pPr>
        <w:jc w:val="right"/>
        <w:rPr>
          <w:color w:val="1F497D" w:themeColor="text2"/>
          <w:lang w:val="en-GB"/>
        </w:rPr>
      </w:pPr>
      <w:r w:rsidRPr="00D94CC7">
        <w:rPr>
          <w:color w:val="1F497D" w:themeColor="text2"/>
          <w:lang w:val="en-GB"/>
        </w:rPr>
        <w:t>{</w:t>
      </w:r>
      <w:r w:rsidR="000B5EDC" w:rsidRPr="00D94CC7">
        <w:rPr>
          <w:color w:val="1F497D" w:themeColor="text2"/>
          <w:lang w:val="en-GB"/>
        </w:rPr>
        <w:t>Location, Date</w:t>
      </w:r>
      <w:r w:rsidRPr="00D94CC7">
        <w:rPr>
          <w:color w:val="1F497D" w:themeColor="text2"/>
          <w:lang w:val="en-GB"/>
        </w:rPr>
        <w:t>}</w:t>
      </w:r>
    </w:p>
    <w:p w:rsidR="000B5EDC" w:rsidRDefault="000B5EDC" w:rsidP="00B91DDF">
      <w:pPr>
        <w:pStyle w:val="Header"/>
        <w:rPr>
          <w:szCs w:val="24"/>
          <w:lang w:val="en-GB" w:eastAsia="it-IT"/>
        </w:rPr>
      </w:pPr>
    </w:p>
    <w:p w:rsidR="000B5EDC" w:rsidRPr="00DD3856" w:rsidRDefault="000B5EDC" w:rsidP="00B91DDF">
      <w:pPr>
        <w:rPr>
          <w:lang w:val="en-GB"/>
        </w:rPr>
      </w:pPr>
      <w:r>
        <w:rPr>
          <w:lang w:val="en-GB"/>
        </w:rPr>
        <w:t>To:</w:t>
      </w:r>
      <w:r>
        <w:rPr>
          <w:lang w:val="en-GB"/>
        </w:rPr>
        <w:tab/>
      </w:r>
    </w:p>
    <w:p w:rsidR="006F6012" w:rsidRDefault="006F6012" w:rsidP="00B91DDF">
      <w:pPr>
        <w:rPr>
          <w:i/>
          <w:lang w:val="en-GB"/>
        </w:rPr>
      </w:pPr>
    </w:p>
    <w:p w:rsidR="006F6012" w:rsidRPr="00DD3856" w:rsidRDefault="003915E7" w:rsidP="00B91DDF">
      <w:pPr>
        <w:rPr>
          <w:lang w:val="en-GB"/>
        </w:rPr>
      </w:pPr>
      <w:r w:rsidRPr="003915E7">
        <w:rPr>
          <w:i/>
          <w:highlight w:val="yellow"/>
          <w:lang w:val="en-GB"/>
        </w:rPr>
        <w:t>[Insert name and address of the concerned person]</w:t>
      </w:r>
      <w:r w:rsidR="007343B9" w:rsidRPr="003915E7">
        <w:rPr>
          <w:highlight w:val="yellow"/>
          <w:lang w:val="en-GB"/>
        </w:rPr>
        <w:t>.</w:t>
      </w: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BE2260">
      <w:pPr>
        <w:ind w:firstLine="709"/>
        <w:jc w:val="both"/>
        <w:rPr>
          <w:lang w:val="en-GB"/>
        </w:rPr>
      </w:pPr>
      <w:r>
        <w:rPr>
          <w:lang w:val="en-GB"/>
        </w:rPr>
        <w:tab/>
        <w:t xml:space="preserve">We, the undersigned, offer to provide the consulting services for </w:t>
      </w:r>
      <w:r w:rsidR="00BE2260" w:rsidRPr="00BE2260">
        <w:rPr>
          <w:b/>
          <w:lang w:val="en-GB"/>
        </w:rPr>
        <w:t xml:space="preserve">Credit Rating of Selected Urban Local Bodies </w:t>
      </w:r>
      <w:r w:rsidR="003915E7">
        <w:rPr>
          <w:b/>
          <w:lang w:val="en-GB"/>
        </w:rPr>
        <w:t xml:space="preserve">in the State of </w:t>
      </w:r>
      <w:r w:rsidR="003915E7" w:rsidRPr="003915E7">
        <w:rPr>
          <w:b/>
          <w:highlight w:val="yellow"/>
          <w:lang w:val="en-GB"/>
        </w:rPr>
        <w:t>(insert name of State)</w:t>
      </w:r>
      <w:r w:rsidR="00264EE7">
        <w:rPr>
          <w:b/>
          <w:lang w:val="en-GB"/>
        </w:rPr>
        <w:t xml:space="preserve"> </w:t>
      </w:r>
      <w:r>
        <w:rPr>
          <w:lang w:val="en-GB"/>
        </w:rPr>
        <w:t>in accordance with your Request for Proposal</w:t>
      </w:r>
      <w:r w:rsidR="00407B61">
        <w:rPr>
          <w:lang w:val="en-GB"/>
        </w:rPr>
        <w:t>s</w:t>
      </w:r>
      <w:r>
        <w:rPr>
          <w:lang w:val="en-GB"/>
        </w:rPr>
        <w:t xml:space="preserve"> </w:t>
      </w:r>
      <w:r w:rsidR="00A3579D">
        <w:rPr>
          <w:lang w:val="en-GB"/>
        </w:rPr>
        <w:t xml:space="preserve">dated </w:t>
      </w:r>
      <w:r w:rsidR="003915E7" w:rsidRPr="003915E7">
        <w:rPr>
          <w:highlight w:val="yellow"/>
          <w:lang w:val="en-GB"/>
        </w:rPr>
        <w:t>(insert date)</w:t>
      </w:r>
      <w:r>
        <w:rPr>
          <w:lang w:val="en-GB"/>
        </w:rPr>
        <w:t xml:space="preserve"> and our Proposal</w:t>
      </w:r>
      <w:r w:rsidR="00E7093C">
        <w:rPr>
          <w:i/>
          <w:lang w:val="en-GB"/>
        </w:rPr>
        <w:t>.</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xml:space="preserve"> and a Financial</w:t>
      </w:r>
      <w:r w:rsidR="00E7093C">
        <w:rPr>
          <w:lang w:val="en-GB"/>
        </w:rPr>
        <w:t xml:space="preserve"> </w:t>
      </w:r>
      <w:r w:rsidRPr="00A10FC2">
        <w:rPr>
          <w:lang w:val="en-GB"/>
        </w:rPr>
        <w:t xml:space="preserve">Proposal sealed </w:t>
      </w:r>
      <w:r w:rsidR="00AC3D40">
        <w:rPr>
          <w:lang w:val="en-GB"/>
        </w:rPr>
        <w:t>in</w:t>
      </w:r>
      <w:r w:rsidR="00E7093C">
        <w:rPr>
          <w:lang w:val="en-GB"/>
        </w:rPr>
        <w:t xml:space="preserve"> </w:t>
      </w:r>
      <w:r w:rsidRPr="00A10FC2">
        <w:rPr>
          <w:lang w:val="en-GB"/>
        </w:rPr>
        <w:t>a separate envelope</w:t>
      </w:r>
      <w:r w:rsidRPr="00D94CC7">
        <w:rPr>
          <w:i/>
          <w:lang w:val="en-GB"/>
        </w:rPr>
        <w:t>.</w:t>
      </w:r>
    </w:p>
    <w:p w:rsidR="000B5EDC" w:rsidRDefault="000B5EDC" w:rsidP="00B91DDF">
      <w:pPr>
        <w:jc w:val="both"/>
        <w:rPr>
          <w:lang w:val="en-GB"/>
        </w:rPr>
      </w:pPr>
    </w:p>
    <w:p w:rsidR="000B5EDC" w:rsidRPr="00F778A1" w:rsidRDefault="000B5EDC" w:rsidP="00B91DDF">
      <w:pPr>
        <w:jc w:val="both"/>
        <w:rPr>
          <w:lang w:val="en-GB"/>
        </w:rPr>
      </w:pPr>
      <w:r>
        <w:rPr>
          <w:lang w:val="en-GB"/>
        </w:rPr>
        <w:tab/>
      </w:r>
      <w:r w:rsidR="00A10FC2" w:rsidRPr="00D94CC7">
        <w:rPr>
          <w:color w:val="1F497D" w:themeColor="text2"/>
          <w:lang w:val="en-GB"/>
        </w:rPr>
        <w:t>{</w:t>
      </w:r>
      <w:r w:rsidRPr="00D94CC7">
        <w:rPr>
          <w:color w:val="1F497D" w:themeColor="text2"/>
          <w:lang w:val="en-GB"/>
        </w:rPr>
        <w:t xml:space="preserve">If </w:t>
      </w:r>
      <w:r w:rsidR="000B36E9" w:rsidRPr="00D94CC7">
        <w:rPr>
          <w:color w:val="1F497D" w:themeColor="text2"/>
          <w:lang w:val="en-GB"/>
        </w:rPr>
        <w:t xml:space="preserve">the </w:t>
      </w:r>
      <w:r w:rsidRPr="00D94CC7">
        <w:rPr>
          <w:color w:val="1F497D" w:themeColor="text2"/>
          <w:lang w:val="en-GB"/>
        </w:rPr>
        <w:t xml:space="preserve">Consultant is </w:t>
      </w:r>
      <w:r w:rsidR="00B927C9" w:rsidRPr="00D94CC7">
        <w:rPr>
          <w:color w:val="1F497D" w:themeColor="text2"/>
          <w:lang w:val="en-GB"/>
        </w:rPr>
        <w:t xml:space="preserve">a </w:t>
      </w:r>
      <w:r w:rsidRPr="00D94CC7">
        <w:rPr>
          <w:color w:val="1F497D" w:themeColor="text2"/>
          <w:lang w:val="en-GB"/>
        </w:rPr>
        <w:t>joint venture, insert the following</w:t>
      </w:r>
      <w:r w:rsidRPr="00D94CC7">
        <w:rPr>
          <w:i/>
          <w:color w:val="1F497D" w:themeColor="text2"/>
          <w:lang w:val="en-GB"/>
        </w:rPr>
        <w:t>:</w:t>
      </w:r>
      <w:r w:rsidRPr="00014DC1">
        <w:rPr>
          <w:lang w:val="en-GB"/>
        </w:rPr>
        <w:t xml:space="preserve"> We are submitting our Proposal a joint venture with: </w:t>
      </w:r>
      <w:r w:rsidR="000303CB" w:rsidRPr="00D94CC7">
        <w:rPr>
          <w:color w:val="1F497D" w:themeColor="text2"/>
          <w:lang w:val="en-GB"/>
        </w:rPr>
        <w:t>{</w:t>
      </w:r>
      <w:r w:rsidRPr="00D94CC7">
        <w:rPr>
          <w:iCs/>
          <w:color w:val="1F497D" w:themeColor="text2"/>
          <w:lang w:val="en-GB"/>
        </w:rPr>
        <w:t xml:space="preserve">Insert a list with full name and the legal address of each </w:t>
      </w:r>
      <w:r w:rsidR="00A10FC2" w:rsidRPr="00D94CC7">
        <w:rPr>
          <w:iCs/>
          <w:color w:val="1F497D" w:themeColor="text2"/>
          <w:lang w:val="en-GB"/>
        </w:rPr>
        <w:t>member</w:t>
      </w:r>
      <w:r w:rsidRPr="00D94CC7">
        <w:rPr>
          <w:iCs/>
          <w:color w:val="1F497D" w:themeColor="text2"/>
          <w:lang w:val="en-GB"/>
        </w:rPr>
        <w:t xml:space="preserve">, and indicate the </w:t>
      </w:r>
      <w:r w:rsidR="00A10FC2" w:rsidRPr="00D94CC7">
        <w:rPr>
          <w:iCs/>
          <w:color w:val="1F497D" w:themeColor="text2"/>
          <w:lang w:val="en-GB"/>
        </w:rPr>
        <w:t>l</w:t>
      </w:r>
      <w:r w:rsidRPr="00D94CC7">
        <w:rPr>
          <w:iCs/>
          <w:color w:val="1F497D" w:themeColor="text2"/>
          <w:lang w:val="en-GB"/>
        </w:rPr>
        <w:t xml:space="preserve">ead </w:t>
      </w:r>
      <w:r w:rsidR="00B36BBF" w:rsidRPr="00D94CC7">
        <w:rPr>
          <w:color w:val="1F497D" w:themeColor="text2"/>
          <w:lang w:val="en-GB"/>
        </w:rPr>
        <w:t>member</w:t>
      </w:r>
      <w:r w:rsidR="000303CB" w:rsidRPr="00D94CC7">
        <w:rPr>
          <w:color w:val="1F497D" w:themeColor="text2"/>
          <w:lang w:val="en-GB"/>
        </w:rPr>
        <w:t>}</w:t>
      </w:r>
      <w:r w:rsidRPr="00D94CC7">
        <w:rPr>
          <w:lang w:val="en-GB"/>
        </w:rPr>
        <w:t>.</w:t>
      </w:r>
      <w:r>
        <w:rPr>
          <w:lang w:val="en-GB"/>
        </w:rPr>
        <w:t xml:space="preserve">We have attached a copy </w:t>
      </w:r>
      <w:r w:rsidR="00A87DE7" w:rsidRPr="00A87DE7">
        <w:rPr>
          <w:color w:val="1F497D" w:themeColor="text2"/>
          <w:lang w:val="en-GB"/>
        </w:rPr>
        <w:t>{</w:t>
      </w:r>
      <w:r w:rsidR="00720D36" w:rsidRPr="00A87DE7">
        <w:rPr>
          <w:color w:val="1F497D" w:themeColor="text2"/>
          <w:lang w:val="en-GB"/>
        </w:rPr>
        <w:t>insert: “</w:t>
      </w:r>
      <w:r w:rsidRPr="00A87DE7">
        <w:rPr>
          <w:color w:val="1F497D" w:themeColor="text2"/>
          <w:lang w:val="en-GB"/>
        </w:rPr>
        <w:t>of our letter of intent to form a joint venture</w:t>
      </w:r>
      <w:r w:rsidR="00B927C9" w:rsidRPr="00A87DE7">
        <w:rPr>
          <w:color w:val="1F497D" w:themeColor="text2"/>
          <w:lang w:val="en-GB"/>
        </w:rPr>
        <w:t xml:space="preserve">” </w:t>
      </w:r>
      <w:r w:rsidR="00720D36" w:rsidRPr="00A87DE7">
        <w:rPr>
          <w:color w:val="1F497D" w:themeColor="text2"/>
          <w:lang w:val="en-GB"/>
        </w:rPr>
        <w:t>or, if a JV is already formed, “of the JV agreement”</w:t>
      </w:r>
      <w:r w:rsidR="00A87DE7" w:rsidRPr="00A87DE7">
        <w:rPr>
          <w:color w:val="1F497D" w:themeColor="text2"/>
          <w:lang w:val="en-GB"/>
        </w:rPr>
        <w:t>}</w:t>
      </w:r>
      <w:r w:rsidR="00B927C9">
        <w:rPr>
          <w:lang w:val="en-GB"/>
        </w:rPr>
        <w:t xml:space="preserve"> signed</w:t>
      </w:r>
      <w:r>
        <w:rPr>
          <w:lang w:val="en-GB"/>
        </w:rPr>
        <w:t xml:space="preserve"> by every </w:t>
      </w:r>
      <w:r w:rsidRPr="00A10FC2">
        <w:rPr>
          <w:lang w:val="en-GB"/>
        </w:rPr>
        <w:t>participating member, which details the likely legal structure of and the confirmation of joint and severable liability of the members of the said joint venture.</w:t>
      </w:r>
    </w:p>
    <w:p w:rsidR="000B5EDC" w:rsidRDefault="000B5EDC" w:rsidP="00B91DDF">
      <w:pPr>
        <w:jc w:val="both"/>
        <w:rPr>
          <w:lang w:val="en-GB"/>
        </w:rPr>
      </w:pPr>
    </w:p>
    <w:p w:rsidR="000B5EDC" w:rsidRPr="00D94CC7" w:rsidRDefault="00D94CC7" w:rsidP="00B91DDF">
      <w:pPr>
        <w:jc w:val="both"/>
        <w:rPr>
          <w:color w:val="1F497D" w:themeColor="text2"/>
          <w:lang w:val="en-GB"/>
        </w:rPr>
      </w:pPr>
      <w:r>
        <w:rPr>
          <w:color w:val="1F497D" w:themeColor="text2"/>
          <w:lang w:val="en-GB"/>
        </w:rPr>
        <w:t>{</w:t>
      </w:r>
      <w:r w:rsidR="000B5EDC" w:rsidRPr="00D94CC7">
        <w:rPr>
          <w:color w:val="1F497D" w:themeColor="text2"/>
          <w:lang w:val="en-GB"/>
        </w:rPr>
        <w:t>OR</w:t>
      </w:r>
    </w:p>
    <w:p w:rsidR="000B5EDC" w:rsidRDefault="000B5EDC" w:rsidP="00B91DDF">
      <w:pPr>
        <w:jc w:val="both"/>
        <w:rPr>
          <w:lang w:val="en-GB"/>
        </w:rPr>
      </w:pPr>
    </w:p>
    <w:p w:rsidR="000B5EDC" w:rsidRPr="00A87DE7" w:rsidRDefault="000B5EDC" w:rsidP="00014DC1">
      <w:pPr>
        <w:jc w:val="both"/>
        <w:rPr>
          <w:color w:val="1F497D" w:themeColor="text2"/>
          <w:lang w:val="en-GB"/>
        </w:rPr>
      </w:pPr>
      <w:r>
        <w:rPr>
          <w:lang w:val="en-GB"/>
        </w:rPr>
        <w:t xml:space="preserve">If </w:t>
      </w:r>
      <w:r w:rsidR="00C9793D">
        <w:rPr>
          <w:lang w:val="en-GB"/>
        </w:rPr>
        <w:t xml:space="preserve">the </w:t>
      </w:r>
      <w:r>
        <w:rPr>
          <w:lang w:val="en-GB"/>
        </w:rPr>
        <w:t xml:space="preserve">Consultant’s Proposal includes Sub-consultants, insert the following: We are submitting our Proposal with the following firms as Sub-consultants: </w:t>
      </w:r>
      <w:r w:rsidR="006825A0" w:rsidRPr="00A87DE7">
        <w:rPr>
          <w:color w:val="1F497D" w:themeColor="text2"/>
          <w:lang w:val="en-GB"/>
        </w:rPr>
        <w:t>{</w:t>
      </w:r>
      <w:r w:rsidRPr="00A87DE7">
        <w:rPr>
          <w:color w:val="1F497D" w:themeColor="text2"/>
          <w:lang w:val="en-GB"/>
        </w:rPr>
        <w:t>Insert a list with full name and address of each Sub-</w:t>
      </w:r>
      <w:r w:rsidR="009B4DDE" w:rsidRPr="00A87DE7">
        <w:rPr>
          <w:color w:val="1F497D" w:themeColor="text2"/>
          <w:lang w:val="en-GB"/>
        </w:rPr>
        <w:t>c</w:t>
      </w:r>
      <w:r w:rsidRPr="00A87DE7">
        <w:rPr>
          <w:color w:val="1F497D" w:themeColor="text2"/>
          <w:lang w:val="en-GB"/>
        </w:rPr>
        <w:t>onsultant.</w:t>
      </w:r>
      <w:r w:rsidR="006825A0" w:rsidRPr="00A87DE7">
        <w:rPr>
          <w:color w:val="1F497D" w:themeColor="text2"/>
          <w:lang w:val="en-GB"/>
        </w:rPr>
        <w:t>}</w:t>
      </w:r>
    </w:p>
    <w:p w:rsidR="000B5EDC" w:rsidRDefault="000B5EDC" w:rsidP="00B91DDF">
      <w:pPr>
        <w:ind w:firstLine="709"/>
        <w:jc w:val="both"/>
        <w:rPr>
          <w:lang w:val="en-GB"/>
        </w:rPr>
      </w:pPr>
    </w:p>
    <w:p w:rsidR="000B5EDC" w:rsidRDefault="000B5EDC" w:rsidP="00B91DDF">
      <w:pPr>
        <w:ind w:firstLine="709"/>
        <w:jc w:val="both"/>
        <w:rPr>
          <w:lang w:val="en-GB"/>
        </w:rPr>
      </w:pPr>
      <w:r>
        <w:rPr>
          <w:lang w:val="en-GB"/>
        </w:rPr>
        <w:t xml:space="preserve">We hereby declare that: </w:t>
      </w:r>
    </w:p>
    <w:p w:rsidR="000B5EDC" w:rsidRDefault="000B5EDC" w:rsidP="00B91DDF">
      <w:pPr>
        <w:ind w:firstLine="709"/>
        <w:jc w:val="both"/>
        <w:rPr>
          <w:lang w:val="en-GB"/>
        </w:rPr>
      </w:pPr>
    </w:p>
    <w:p w:rsidR="00F25D26" w:rsidRDefault="000B5EDC" w:rsidP="00D05394">
      <w:pPr>
        <w:ind w:left="1440" w:hanging="731"/>
        <w:jc w:val="both"/>
        <w:rPr>
          <w:lang w:val="en-GB"/>
        </w:rPr>
      </w:pPr>
      <w:r>
        <w:rPr>
          <w:lang w:val="en-GB"/>
        </w:rPr>
        <w:t xml:space="preserve">(a) </w:t>
      </w:r>
      <w:r w:rsidR="00D05394">
        <w:rPr>
          <w:lang w:val="en-GB"/>
        </w:rPr>
        <w:tab/>
      </w:r>
      <w:r>
        <w:rPr>
          <w:lang w:val="en-GB"/>
        </w:rPr>
        <w:t xml:space="preserve">All the information and statements made in this Proposal are true and </w:t>
      </w:r>
      <w:r w:rsidR="00407B61">
        <w:rPr>
          <w:lang w:val="en-GB"/>
        </w:rPr>
        <w:t xml:space="preserve">we </w:t>
      </w:r>
      <w:r>
        <w:rPr>
          <w:lang w:val="en-GB"/>
        </w:rPr>
        <w:t xml:space="preserve">accept that any misinterpretation </w:t>
      </w:r>
      <w:r w:rsidRPr="001D386F">
        <w:rPr>
          <w:lang w:val="en-GB"/>
        </w:rPr>
        <w:t xml:space="preserve">or misrepresentation contained in </w:t>
      </w:r>
      <w:r w:rsidR="00407B61">
        <w:rPr>
          <w:lang w:val="en-GB"/>
        </w:rPr>
        <w:t xml:space="preserve">this Proposal </w:t>
      </w:r>
      <w:r w:rsidRPr="001D386F">
        <w:rPr>
          <w:lang w:val="en-GB"/>
        </w:rPr>
        <w:t xml:space="preserve">may lead to our disqualification by the Client and/or </w:t>
      </w:r>
      <w:r w:rsidR="00407B61">
        <w:rPr>
          <w:lang w:val="en-GB"/>
        </w:rPr>
        <w:t xml:space="preserve">may be </w:t>
      </w:r>
      <w:r w:rsidRPr="001D386F">
        <w:rPr>
          <w:lang w:val="en-GB"/>
        </w:rPr>
        <w:t>sanctioned by the Bank.</w:t>
      </w:r>
    </w:p>
    <w:p w:rsidR="000B5EDC" w:rsidRDefault="000B5EDC" w:rsidP="00D05394">
      <w:pPr>
        <w:ind w:left="1440" w:hanging="731"/>
        <w:jc w:val="both"/>
        <w:rPr>
          <w:lang w:val="en-GB"/>
        </w:rPr>
      </w:pPr>
    </w:p>
    <w:p w:rsidR="00F25D26" w:rsidRDefault="000B5EDC" w:rsidP="00D05394">
      <w:pPr>
        <w:ind w:left="1440" w:hanging="731"/>
        <w:jc w:val="both"/>
        <w:rPr>
          <w:lang w:val="en-GB"/>
        </w:rPr>
      </w:pPr>
      <w:r>
        <w:rPr>
          <w:lang w:val="en-GB"/>
        </w:rPr>
        <w:t xml:space="preserve">(b) </w:t>
      </w:r>
      <w:r w:rsidR="00D05394">
        <w:rPr>
          <w:lang w:val="en-GB"/>
        </w:rPr>
        <w:tab/>
      </w:r>
      <w:r>
        <w:rPr>
          <w:lang w:val="en-GB"/>
        </w:rPr>
        <w:t xml:space="preserve">Our Proposal shall be valid and remain binding upon us for the period of time specified in the </w:t>
      </w:r>
      <w:r w:rsidRPr="00271F30">
        <w:rPr>
          <w:lang w:val="en-GB"/>
        </w:rPr>
        <w:t>Data Sheet</w:t>
      </w:r>
      <w:r>
        <w:rPr>
          <w:lang w:val="en-GB"/>
        </w:rPr>
        <w:t>, Clause 12.1.</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t xml:space="preserve">(c) </w:t>
      </w:r>
      <w:r w:rsidR="00D05394">
        <w:rPr>
          <w:lang w:val="en-GB"/>
        </w:rPr>
        <w:tab/>
      </w:r>
      <w:r>
        <w:rPr>
          <w:lang w:val="en-GB"/>
        </w:rPr>
        <w:t>We have no conflict of interest in accordance with ITC 3.</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lastRenderedPageBreak/>
        <w:t xml:space="preserve">(d) </w:t>
      </w:r>
      <w:r w:rsidR="00D05394">
        <w:rPr>
          <w:lang w:val="en-GB"/>
        </w:rPr>
        <w:tab/>
      </w:r>
      <w:r>
        <w:rPr>
          <w:lang w:val="en-GB"/>
        </w:rPr>
        <w:t xml:space="preserve">We meet </w:t>
      </w:r>
      <w:r w:rsidR="000B36E9">
        <w:rPr>
          <w:lang w:val="en-GB"/>
        </w:rPr>
        <w:t xml:space="preserve">the </w:t>
      </w:r>
      <w:r>
        <w:rPr>
          <w:lang w:val="en-GB"/>
        </w:rPr>
        <w:t>eligibility requirements as stated in ITC 6</w:t>
      </w:r>
      <w:r w:rsidR="00D94CC7">
        <w:rPr>
          <w:lang w:val="en-GB"/>
        </w:rPr>
        <w:t>, and we confirm our understanding of our obligation to abide by the Bank’s policy in regard to corrupt and fraudulent practices as per ITC 5</w:t>
      </w:r>
      <w:r w:rsidRPr="00D213F2">
        <w:rPr>
          <w:i/>
          <w:lang w:val="en-GB"/>
        </w:rPr>
        <w:t>.</w:t>
      </w:r>
    </w:p>
    <w:p w:rsidR="000B5EDC" w:rsidRDefault="000B5EDC" w:rsidP="00D05394">
      <w:pPr>
        <w:ind w:left="1440" w:hanging="731"/>
        <w:jc w:val="both"/>
        <w:rPr>
          <w:lang w:val="en-GB"/>
        </w:rPr>
      </w:pPr>
    </w:p>
    <w:p w:rsidR="00F25D26" w:rsidRDefault="000B5EDC" w:rsidP="00D05394">
      <w:pPr>
        <w:ind w:left="1440" w:hanging="731"/>
        <w:jc w:val="both"/>
        <w:rPr>
          <w:i/>
          <w:lang w:val="en-GB"/>
        </w:rPr>
      </w:pPr>
      <w:r w:rsidRPr="002641BE">
        <w:rPr>
          <w:lang w:val="en-GB"/>
        </w:rPr>
        <w:t xml:space="preserve">(e) </w:t>
      </w:r>
      <w:r w:rsidR="00D05394">
        <w:rPr>
          <w:lang w:val="en-GB"/>
        </w:rPr>
        <w:tab/>
      </w:r>
      <w:r w:rsidRPr="002641BE">
        <w:rPr>
          <w:lang w:val="en-GB"/>
        </w:rPr>
        <w:t>In competing for (and, if the award is made to us, in executing) the Contract, we undertake to observe the laws against fraud and corruption, including bribery, in force in the country of the Client.</w:t>
      </w:r>
      <w:r w:rsidRPr="00315D24">
        <w:rPr>
          <w:i/>
          <w:lang w:val="en-GB"/>
        </w:rPr>
        <w:t>]</w:t>
      </w:r>
    </w:p>
    <w:p w:rsidR="00720D36" w:rsidRDefault="00720D36" w:rsidP="00D05394">
      <w:pPr>
        <w:ind w:left="1440" w:hanging="731"/>
        <w:jc w:val="both"/>
        <w:rPr>
          <w:lang w:val="en-GB"/>
        </w:rPr>
      </w:pPr>
    </w:p>
    <w:p w:rsidR="00F25D26" w:rsidRDefault="000B5EDC" w:rsidP="00D05394">
      <w:pPr>
        <w:ind w:left="1440" w:hanging="731"/>
        <w:jc w:val="both"/>
        <w:rPr>
          <w:lang w:val="en-GB"/>
        </w:rPr>
      </w:pPr>
      <w:r w:rsidRPr="00B927C9">
        <w:rPr>
          <w:lang w:val="en-GB"/>
        </w:rPr>
        <w:t>(</w:t>
      </w:r>
      <w:r w:rsidR="00720D36" w:rsidRPr="00B927C9">
        <w:rPr>
          <w:lang w:val="en-GB"/>
        </w:rPr>
        <w:t>f</w:t>
      </w:r>
      <w:r w:rsidRPr="00B927C9">
        <w:rPr>
          <w:lang w:val="en-GB"/>
        </w:rPr>
        <w:t xml:space="preserve">) </w:t>
      </w:r>
      <w:r w:rsidR="00D05394">
        <w:rPr>
          <w:lang w:val="en-GB"/>
        </w:rPr>
        <w:tab/>
      </w:r>
      <w:r w:rsidRPr="00B927C9">
        <w:rPr>
          <w:lang w:val="en-GB"/>
        </w:rPr>
        <w:t xml:space="preserve">Except as stated in the Data Sheet, Clause 12.1, we undertake to negotiate </w:t>
      </w:r>
      <w:r w:rsidR="000B36E9" w:rsidRPr="00B927C9">
        <w:rPr>
          <w:lang w:val="en-GB"/>
        </w:rPr>
        <w:t xml:space="preserve">a Contract </w:t>
      </w:r>
      <w:r w:rsidRPr="00B927C9">
        <w:rPr>
          <w:lang w:val="en-GB"/>
        </w:rPr>
        <w:t xml:space="preserve">on the basis of the proposed Key Experts. We accept that </w:t>
      </w:r>
      <w:r w:rsidR="000B36E9" w:rsidRPr="00B927C9">
        <w:rPr>
          <w:lang w:val="en-GB"/>
        </w:rPr>
        <w:t xml:space="preserve">the </w:t>
      </w:r>
      <w:r w:rsidRPr="00B927C9">
        <w:rPr>
          <w:lang w:val="en-GB"/>
        </w:rPr>
        <w:t xml:space="preserve">substitution of Key Experts for reasons other than </w:t>
      </w:r>
      <w:r w:rsidR="000B36E9" w:rsidRPr="00B927C9">
        <w:rPr>
          <w:lang w:val="en-GB"/>
        </w:rPr>
        <w:t xml:space="preserve">those </w:t>
      </w:r>
      <w:r w:rsidRPr="00B927C9">
        <w:rPr>
          <w:lang w:val="en-GB"/>
        </w:rPr>
        <w:t xml:space="preserve">stated in ITC Clause 12 and ITC Clause 28.4 </w:t>
      </w:r>
      <w:r w:rsidR="006825A0" w:rsidRPr="00B927C9">
        <w:rPr>
          <w:lang w:val="en-GB"/>
        </w:rPr>
        <w:t>may</w:t>
      </w:r>
      <w:r w:rsidRPr="00B927C9">
        <w:rPr>
          <w:lang w:val="en-GB"/>
        </w:rPr>
        <w:t xml:space="preserve"> lead to </w:t>
      </w:r>
      <w:r w:rsidR="000B36E9" w:rsidRPr="00B927C9">
        <w:rPr>
          <w:lang w:val="en-GB"/>
        </w:rPr>
        <w:t xml:space="preserve">the </w:t>
      </w:r>
      <w:r w:rsidRPr="00B927C9">
        <w:rPr>
          <w:lang w:val="en-GB"/>
        </w:rPr>
        <w:t>termination of Contract negotiations.</w:t>
      </w:r>
    </w:p>
    <w:p w:rsidR="000B5EDC" w:rsidRPr="00B927C9" w:rsidRDefault="000B5EDC" w:rsidP="00D05394">
      <w:pPr>
        <w:pStyle w:val="BodyText"/>
        <w:spacing w:after="0"/>
        <w:ind w:left="1440" w:hanging="731"/>
        <w:rPr>
          <w:lang w:val="en-GB"/>
        </w:rPr>
      </w:pPr>
    </w:p>
    <w:p w:rsidR="00F25D26" w:rsidRDefault="000B5EDC" w:rsidP="00D05394">
      <w:pPr>
        <w:pStyle w:val="BodyText"/>
        <w:spacing w:after="0"/>
        <w:ind w:left="1440" w:hanging="731"/>
        <w:rPr>
          <w:lang w:val="en-GB"/>
        </w:rPr>
      </w:pPr>
      <w:r w:rsidRPr="00B927C9">
        <w:rPr>
          <w:lang w:val="en-GB"/>
        </w:rPr>
        <w:t>(</w:t>
      </w:r>
      <w:r w:rsidR="00720D36" w:rsidRPr="00B927C9">
        <w:rPr>
          <w:lang w:val="en-GB"/>
        </w:rPr>
        <w:t>g</w:t>
      </w:r>
      <w:r w:rsidRPr="00B927C9">
        <w:rPr>
          <w:lang w:val="en-GB"/>
        </w:rPr>
        <w:t xml:space="preserve">) </w:t>
      </w:r>
      <w:r w:rsidR="00D05394">
        <w:rPr>
          <w:lang w:val="en-GB"/>
        </w:rPr>
        <w:tab/>
      </w:r>
      <w:r w:rsidRPr="00B927C9">
        <w:rPr>
          <w:lang w:val="en-GB"/>
        </w:rPr>
        <w:t xml:space="preserve">Our Proposal is binding upon us and subject to </w:t>
      </w:r>
      <w:r w:rsidR="00407B61" w:rsidRPr="00B927C9">
        <w:rPr>
          <w:lang w:val="en-GB"/>
        </w:rPr>
        <w:t xml:space="preserve">any </w:t>
      </w:r>
      <w:r w:rsidRPr="00B927C9">
        <w:rPr>
          <w:lang w:val="en-GB"/>
        </w:rPr>
        <w:t>modifications resulting from the Contract negotiations.</w:t>
      </w:r>
    </w:p>
    <w:p w:rsidR="00086A34" w:rsidRPr="00B927C9" w:rsidRDefault="00086A34">
      <w:pPr>
        <w:pStyle w:val="BodyText"/>
        <w:spacing w:after="0"/>
        <w:rPr>
          <w:i/>
          <w:lang w:val="en-GB"/>
        </w:rPr>
      </w:pPr>
    </w:p>
    <w:p w:rsidR="00086A34" w:rsidRPr="00B927C9" w:rsidRDefault="00086A34">
      <w:pPr>
        <w:pStyle w:val="BodyText"/>
        <w:spacing w:after="0"/>
      </w:pPr>
    </w:p>
    <w:p w:rsidR="000B5EDC" w:rsidRPr="00B927C9" w:rsidRDefault="000B5EDC" w:rsidP="00581FFF">
      <w:pPr>
        <w:ind w:firstLine="709"/>
        <w:jc w:val="both"/>
        <w:rPr>
          <w:lang w:val="en-GB"/>
        </w:rPr>
      </w:pPr>
      <w:r w:rsidRPr="00B927C9">
        <w:t>We undertake, if our Proposal is accepted</w:t>
      </w:r>
      <w:r w:rsidR="00407B61" w:rsidRPr="00B927C9">
        <w:t xml:space="preserve"> and the Contract is signed</w:t>
      </w:r>
      <w:r w:rsidRPr="00B927C9">
        <w:t xml:space="preserve">, to initiate the </w:t>
      </w:r>
      <w:r w:rsidR="006825A0" w:rsidRPr="00B927C9">
        <w:t>S</w:t>
      </w:r>
      <w:r w:rsidRPr="00B927C9">
        <w:t xml:space="preserve">ervices related to the </w:t>
      </w:r>
      <w:r w:rsidR="00407B61" w:rsidRPr="00B927C9">
        <w:t>a</w:t>
      </w:r>
      <w:r w:rsidRPr="00B927C9">
        <w:t>ssignment no later than the date indicated in Clause 30.2 of the Data Sheet.</w:t>
      </w:r>
    </w:p>
    <w:p w:rsidR="000B5EDC" w:rsidRPr="00B927C9" w:rsidRDefault="000B5EDC" w:rsidP="00B91DDF">
      <w:pPr>
        <w:jc w:val="both"/>
        <w:rPr>
          <w:lang w:val="en-GB"/>
        </w:rPr>
      </w:pPr>
    </w:p>
    <w:p w:rsidR="000B5EDC" w:rsidRDefault="000B5EDC" w:rsidP="00581FFF">
      <w:pPr>
        <w:ind w:firstLine="709"/>
        <w:jc w:val="both"/>
        <w:rPr>
          <w:lang w:val="en-GB"/>
        </w:rPr>
      </w:pPr>
      <w:r w:rsidRPr="00B927C9">
        <w:rPr>
          <w:lang w:val="en-GB"/>
        </w:rPr>
        <w:t xml:space="preserve">We understand </w:t>
      </w:r>
      <w:r w:rsidR="00407B61" w:rsidRPr="00B927C9">
        <w:rPr>
          <w:lang w:val="en-GB"/>
        </w:rPr>
        <w:t>that the Client is</w:t>
      </w:r>
      <w:r w:rsidRPr="00B927C9">
        <w:rPr>
          <w:lang w:val="en-GB"/>
        </w:rPr>
        <w:t xml:space="preserve"> not bound to accept any Proposal </w:t>
      </w:r>
      <w:r w:rsidR="00407B61" w:rsidRPr="00B927C9">
        <w:rPr>
          <w:lang w:val="en-GB"/>
        </w:rPr>
        <w:t>that the Client</w:t>
      </w:r>
      <w:r w:rsidRPr="00B927C9">
        <w:rPr>
          <w:lang w:val="en-GB"/>
        </w:rPr>
        <w:t xml:space="preserve"> receive</w:t>
      </w:r>
      <w:r w:rsidR="00407B61" w:rsidRPr="00B927C9">
        <w:rPr>
          <w:lang w:val="en-GB"/>
        </w:rPr>
        <w:t>s</w:t>
      </w:r>
      <w:r w:rsidRPr="00B927C9">
        <w:rPr>
          <w:lang w:val="en-GB"/>
        </w:rPr>
        <w:t>.</w:t>
      </w:r>
    </w:p>
    <w:p w:rsidR="000B5EDC" w:rsidRDefault="000B5EDC" w:rsidP="00B91DDF">
      <w:pPr>
        <w:jc w:val="both"/>
        <w:rPr>
          <w:lang w:val="en-GB"/>
        </w:rPr>
      </w:pPr>
    </w:p>
    <w:p w:rsidR="000B5EDC" w:rsidRDefault="000B5EDC" w:rsidP="00B91DDF">
      <w:pPr>
        <w:rPr>
          <w:lang w:eastAsia="it-IT"/>
        </w:rPr>
      </w:pPr>
      <w:r>
        <w:rPr>
          <w:lang w:eastAsia="it-IT"/>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Pr="00A87DE7">
        <w:rPr>
          <w:color w:val="1F497D" w:themeColor="text2"/>
          <w:lang w:val="en-GB"/>
        </w:rPr>
        <w:t>{</w:t>
      </w:r>
      <w:r w:rsidRPr="00A87DE7">
        <w:rPr>
          <w:iCs/>
          <w:color w:val="1F497D" w:themeColor="text2"/>
          <w:lang w:val="en-GB"/>
        </w:rPr>
        <w:t>In full and initials}</w:t>
      </w:r>
      <w:r w:rsidRPr="00A87DE7">
        <w:rPr>
          <w:color w:val="1F497D" w:themeColor="text2"/>
          <w:lang w:val="en-GB"/>
        </w:rPr>
        <w:t>:</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407B61" w:rsidRDefault="00407B61" w:rsidP="00B91DDF">
      <w:pPr>
        <w:tabs>
          <w:tab w:val="right" w:pos="8460"/>
        </w:tabs>
        <w:ind w:left="720"/>
        <w:jc w:val="both"/>
        <w:rPr>
          <w:lang w:val="en-GB"/>
        </w:rPr>
      </w:pPr>
      <w:r>
        <w:rPr>
          <w:lang w:val="en-GB"/>
        </w:rPr>
        <w:t>Name of Consultant (company’s name or JV’s name):</w:t>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407B61" w:rsidRDefault="00407B61" w:rsidP="00B91DDF">
      <w:pPr>
        <w:tabs>
          <w:tab w:val="right" w:pos="8460"/>
        </w:tabs>
        <w:ind w:left="720"/>
        <w:jc w:val="both"/>
        <w:rPr>
          <w:lang w:val="en-GB"/>
        </w:rPr>
      </w:pP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Default="000B5EDC" w:rsidP="00B91DDF">
      <w:pPr>
        <w:tabs>
          <w:tab w:val="right" w:pos="8460"/>
        </w:tabs>
        <w:ind w:left="720"/>
        <w:jc w:val="both"/>
        <w:rPr>
          <w:sz w:val="28"/>
          <w:lang w:val="en-GB"/>
        </w:rPr>
      </w:pPr>
      <w:r>
        <w:rPr>
          <w:lang w:val="en-GB"/>
        </w:rPr>
        <w:t>Contact information (phone and e-mail)</w:t>
      </w:r>
      <w:r>
        <w:rPr>
          <w:sz w:val="28"/>
          <w:lang w:val="en-GB"/>
        </w:rPr>
        <w:t xml:space="preserve">:  </w:t>
      </w:r>
      <w:r>
        <w:rPr>
          <w:u w:val="single"/>
          <w:lang w:val="en-GB"/>
        </w:rPr>
        <w:tab/>
      </w:r>
    </w:p>
    <w:p w:rsidR="000B5EDC" w:rsidRDefault="000B5EDC" w:rsidP="00D05394">
      <w:pPr>
        <w:pStyle w:val="BodyTextIndent"/>
        <w:tabs>
          <w:tab w:val="clear" w:pos="-720"/>
        </w:tabs>
        <w:suppressAutoHyphens w:val="0"/>
        <w:rPr>
          <w:spacing w:val="0"/>
          <w:szCs w:val="24"/>
        </w:rPr>
      </w:pPr>
    </w:p>
    <w:p w:rsidR="000B5EDC" w:rsidRPr="00A87DE7" w:rsidRDefault="000B5EDC" w:rsidP="00E352E6">
      <w:pPr>
        <w:tabs>
          <w:tab w:val="right" w:pos="8460"/>
        </w:tabs>
        <w:ind w:left="720"/>
        <w:jc w:val="both"/>
        <w:rPr>
          <w:color w:val="1F497D" w:themeColor="text2"/>
          <w:lang w:val="en-GB"/>
        </w:rPr>
      </w:pPr>
      <w:r w:rsidRPr="00A87DE7">
        <w:rPr>
          <w:color w:val="1F497D" w:themeColor="text2"/>
          <w:lang w:val="en-GB"/>
        </w:rPr>
        <w:t xml:space="preserve">{For </w:t>
      </w:r>
      <w:r w:rsidR="00271F30" w:rsidRPr="00A87DE7">
        <w:rPr>
          <w:color w:val="1F497D" w:themeColor="text2"/>
          <w:lang w:val="en-GB"/>
        </w:rPr>
        <w:t>a j</w:t>
      </w:r>
      <w:r w:rsidRPr="00A87DE7">
        <w:rPr>
          <w:color w:val="1F497D" w:themeColor="text2"/>
          <w:lang w:val="en-GB"/>
        </w:rPr>
        <w:t xml:space="preserve">oint </w:t>
      </w:r>
      <w:r w:rsidR="00271F30" w:rsidRPr="00A87DE7">
        <w:rPr>
          <w:color w:val="1F497D" w:themeColor="text2"/>
          <w:lang w:val="en-GB"/>
        </w:rPr>
        <w:t>v</w:t>
      </w:r>
      <w:r w:rsidRPr="00A87DE7">
        <w:rPr>
          <w:color w:val="1F497D" w:themeColor="text2"/>
          <w:lang w:val="en-GB"/>
        </w:rPr>
        <w:t>enture, either all members shall sig</w:t>
      </w:r>
      <w:r w:rsidR="00C9146F" w:rsidRPr="00A87DE7">
        <w:rPr>
          <w:color w:val="1F497D" w:themeColor="text2"/>
          <w:lang w:val="en-GB"/>
        </w:rPr>
        <w:t>n or only the lead member</w:t>
      </w:r>
      <w:r w:rsidRPr="00A87DE7">
        <w:rPr>
          <w:color w:val="1F497D" w:themeColor="text2"/>
          <w:lang w:val="en-GB"/>
        </w:rPr>
        <w:t>, in which case the power of attorney to sign on behalf of all members shall be attached}</w:t>
      </w:r>
    </w:p>
    <w:p w:rsidR="000B5EDC" w:rsidRPr="00A87DE7" w:rsidRDefault="000B5EDC" w:rsidP="00D05394">
      <w:pPr>
        <w:pStyle w:val="BodyTextIndent"/>
        <w:tabs>
          <w:tab w:val="clear" w:pos="-720"/>
        </w:tabs>
        <w:suppressAutoHyphens w:val="0"/>
        <w:rPr>
          <w:color w:val="1F497D" w:themeColor="text2"/>
          <w:spacing w:val="0"/>
          <w:szCs w:val="24"/>
          <w:lang w:val="en-GB"/>
        </w:rPr>
      </w:pPr>
    </w:p>
    <w:p w:rsidR="000B5EDC" w:rsidRDefault="000B5EDC" w:rsidP="00D05394">
      <w:pPr>
        <w:pStyle w:val="BodyTextIndent"/>
        <w:tabs>
          <w:tab w:val="clear" w:pos="-720"/>
        </w:tabs>
        <w:suppressAutoHyphens w:val="0"/>
        <w:rPr>
          <w:spacing w:val="0"/>
          <w:szCs w:val="24"/>
        </w:rPr>
      </w:pPr>
    </w:p>
    <w:p w:rsidR="000B5EDC" w:rsidRDefault="000B5EDC" w:rsidP="00563A90">
      <w:pPr>
        <w:pStyle w:val="Heading3"/>
      </w:pPr>
      <w:r>
        <w:br w:type="page"/>
      </w:r>
    </w:p>
    <w:p w:rsidR="000B5EDC" w:rsidRPr="00AC2B63" w:rsidRDefault="00B47775" w:rsidP="00AC2B63">
      <w:pPr>
        <w:jc w:val="center"/>
        <w:rPr>
          <w:rFonts w:ascii="Times New Roman Bold" w:hAnsi="Times New Roman Bold"/>
          <w:b/>
          <w:smallCaps/>
          <w:sz w:val="28"/>
          <w:szCs w:val="28"/>
        </w:rPr>
      </w:pPr>
      <w:bookmarkStart w:id="81" w:name="_Toc439669648"/>
      <w:r>
        <w:rPr>
          <w:rStyle w:val="Heading6Char"/>
          <w:sz w:val="28"/>
          <w:szCs w:val="28"/>
        </w:rPr>
        <w:lastRenderedPageBreak/>
        <w:t xml:space="preserve">Form </w:t>
      </w:r>
      <w:r w:rsidR="000B5EDC" w:rsidRPr="00AC2B63">
        <w:rPr>
          <w:rStyle w:val="Heading6Char"/>
          <w:sz w:val="28"/>
          <w:szCs w:val="28"/>
        </w:rPr>
        <w:t>TECH-2</w:t>
      </w:r>
      <w:bookmarkEnd w:id="81"/>
      <w:r w:rsidR="000B5EDC" w:rsidRPr="00AC2B63">
        <w:rPr>
          <w:rFonts w:ascii="Times New Roman Bold" w:hAnsi="Times New Roman Bold"/>
          <w:b/>
          <w:smallCaps/>
          <w:sz w:val="28"/>
          <w:szCs w:val="28"/>
        </w:rPr>
        <w:t>(for Full Technical Proposal Only)</w:t>
      </w:r>
    </w:p>
    <w:p w:rsidR="000B5EDC" w:rsidRPr="00AC2B63" w:rsidRDefault="000B5EDC" w:rsidP="00AC2B63">
      <w:pPr>
        <w:jc w:val="center"/>
        <w:rPr>
          <w:rFonts w:ascii="Times New Roman Bold" w:hAnsi="Times New Roman Bold"/>
          <w:b/>
          <w:smallCaps/>
          <w:sz w:val="28"/>
          <w:szCs w:val="28"/>
        </w:rPr>
      </w:pPr>
    </w:p>
    <w:p w:rsidR="000B5EDC" w:rsidRPr="00AC2B63" w:rsidRDefault="000B5EDC" w:rsidP="00AC2B63">
      <w:pPr>
        <w:jc w:val="center"/>
        <w:rPr>
          <w:rFonts w:ascii="Times New Roman Bold" w:hAnsi="Times New Roman Bold"/>
          <w:b/>
          <w:smallCaps/>
          <w:sz w:val="28"/>
          <w:szCs w:val="28"/>
        </w:rPr>
      </w:pPr>
      <w:r w:rsidRPr="00AC2B63">
        <w:rPr>
          <w:rFonts w:ascii="Times New Roman Bold" w:hAnsi="Times New Roman Bold"/>
          <w:b/>
          <w:smallCaps/>
          <w:sz w:val="28"/>
          <w:szCs w:val="28"/>
        </w:rPr>
        <w:t>Consultant’s Organization and Experience</w:t>
      </w:r>
    </w:p>
    <w:p w:rsidR="000B5EDC" w:rsidRDefault="000B5EDC" w:rsidP="00B91DDF">
      <w:pPr>
        <w:pBdr>
          <w:bottom w:val="single" w:sz="8" w:space="1" w:color="auto"/>
        </w:pBdr>
        <w:jc w:val="right"/>
        <w:rPr>
          <w:lang w:val="en-GB"/>
        </w:rPr>
      </w:pPr>
    </w:p>
    <w:p w:rsidR="000B5EDC" w:rsidRDefault="000B5EDC" w:rsidP="00B91DDF">
      <w:pPr>
        <w:jc w:val="both"/>
        <w:rPr>
          <w:rFonts w:ascii="Times New Roman Bold" w:hAnsi="Times New Roman Bold"/>
          <w:bCs/>
          <w:smallCaps/>
          <w:lang w:val="en-GB"/>
        </w:rPr>
      </w:pPr>
    </w:p>
    <w:p w:rsidR="000B5EDC" w:rsidRPr="00FD079D" w:rsidRDefault="000B5EDC" w:rsidP="00FD079D">
      <w:pPr>
        <w:tabs>
          <w:tab w:val="left" w:pos="1314"/>
          <w:tab w:val="left" w:pos="1854"/>
        </w:tabs>
        <w:jc w:val="both"/>
        <w:rPr>
          <w:lang w:val="en-GB"/>
        </w:rPr>
      </w:pPr>
      <w:r w:rsidRPr="006825A0">
        <w:rPr>
          <w:lang w:val="en-GB"/>
        </w:rPr>
        <w:t>Form TECH-2: a brief description of the Consultant’s organization and an outline of the recent</w:t>
      </w:r>
      <w:r w:rsidR="00E102BC">
        <w:rPr>
          <w:lang w:val="en-GB"/>
        </w:rPr>
        <w:t xml:space="preserve"> </w:t>
      </w:r>
      <w:r w:rsidR="00407B61" w:rsidRPr="006825A0">
        <w:rPr>
          <w:lang w:val="en-GB"/>
        </w:rPr>
        <w:t>experience of the Consultant</w:t>
      </w:r>
      <w:r w:rsidR="00407B61">
        <w:rPr>
          <w:lang w:val="en-GB"/>
        </w:rPr>
        <w:t xml:space="preserve"> that is</w:t>
      </w:r>
      <w:r w:rsidRPr="006825A0">
        <w:rPr>
          <w:lang w:val="en-GB"/>
        </w:rPr>
        <w:t xml:space="preserve"> most relevant to the assignment. In the case of a joint venture, information on similar assignments shall be provided for each partner. For each assignment, the outline should indicate the names of </w:t>
      </w:r>
      <w:r w:rsidR="000B36E9">
        <w:rPr>
          <w:lang w:val="en-GB"/>
        </w:rPr>
        <w:t xml:space="preserve">the </w:t>
      </w:r>
      <w:r w:rsidRPr="006825A0">
        <w:rPr>
          <w:lang w:val="en-GB"/>
        </w:rPr>
        <w:t xml:space="preserve">Consultant’s </w:t>
      </w:r>
      <w:r w:rsidR="00720D36">
        <w:rPr>
          <w:lang w:val="en-GB"/>
        </w:rPr>
        <w:t>Key E</w:t>
      </w:r>
      <w:r w:rsidRPr="006825A0">
        <w:rPr>
          <w:lang w:val="en-GB"/>
        </w:rPr>
        <w:t xml:space="preserve">xperts and Sub-consultants who participated, </w:t>
      </w:r>
      <w:r w:rsidR="000B36E9">
        <w:rPr>
          <w:lang w:val="en-GB"/>
        </w:rPr>
        <w:t xml:space="preserve">the </w:t>
      </w:r>
      <w:r w:rsidRPr="006825A0">
        <w:rPr>
          <w:lang w:val="en-GB"/>
        </w:rPr>
        <w:t xml:space="preserve">duration of the assignment, </w:t>
      </w:r>
      <w:r w:rsidR="000B36E9">
        <w:rPr>
          <w:lang w:val="en-GB"/>
        </w:rPr>
        <w:t xml:space="preserve">the </w:t>
      </w:r>
      <w:r w:rsidRPr="006825A0">
        <w:rPr>
          <w:lang w:val="en-GB"/>
        </w:rPr>
        <w:t xml:space="preserve">contract amount (total and, if </w:t>
      </w:r>
      <w:r w:rsidR="000B36E9">
        <w:rPr>
          <w:lang w:val="en-GB"/>
        </w:rPr>
        <w:t xml:space="preserve">it </w:t>
      </w:r>
      <w:r w:rsidRPr="006825A0">
        <w:rPr>
          <w:lang w:val="en-GB"/>
        </w:rPr>
        <w:t xml:space="preserve">was done in a form of a joint venture or a sub-consultancy, the amount paid to the Consultant), and </w:t>
      </w:r>
      <w:r w:rsidR="000B36E9">
        <w:rPr>
          <w:lang w:val="en-GB"/>
        </w:rPr>
        <w:t xml:space="preserve">the </w:t>
      </w:r>
      <w:r w:rsidRPr="006825A0">
        <w:rPr>
          <w:lang w:val="en-GB"/>
        </w:rPr>
        <w:t>Consultant’s role/involvement.</w:t>
      </w:r>
    </w:p>
    <w:p w:rsidR="000B5EDC" w:rsidRDefault="000B5EDC" w:rsidP="00B91DDF">
      <w:pPr>
        <w:jc w:val="both"/>
        <w:rPr>
          <w:rFonts w:ascii="Times New Roman Bold" w:hAnsi="Times New Roman Bold"/>
          <w:bCs/>
          <w:smallCaps/>
          <w:lang w:val="en-GB"/>
        </w:rPr>
      </w:pPr>
    </w:p>
    <w:p w:rsidR="000B5EDC" w:rsidRPr="00B911C4" w:rsidRDefault="000B5EDC" w:rsidP="00B911C4">
      <w:pPr>
        <w:jc w:val="center"/>
        <w:rPr>
          <w:b/>
          <w:sz w:val="28"/>
          <w:szCs w:val="28"/>
        </w:rPr>
      </w:pPr>
      <w:r w:rsidRPr="00B911C4">
        <w:rPr>
          <w:b/>
          <w:sz w:val="28"/>
          <w:szCs w:val="28"/>
        </w:rPr>
        <w:t>A - Consultant’s Organization</w:t>
      </w:r>
    </w:p>
    <w:p w:rsidR="000B5EDC" w:rsidRDefault="000B5EDC" w:rsidP="00B91DDF">
      <w:pPr>
        <w:jc w:val="both"/>
        <w:rPr>
          <w:lang w:val="en-GB"/>
        </w:rPr>
      </w:pPr>
    </w:p>
    <w:p w:rsidR="000B5EDC" w:rsidRPr="00CF0A35" w:rsidRDefault="000B5EDC" w:rsidP="00B91DDF">
      <w:pPr>
        <w:pStyle w:val="BodyText"/>
        <w:rPr>
          <w:iCs/>
          <w:color w:val="000000" w:themeColor="text1"/>
        </w:rPr>
      </w:pPr>
      <w:r w:rsidRPr="00CF0A35">
        <w:rPr>
          <w:color w:val="000000" w:themeColor="text1"/>
        </w:rPr>
        <w:t xml:space="preserve">1. </w:t>
      </w:r>
      <w:r w:rsidRPr="00CF0A35">
        <w:rPr>
          <w:iCs/>
          <w:color w:val="000000" w:themeColor="text1"/>
        </w:rPr>
        <w:t xml:space="preserve">Provide here a brief description of the background and organization of your </w:t>
      </w:r>
      <w:r w:rsidR="00407B61" w:rsidRPr="00CF0A35">
        <w:rPr>
          <w:iCs/>
          <w:color w:val="000000" w:themeColor="text1"/>
        </w:rPr>
        <w:t>company</w:t>
      </w:r>
      <w:r w:rsidRPr="00CF0A35">
        <w:rPr>
          <w:iCs/>
          <w:color w:val="000000" w:themeColor="text1"/>
        </w:rPr>
        <w:t>, and – in case of a</w:t>
      </w:r>
      <w:r w:rsidR="00E102BC">
        <w:rPr>
          <w:iCs/>
          <w:color w:val="000000" w:themeColor="text1"/>
        </w:rPr>
        <w:t xml:space="preserve"> </w:t>
      </w:r>
      <w:r w:rsidRPr="00CF0A35">
        <w:rPr>
          <w:iCs/>
          <w:color w:val="000000" w:themeColor="text1"/>
        </w:rPr>
        <w:t xml:space="preserve">joint venture – of each </w:t>
      </w:r>
      <w:r w:rsidR="00407B61" w:rsidRPr="00CF0A35">
        <w:rPr>
          <w:iCs/>
          <w:color w:val="000000" w:themeColor="text1"/>
        </w:rPr>
        <w:t xml:space="preserve">member </w:t>
      </w:r>
      <w:r w:rsidRPr="00CF0A35">
        <w:rPr>
          <w:iCs/>
          <w:color w:val="000000" w:themeColor="text1"/>
        </w:rPr>
        <w:t>for this assignment.</w:t>
      </w:r>
    </w:p>
    <w:p w:rsidR="000B5EDC" w:rsidRPr="00CF0A35" w:rsidRDefault="000B5EDC" w:rsidP="00B91DDF">
      <w:pPr>
        <w:pStyle w:val="BodyText"/>
        <w:rPr>
          <w:iCs/>
          <w:color w:val="000000" w:themeColor="text1"/>
        </w:rPr>
      </w:pPr>
    </w:p>
    <w:p w:rsidR="000B5EDC" w:rsidRPr="00CF0A35" w:rsidRDefault="000B5EDC" w:rsidP="00B91DDF">
      <w:pPr>
        <w:pStyle w:val="BodyText"/>
        <w:rPr>
          <w:color w:val="000000" w:themeColor="text1"/>
        </w:rPr>
      </w:pPr>
      <w:r w:rsidRPr="00CF0A35">
        <w:rPr>
          <w:color w:val="000000" w:themeColor="text1"/>
        </w:rPr>
        <w:t>2. Include organizational chart, a list of Board of Directors</w:t>
      </w:r>
      <w:r w:rsidR="002D2FF7" w:rsidRPr="00CF0A35">
        <w:rPr>
          <w:color w:val="000000" w:themeColor="text1"/>
        </w:rPr>
        <w:t>,</w:t>
      </w:r>
      <w:r w:rsidRPr="00CF0A35">
        <w:rPr>
          <w:color w:val="000000" w:themeColor="text1"/>
        </w:rPr>
        <w:t xml:space="preserve"> and beneficial ownership</w:t>
      </w:r>
    </w:p>
    <w:p w:rsidR="000B5EDC" w:rsidRDefault="000B5EDC" w:rsidP="00B91DDF">
      <w:pPr>
        <w:jc w:val="both"/>
        <w:rPr>
          <w:lang w:val="en-GB"/>
        </w:rPr>
      </w:pPr>
    </w:p>
    <w:p w:rsidR="000B5EDC" w:rsidRDefault="000B5EDC" w:rsidP="00B91DDF">
      <w:pPr>
        <w:jc w:val="center"/>
        <w:rPr>
          <w:b/>
          <w:bCs/>
          <w:sz w:val="28"/>
          <w:lang w:val="en-GB"/>
        </w:rPr>
      </w:pPr>
      <w:r>
        <w:rPr>
          <w:b/>
          <w:bCs/>
          <w:sz w:val="28"/>
          <w:lang w:val="en-GB"/>
        </w:rPr>
        <w:t>B - Consultant’s Experience</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FD76F2">
      <w:pPr>
        <w:tabs>
          <w:tab w:val="left" w:pos="1314"/>
          <w:tab w:val="left" w:pos="1854"/>
        </w:tabs>
        <w:spacing w:after="200"/>
        <w:jc w:val="both"/>
        <w:rPr>
          <w:lang w:val="en-GB"/>
        </w:rPr>
      </w:pPr>
      <w:r>
        <w:rPr>
          <w:lang w:val="en-GB"/>
        </w:rPr>
        <w:t xml:space="preserve">1. List only previous </w:t>
      </w:r>
      <w:r w:rsidRPr="008D4339">
        <w:rPr>
          <w:u w:val="single"/>
          <w:lang w:val="en-GB"/>
        </w:rPr>
        <w:t>similar</w:t>
      </w:r>
      <w:r>
        <w:rPr>
          <w:lang w:val="en-GB"/>
        </w:rPr>
        <w:t xml:space="preserve"> assignments successfully completed in the last</w:t>
      </w:r>
      <w:r w:rsidR="00F440A2">
        <w:rPr>
          <w:lang w:val="en-GB"/>
        </w:rPr>
        <w:t xml:space="preserve"> </w:t>
      </w:r>
      <w:r w:rsidR="00F440A2">
        <w:rPr>
          <w:i/>
          <w:color w:val="000000" w:themeColor="text1"/>
          <w:lang w:val="en-GB"/>
        </w:rPr>
        <w:t xml:space="preserve">3 </w:t>
      </w:r>
      <w:r>
        <w:rPr>
          <w:lang w:val="en-GB"/>
        </w:rPr>
        <w:t>years.</w:t>
      </w:r>
    </w:p>
    <w:p w:rsidR="00D05394" w:rsidRDefault="000B5EDC" w:rsidP="00FD76F2">
      <w:pPr>
        <w:tabs>
          <w:tab w:val="left" w:pos="1314"/>
          <w:tab w:val="left" w:pos="1854"/>
        </w:tabs>
        <w:spacing w:after="200"/>
        <w:jc w:val="both"/>
        <w:rPr>
          <w:lang w:val="en-GB"/>
        </w:rPr>
      </w:pPr>
      <w:r>
        <w:rPr>
          <w:lang w:val="en-GB"/>
        </w:rPr>
        <w:t xml:space="preserve">2. List only those assignments for which the Consultant was legally contracted by the </w:t>
      </w:r>
      <w:r w:rsidR="00407B61">
        <w:rPr>
          <w:lang w:val="en-GB"/>
        </w:rPr>
        <w:t>C</w:t>
      </w:r>
      <w:r>
        <w:rPr>
          <w:lang w:val="en-GB"/>
        </w:rPr>
        <w:t xml:space="preserve">lient as a company or was one of the joint venture partners. Assignments completed by </w:t>
      </w:r>
      <w:r w:rsidR="000B36E9">
        <w:rPr>
          <w:lang w:val="en-GB"/>
        </w:rPr>
        <w:t xml:space="preserve">the </w:t>
      </w:r>
      <w:r>
        <w:rPr>
          <w:lang w:val="en-GB"/>
        </w:rPr>
        <w:t xml:space="preserve">Consultant’s individual </w:t>
      </w:r>
      <w:r w:rsidR="006825A0">
        <w:rPr>
          <w:lang w:val="en-GB"/>
        </w:rPr>
        <w:t>e</w:t>
      </w:r>
      <w:r>
        <w:rPr>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Pr>
          <w:lang w:val="en-GB"/>
        </w:rPr>
        <w:t xml:space="preserve">The </w:t>
      </w:r>
      <w:r>
        <w:rPr>
          <w:lang w:val="en-GB"/>
        </w:rPr>
        <w:t>Consultant should be prepared to substantiate the claimed experience by presenting copies of relevant documents and references if so requested by the Client.</w:t>
      </w:r>
    </w:p>
    <w:p w:rsidR="00D05394" w:rsidRDefault="00D05394">
      <w:pPr>
        <w:rPr>
          <w:lang w:val="en-GB"/>
        </w:rPr>
      </w:pPr>
      <w:r>
        <w:rPr>
          <w:lang w:val="en-GB"/>
        </w:rPr>
        <w:br w:type="page"/>
      </w:r>
    </w:p>
    <w:p w:rsidR="000B5EDC"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2717"/>
        <w:gridCol w:w="1901"/>
        <w:gridCol w:w="1900"/>
        <w:gridCol w:w="1901"/>
      </w:tblGrid>
      <w:tr w:rsidR="000B5EDC" w:rsidRPr="00EC7A5C" w:rsidTr="00D05394">
        <w:trPr>
          <w:tblHeader/>
        </w:trPr>
        <w:tc>
          <w:tcPr>
            <w:tcW w:w="1119" w:type="dxa"/>
          </w:tcPr>
          <w:p w:rsidR="000B5EDC" w:rsidRPr="00EC7A5C" w:rsidRDefault="000B5EDC" w:rsidP="002A5C8A">
            <w:pPr>
              <w:jc w:val="center"/>
              <w:rPr>
                <w:b/>
                <w:lang w:val="en-GB"/>
              </w:rPr>
            </w:pPr>
            <w:r w:rsidRPr="00EC7A5C">
              <w:rPr>
                <w:b/>
                <w:sz w:val="22"/>
                <w:szCs w:val="22"/>
                <w:lang w:val="en-GB"/>
              </w:rPr>
              <w:t>Duration</w:t>
            </w:r>
          </w:p>
          <w:p w:rsidR="000B5EDC" w:rsidRPr="00EC7A5C" w:rsidRDefault="000B5EDC" w:rsidP="002A5C8A">
            <w:pPr>
              <w:jc w:val="center"/>
              <w:rPr>
                <w:lang w:val="en-GB"/>
              </w:rPr>
            </w:pPr>
          </w:p>
        </w:tc>
        <w:tc>
          <w:tcPr>
            <w:tcW w:w="2727" w:type="dxa"/>
          </w:tcPr>
          <w:p w:rsidR="000B5EDC" w:rsidRPr="00EC7A5C" w:rsidRDefault="000B5EDC" w:rsidP="002A5C8A">
            <w:pPr>
              <w:jc w:val="center"/>
              <w:rPr>
                <w:b/>
                <w:lang w:val="en-GB"/>
              </w:rPr>
            </w:pPr>
            <w:r w:rsidRPr="00EC7A5C">
              <w:rPr>
                <w:b/>
                <w:sz w:val="22"/>
                <w:szCs w:val="22"/>
                <w:lang w:val="en-GB"/>
              </w:rPr>
              <w:t>Assignment name/&amp; brief description of main deliverables/outputs</w:t>
            </w:r>
          </w:p>
        </w:tc>
        <w:tc>
          <w:tcPr>
            <w:tcW w:w="1911" w:type="dxa"/>
          </w:tcPr>
          <w:p w:rsidR="000B5EDC" w:rsidRPr="00EC7A5C" w:rsidRDefault="000B5EDC" w:rsidP="002A5C8A">
            <w:pPr>
              <w:jc w:val="center"/>
              <w:rPr>
                <w:b/>
                <w:lang w:val="en-GB"/>
              </w:rPr>
            </w:pPr>
            <w:r w:rsidRPr="00EC7A5C">
              <w:rPr>
                <w:b/>
                <w:sz w:val="22"/>
                <w:szCs w:val="22"/>
                <w:lang w:val="en-GB"/>
              </w:rPr>
              <w:t>Name of Client &amp; Country of Assignment</w:t>
            </w:r>
          </w:p>
          <w:p w:rsidR="000B5EDC" w:rsidRPr="00EC7A5C" w:rsidRDefault="000B5EDC" w:rsidP="002A5C8A">
            <w:pPr>
              <w:jc w:val="center"/>
              <w:rPr>
                <w:lang w:val="en-GB"/>
              </w:rPr>
            </w:pPr>
          </w:p>
        </w:tc>
        <w:tc>
          <w:tcPr>
            <w:tcW w:w="1910" w:type="dxa"/>
          </w:tcPr>
          <w:p w:rsidR="000B5EDC" w:rsidRPr="00EC7A5C" w:rsidRDefault="000B5EDC" w:rsidP="002A5C8A">
            <w:pPr>
              <w:jc w:val="center"/>
              <w:rPr>
                <w:b/>
                <w:lang w:val="en-GB"/>
              </w:rPr>
            </w:pPr>
            <w:r w:rsidRPr="00EC7A5C">
              <w:rPr>
                <w:b/>
                <w:sz w:val="22"/>
                <w:szCs w:val="22"/>
                <w:lang w:val="en-GB"/>
              </w:rPr>
              <w:t>Approx</w:t>
            </w:r>
            <w:r w:rsidR="00CF0A35" w:rsidRPr="00EC7A5C">
              <w:rPr>
                <w:b/>
                <w:sz w:val="22"/>
                <w:szCs w:val="22"/>
                <w:lang w:val="en-GB"/>
              </w:rPr>
              <w:t>. Contract value (in US$ equivalent</w:t>
            </w:r>
            <w:r w:rsidRPr="00EC7A5C">
              <w:rPr>
                <w:b/>
                <w:sz w:val="22"/>
                <w:szCs w:val="22"/>
                <w:lang w:val="en-GB"/>
              </w:rPr>
              <w:t>)/ Amount paid to your firm</w:t>
            </w:r>
          </w:p>
        </w:tc>
        <w:tc>
          <w:tcPr>
            <w:tcW w:w="1911" w:type="dxa"/>
          </w:tcPr>
          <w:p w:rsidR="000B5EDC" w:rsidRPr="00EC7A5C" w:rsidRDefault="000B5EDC" w:rsidP="002A5C8A">
            <w:pPr>
              <w:jc w:val="center"/>
              <w:rPr>
                <w:b/>
                <w:lang w:val="en-GB"/>
              </w:rPr>
            </w:pPr>
            <w:r w:rsidRPr="00EC7A5C">
              <w:rPr>
                <w:b/>
                <w:sz w:val="22"/>
                <w:szCs w:val="22"/>
                <w:lang w:val="en-GB"/>
              </w:rPr>
              <w:t>Role on the Assignment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Jan.2009– Apr.2010</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“Improvement quality of...............”: designed master plan for rationalization of ........; </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Ministry of ......, country</w:t>
            </w:r>
            <w:r w:rsidRPr="00EC7A5C">
              <w:rPr>
                <w:color w:val="1F497D" w:themeColor="text2"/>
                <w:sz w:val="22"/>
                <w:szCs w:val="22"/>
                <w:lang w:val="en-GB"/>
              </w:rPr>
              <w:t>}</w:t>
            </w:r>
          </w:p>
        </w:tc>
        <w:tc>
          <w:tcPr>
            <w:tcW w:w="1910" w:type="dxa"/>
          </w:tcPr>
          <w:p w:rsidR="000B5EDC" w:rsidRPr="00EC7A5C" w:rsidRDefault="00C773E0" w:rsidP="00B91DDF">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US$1 mill/US$0.5 mill</w:t>
            </w:r>
            <w:r w:rsidRPr="00EC7A5C">
              <w:rPr>
                <w:color w:val="1F497D" w:themeColor="text2"/>
                <w:sz w:val="22"/>
                <w:szCs w:val="22"/>
                <w:lang w:val="en-GB"/>
              </w:rPr>
              <w:t>}</w:t>
            </w:r>
          </w:p>
          <w:p w:rsidR="000B5EDC" w:rsidRPr="00EC7A5C" w:rsidRDefault="000B5EDC" w:rsidP="00B91DDF">
            <w:pPr>
              <w:rPr>
                <w:color w:val="1F497D" w:themeColor="text2"/>
                <w:lang w:val="en-GB"/>
              </w:rPr>
            </w:pP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Lead partner in a JV A&amp;B&amp;C</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color w:val="1F497D" w:themeColor="text2"/>
                <w:lang w:val="en-GB"/>
              </w:rPr>
            </w:pPr>
          </w:p>
        </w:tc>
        <w:tc>
          <w:tcPr>
            <w:tcW w:w="2727"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c>
          <w:tcPr>
            <w:tcW w:w="1910"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Jan-May 2008</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“Support to sub-national government.....” : drafted secondary level regulations on..............</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municipality of........., country</w:t>
            </w:r>
            <w:r w:rsidRPr="00EC7A5C">
              <w:rPr>
                <w:color w:val="1F497D" w:themeColor="text2"/>
                <w:sz w:val="22"/>
                <w:szCs w:val="22"/>
                <w:lang w:val="en-GB"/>
              </w:rPr>
              <w:t>}</w:t>
            </w:r>
          </w:p>
        </w:tc>
        <w:tc>
          <w:tcPr>
            <w:tcW w:w="1910"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US$0.2 mil/US$0.2 mil</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sole Consultant</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bl>
    <w:p w:rsidR="00D05394" w:rsidRDefault="00D05394" w:rsidP="00B91DDF">
      <w:pPr>
        <w:jc w:val="center"/>
        <w:rPr>
          <w:b/>
          <w:smallCaps/>
          <w:sz w:val="28"/>
          <w:lang w:val="en-GB"/>
        </w:rPr>
      </w:pPr>
    </w:p>
    <w:p w:rsidR="00D05394" w:rsidRDefault="00D05394">
      <w:pPr>
        <w:rPr>
          <w:b/>
          <w:smallCaps/>
          <w:sz w:val="28"/>
          <w:lang w:val="en-GB"/>
        </w:rPr>
      </w:pPr>
      <w:r>
        <w:rPr>
          <w:b/>
          <w:smallCaps/>
          <w:sz w:val="28"/>
          <w:lang w:val="en-GB"/>
        </w:rPr>
        <w:br w:type="page"/>
      </w:r>
    </w:p>
    <w:p w:rsidR="000B5EDC" w:rsidRPr="00AC2B63" w:rsidRDefault="00B47775" w:rsidP="00AC2B63">
      <w:pPr>
        <w:jc w:val="center"/>
        <w:rPr>
          <w:rFonts w:ascii="Times New Roman Bold" w:hAnsi="Times New Roman Bold"/>
          <w:b/>
          <w:smallCaps/>
          <w:sz w:val="28"/>
          <w:szCs w:val="28"/>
          <w:lang w:val="en-GB"/>
        </w:rPr>
      </w:pPr>
      <w:bookmarkStart w:id="82" w:name="_Toc439669649"/>
      <w:r>
        <w:rPr>
          <w:rStyle w:val="Heading6Char"/>
          <w:sz w:val="28"/>
          <w:szCs w:val="28"/>
        </w:rPr>
        <w:lastRenderedPageBreak/>
        <w:t xml:space="preserve">Form </w:t>
      </w:r>
      <w:r w:rsidR="000B5EDC" w:rsidRPr="00AC2B63">
        <w:rPr>
          <w:rStyle w:val="Heading6Char"/>
          <w:sz w:val="28"/>
          <w:szCs w:val="28"/>
        </w:rPr>
        <w:t>TECH-3</w:t>
      </w:r>
      <w:bookmarkEnd w:id="82"/>
      <w:r w:rsidR="000B5EDC" w:rsidRPr="00AC2B63">
        <w:rPr>
          <w:rFonts w:ascii="Times New Roman Bold" w:hAnsi="Times New Roman Bold"/>
          <w:b/>
          <w:smallCaps/>
          <w:sz w:val="28"/>
          <w:szCs w:val="28"/>
          <w:lang w:val="en-GB"/>
        </w:rPr>
        <w:t xml:space="preserve"> (for Full Technical Proposal)</w:t>
      </w:r>
    </w:p>
    <w:p w:rsidR="000B5EDC" w:rsidRPr="00AC2B63" w:rsidRDefault="000B5EDC" w:rsidP="00AC2B63">
      <w:pPr>
        <w:jc w:val="center"/>
        <w:rPr>
          <w:rFonts w:ascii="Times New Roman Bold" w:hAnsi="Times New Roman Bold"/>
          <w:b/>
          <w:smallCaps/>
          <w:sz w:val="28"/>
          <w:szCs w:val="28"/>
          <w:lang w:val="en-GB"/>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 xml:space="preserve">Comments and Suggestions on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Terms of Reference, Counterpart Staff</w:t>
      </w:r>
      <w:r w:rsidR="008F6AD3">
        <w:rPr>
          <w:rFonts w:ascii="Times New Roman Bold" w:hAnsi="Times New Roman Bold"/>
          <w:b/>
          <w:smallCaps/>
          <w:sz w:val="28"/>
          <w:szCs w:val="28"/>
          <w:lang w:val="en-GB"/>
        </w:rPr>
        <w:t>,</w:t>
      </w:r>
      <w:r w:rsidRPr="00AC2B63">
        <w:rPr>
          <w:rFonts w:ascii="Times New Roman Bold" w:hAnsi="Times New Roman Bold"/>
          <w:b/>
          <w:smallCaps/>
          <w:sz w:val="28"/>
          <w:szCs w:val="28"/>
          <w:lang w:val="en-GB"/>
        </w:rPr>
        <w:t xml:space="preserve"> and Facilities to be Provided by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Client</w:t>
      </w:r>
    </w:p>
    <w:p w:rsidR="000B5EDC" w:rsidRDefault="000B5EDC" w:rsidP="00B91DDF">
      <w:pPr>
        <w:pBdr>
          <w:bottom w:val="single" w:sz="8" w:space="1" w:color="auto"/>
        </w:pBdr>
        <w:jc w:val="right"/>
        <w:rPr>
          <w:lang w:val="en-GB"/>
        </w:rPr>
      </w:pPr>
    </w:p>
    <w:p w:rsidR="000B5EDC" w:rsidRPr="00FD079D" w:rsidRDefault="000B5EDC" w:rsidP="00FD079D">
      <w:pPr>
        <w:tabs>
          <w:tab w:val="left" w:pos="1314"/>
          <w:tab w:val="left" w:pos="1854"/>
        </w:tabs>
        <w:jc w:val="both"/>
        <w:rPr>
          <w:lang w:val="en-GB"/>
        </w:rPr>
      </w:pPr>
      <w:r w:rsidRPr="006825A0">
        <w:rPr>
          <w:spacing w:val="-4"/>
          <w:lang w:val="en-GB"/>
        </w:rPr>
        <w:t xml:space="preserve">Form TECH-3: comments and suggestions on the Terms of Reference </w:t>
      </w:r>
      <w:r w:rsidR="0097513D">
        <w:rPr>
          <w:spacing w:val="-4"/>
          <w:lang w:val="en-GB"/>
        </w:rPr>
        <w:t>that could improve the quality/</w:t>
      </w:r>
      <w:r w:rsidRPr="006825A0">
        <w:rPr>
          <w:spacing w:val="-4"/>
          <w:lang w:val="en-GB"/>
        </w:rPr>
        <w:t>effectiveness of the assignment; and on requirements for counterpart staff and facilities</w:t>
      </w:r>
      <w:r w:rsidR="007036EA">
        <w:rPr>
          <w:spacing w:val="-4"/>
          <w:lang w:val="en-GB"/>
        </w:rPr>
        <w:t>,</w:t>
      </w:r>
      <w:r w:rsidRPr="006825A0">
        <w:rPr>
          <w:spacing w:val="-4"/>
          <w:lang w:val="en-GB"/>
        </w:rPr>
        <w:t xml:space="preserve"> which are provided by the Client, including: administrative support, office space, local transportation, equipment, data, etc.</w:t>
      </w:r>
    </w:p>
    <w:p w:rsidR="000B5EDC" w:rsidRDefault="000B5EDC" w:rsidP="00FD079D">
      <w:pPr>
        <w:rPr>
          <w:lang w:val="en-GB"/>
        </w:rPr>
      </w:pPr>
    </w:p>
    <w:p w:rsidR="000B5EDC" w:rsidRDefault="000B5EDC" w:rsidP="00B91DDF">
      <w:pPr>
        <w:pStyle w:val="Heading4"/>
        <w:keepNext w:val="0"/>
        <w:jc w:val="center"/>
        <w:rPr>
          <w:sz w:val="28"/>
        </w:rPr>
      </w:pPr>
    </w:p>
    <w:p w:rsidR="000B5EDC" w:rsidRPr="00B911C4" w:rsidRDefault="000B5EDC" w:rsidP="00B911C4">
      <w:pPr>
        <w:jc w:val="center"/>
        <w:rPr>
          <w:b/>
          <w:sz w:val="28"/>
          <w:szCs w:val="28"/>
        </w:rPr>
      </w:pPr>
      <w:r w:rsidRPr="00B911C4">
        <w:rPr>
          <w:b/>
          <w:sz w:val="28"/>
          <w:szCs w:val="28"/>
        </w:rPr>
        <w:t>A - On the Terms of Reference</w:t>
      </w:r>
    </w:p>
    <w:p w:rsidR="000B5EDC" w:rsidRPr="00B911C4" w:rsidRDefault="000B5EDC" w:rsidP="00B911C4">
      <w:pPr>
        <w:rPr>
          <w:lang w:val="en-GB"/>
        </w:rPr>
      </w:pPr>
    </w:p>
    <w:p w:rsidR="000B5EDC" w:rsidRDefault="000B5EDC" w:rsidP="00B91DDF">
      <w:pPr>
        <w:rPr>
          <w:lang w:val="en-GB"/>
        </w:rPr>
      </w:pPr>
    </w:p>
    <w:p w:rsidR="000B5EDC" w:rsidRPr="005E35CB" w:rsidRDefault="000B5EDC" w:rsidP="00B91DDF">
      <w:pPr>
        <w:jc w:val="both"/>
        <w:rPr>
          <w:iCs/>
          <w:color w:val="1F497D" w:themeColor="text2"/>
          <w:lang w:val="en-GB"/>
        </w:rPr>
      </w:pPr>
      <w:r w:rsidRPr="005E35CB">
        <w:rPr>
          <w:iCs/>
          <w:color w:val="1F497D" w:themeColor="text2"/>
          <w:lang w:val="en-GB"/>
        </w:rPr>
        <w:t>{</w:t>
      </w:r>
      <w:r w:rsidRPr="005E35CB">
        <w:rPr>
          <w:color w:val="1F497D" w:themeColor="text2"/>
          <w:lang w:val="en-GB"/>
        </w:rPr>
        <w:t>improvement</w:t>
      </w:r>
      <w:r w:rsidR="005E35CB" w:rsidRPr="005E35CB">
        <w:rPr>
          <w:color w:val="1F497D" w:themeColor="text2"/>
          <w:lang w:val="en-GB"/>
        </w:rPr>
        <w:t>s</w:t>
      </w:r>
      <w:r w:rsidRPr="005E35CB">
        <w:rPr>
          <w:color w:val="1F497D" w:themeColor="text2"/>
          <w:lang w:val="en-GB"/>
        </w:rPr>
        <w:t xml:space="preserve"> to the Terms of Reference</w:t>
      </w:r>
      <w:r w:rsidR="00FB098F" w:rsidRPr="005E35CB">
        <w:rPr>
          <w:color w:val="1F497D" w:themeColor="text2"/>
          <w:lang w:val="en-GB"/>
        </w:rPr>
        <w:t>, if any</w:t>
      </w:r>
      <w:r w:rsidRPr="005E35CB">
        <w:rPr>
          <w:iCs/>
          <w:color w:val="1F497D" w:themeColor="text2"/>
          <w:lang w:val="en-GB"/>
        </w:rPr>
        <w:t>}</w:t>
      </w:r>
    </w:p>
    <w:p w:rsidR="000B5EDC" w:rsidRPr="005E35CB" w:rsidRDefault="000B5EDC" w:rsidP="00B91DDF">
      <w:pPr>
        <w:rPr>
          <w:lang w:val="en-GB"/>
        </w:rPr>
      </w:pPr>
    </w:p>
    <w:p w:rsidR="000B5EDC" w:rsidRDefault="000B5EDC" w:rsidP="00B91DDF">
      <w:pPr>
        <w:rPr>
          <w:i/>
          <w:lang w:val="en-GB"/>
        </w:rPr>
      </w:pPr>
    </w:p>
    <w:p w:rsidR="000B5EDC" w:rsidRPr="00B911C4" w:rsidRDefault="000B5EDC" w:rsidP="00B911C4">
      <w:pPr>
        <w:jc w:val="center"/>
        <w:rPr>
          <w:b/>
          <w:sz w:val="28"/>
          <w:szCs w:val="28"/>
        </w:rPr>
      </w:pPr>
      <w:r w:rsidRPr="00B911C4">
        <w:rPr>
          <w:b/>
          <w:sz w:val="28"/>
          <w:szCs w:val="28"/>
        </w:rPr>
        <w:t>B - On Counterpart Staff and Facilities</w:t>
      </w:r>
    </w:p>
    <w:p w:rsidR="000B5EDC" w:rsidRDefault="000B5EDC" w:rsidP="00B91DDF">
      <w:pPr>
        <w:rPr>
          <w:lang w:val="en-GB"/>
        </w:rPr>
      </w:pPr>
    </w:p>
    <w:p w:rsidR="000B5EDC" w:rsidRDefault="000B5EDC" w:rsidP="00B91DDF">
      <w:pPr>
        <w:rPr>
          <w:lang w:val="en-GB"/>
        </w:rPr>
      </w:pPr>
    </w:p>
    <w:p w:rsidR="000B5EDC" w:rsidRPr="005E35CB" w:rsidRDefault="000B5EDC" w:rsidP="00B91DDF">
      <w:pPr>
        <w:rPr>
          <w:color w:val="1F497D" w:themeColor="text2"/>
          <w:lang w:val="en-GB"/>
        </w:rPr>
      </w:pPr>
      <w:r w:rsidRPr="005E35CB">
        <w:rPr>
          <w:color w:val="1F497D" w:themeColor="text2"/>
          <w:lang w:val="en-GB"/>
        </w:rPr>
        <w:t>{c</w:t>
      </w:r>
      <w:r w:rsidRPr="005E35CB">
        <w:rPr>
          <w:iCs/>
          <w:color w:val="1F497D" w:themeColor="text2"/>
          <w:lang w:val="en-GB"/>
        </w:rPr>
        <w:t>omments on counterpart staff and facilities to be provided by the Client. For example, administrative support, office space, local transportation, equipment, data, background reports, etc.</w:t>
      </w:r>
      <w:r w:rsidR="00FB098F" w:rsidRPr="005E35CB">
        <w:rPr>
          <w:iCs/>
          <w:color w:val="1F497D" w:themeColor="text2"/>
          <w:lang w:val="en-GB"/>
        </w:rPr>
        <w:t>, if any</w:t>
      </w:r>
      <w:r w:rsidRPr="005E35CB">
        <w:rPr>
          <w:color w:val="1F497D" w:themeColor="text2"/>
          <w:lang w:val="en-GB"/>
        </w:rPr>
        <w:t xml:space="preserve">} </w:t>
      </w:r>
    </w:p>
    <w:p w:rsidR="000B5EDC" w:rsidRPr="005E35CB"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br w:type="page"/>
      </w:r>
    </w:p>
    <w:p w:rsidR="000B5EDC" w:rsidRPr="00AC2B63" w:rsidRDefault="00B47775" w:rsidP="00AC2B63">
      <w:pPr>
        <w:jc w:val="center"/>
        <w:rPr>
          <w:rFonts w:ascii="Times New Roman Bold" w:hAnsi="Times New Roman Bold"/>
          <w:b/>
          <w:smallCaps/>
          <w:sz w:val="28"/>
          <w:szCs w:val="28"/>
        </w:rPr>
      </w:pPr>
      <w:bookmarkStart w:id="83" w:name="_Toc439669650"/>
      <w:r>
        <w:rPr>
          <w:rStyle w:val="Heading6Char"/>
          <w:sz w:val="28"/>
          <w:szCs w:val="28"/>
        </w:rPr>
        <w:lastRenderedPageBreak/>
        <w:t xml:space="preserve">Form </w:t>
      </w:r>
      <w:r w:rsidR="000B5EDC" w:rsidRPr="00AC2B63">
        <w:rPr>
          <w:rStyle w:val="Heading6Char"/>
          <w:sz w:val="28"/>
          <w:szCs w:val="28"/>
        </w:rPr>
        <w:t>TECH-4</w:t>
      </w:r>
      <w:bookmarkEnd w:id="83"/>
      <w:r w:rsidR="000B5EDC" w:rsidRPr="00AC2B63">
        <w:rPr>
          <w:rFonts w:ascii="Times New Roman Bold" w:hAnsi="Times New Roman Bold"/>
          <w:b/>
          <w:smallCaps/>
          <w:sz w:val="28"/>
          <w:szCs w:val="28"/>
        </w:rPr>
        <w:t xml:space="preserve"> (for Full Technical Proposal Only)</w:t>
      </w:r>
    </w:p>
    <w:p w:rsidR="000B5EDC" w:rsidRPr="00AC2B63" w:rsidRDefault="000B5EDC" w:rsidP="00AC2B63">
      <w:pPr>
        <w:jc w:val="center"/>
        <w:rPr>
          <w:rFonts w:ascii="Times New Roman Bold" w:hAnsi="Times New Roman Bold"/>
          <w:b/>
          <w:bCs/>
          <w:smallCaps/>
          <w:sz w:val="28"/>
          <w:szCs w:val="28"/>
        </w:rPr>
      </w:pPr>
    </w:p>
    <w:p w:rsidR="000B5EDC" w:rsidRPr="00AC2B63" w:rsidRDefault="000B5EDC" w:rsidP="00AC2B63">
      <w:pPr>
        <w:jc w:val="center"/>
        <w:rPr>
          <w:rFonts w:ascii="Times New Roman Bold" w:hAnsi="Times New Roman Bold"/>
          <w:b/>
          <w:bCs/>
          <w:smallCaps/>
          <w:sz w:val="28"/>
          <w:szCs w:val="28"/>
        </w:rPr>
      </w:pPr>
      <w:r w:rsidRPr="00AC2B63">
        <w:rPr>
          <w:rFonts w:ascii="Times New Roman Bold" w:hAnsi="Times New Roman Bold"/>
          <w:b/>
          <w:bCs/>
          <w:smallCaps/>
          <w:sz w:val="28"/>
          <w:szCs w:val="28"/>
        </w:rPr>
        <w:t>Description of Approach, Methodology</w:t>
      </w:r>
      <w:r w:rsidR="008F6AD3">
        <w:rPr>
          <w:rFonts w:ascii="Times New Roman Bold" w:hAnsi="Times New Roman Bold"/>
          <w:b/>
          <w:bCs/>
          <w:smallCaps/>
          <w:sz w:val="28"/>
          <w:szCs w:val="28"/>
        </w:rPr>
        <w:t>,</w:t>
      </w:r>
      <w:r w:rsidRPr="00AC2B63">
        <w:rPr>
          <w:rFonts w:ascii="Times New Roman Bold" w:hAnsi="Times New Roman Bold"/>
          <w:b/>
          <w:bCs/>
          <w:smallCaps/>
          <w:sz w:val="28"/>
          <w:szCs w:val="28"/>
        </w:rPr>
        <w:t xml:space="preserve"> and Work Plan in Responding to the Terms of Reference</w:t>
      </w:r>
    </w:p>
    <w:p w:rsidR="000B5EDC" w:rsidRDefault="000B5EDC" w:rsidP="00703854">
      <w:pPr>
        <w:pBdr>
          <w:bottom w:val="single" w:sz="8" w:space="1" w:color="auto"/>
        </w:pBdr>
        <w:jc w:val="center"/>
        <w:rPr>
          <w:lang w:val="en-GB"/>
        </w:rPr>
      </w:pPr>
    </w:p>
    <w:p w:rsidR="000B5EDC" w:rsidRDefault="000B5EDC" w:rsidP="00703854">
      <w:pPr>
        <w:jc w:val="center"/>
        <w:rPr>
          <w:lang w:val="en-GB"/>
        </w:rPr>
      </w:pPr>
    </w:p>
    <w:p w:rsidR="000B5EDC" w:rsidRPr="00FD079D" w:rsidRDefault="000B5EDC" w:rsidP="00FD079D">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sidR="006825A0">
        <w:rPr>
          <w:lang w:val="en-GB"/>
        </w:rPr>
        <w:t>Terms of Reference</w:t>
      </w:r>
      <w:r w:rsidRPr="006825A0">
        <w:rPr>
          <w:lang w:val="en-GB"/>
        </w:rPr>
        <w:t xml:space="preserve"> specif</w:t>
      </w:r>
      <w:r w:rsidR="0097513D">
        <w:rPr>
          <w:lang w:val="en-GB"/>
        </w:rPr>
        <w:t>y</w:t>
      </w:r>
      <w:r w:rsidRPr="006825A0">
        <w:rPr>
          <w:lang w:val="en-GB"/>
        </w:rPr>
        <w:t xml:space="preserve"> training </w:t>
      </w:r>
      <w:r w:rsidR="0097513D">
        <w:rPr>
          <w:lang w:val="en-GB"/>
        </w:rPr>
        <w:t>as a specific component of the a</w:t>
      </w:r>
      <w:r w:rsidRPr="006825A0">
        <w:rPr>
          <w:lang w:val="en-GB"/>
        </w:rPr>
        <w:t>ssignment.</w:t>
      </w:r>
    </w:p>
    <w:p w:rsidR="000B5EDC" w:rsidRDefault="000B5EDC" w:rsidP="00FD079D">
      <w:pPr>
        <w:rPr>
          <w:lang w:val="en-GB"/>
        </w:rPr>
      </w:pPr>
    </w:p>
    <w:p w:rsidR="000B5EDC" w:rsidRPr="00FB098F" w:rsidRDefault="000B5EDC" w:rsidP="00B91DDF">
      <w:pPr>
        <w:pStyle w:val="BodyText"/>
        <w:tabs>
          <w:tab w:val="left" w:pos="-720"/>
          <w:tab w:val="left" w:pos="1080"/>
        </w:tabs>
        <w:rPr>
          <w:iCs/>
          <w:color w:val="1F497D" w:themeColor="text2"/>
        </w:rPr>
      </w:pPr>
      <w:r w:rsidRPr="00FB098F">
        <w:rPr>
          <w:color w:val="1F497D" w:themeColor="text2"/>
          <w:lang w:val="en-GB"/>
        </w:rPr>
        <w:t xml:space="preserve">{Suggested structure of your </w:t>
      </w:r>
      <w:r w:rsidRPr="00FB098F">
        <w:rPr>
          <w:iCs/>
          <w:color w:val="1F497D" w:themeColor="text2"/>
        </w:rPr>
        <w:t>Technical Proposal (in FTP format):</w:t>
      </w:r>
    </w:p>
    <w:p w:rsidR="000B5EDC" w:rsidRPr="00FB098F" w:rsidRDefault="000B5EDC" w:rsidP="00B91DDF">
      <w:pPr>
        <w:pStyle w:val="BodyTextIndent"/>
        <w:tabs>
          <w:tab w:val="left" w:pos="1080"/>
        </w:tabs>
        <w:spacing w:line="120" w:lineRule="exact"/>
        <w:rPr>
          <w:iCs/>
          <w:color w:val="1F497D" w:themeColor="text2"/>
          <w:spacing w:val="0"/>
          <w:szCs w:val="24"/>
        </w:rPr>
      </w:pP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 xml:space="preserve">Technical Approach and Methodology </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Work Plan</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Organization and Staffing}</w:t>
      </w:r>
    </w:p>
    <w:p w:rsidR="000B5EDC" w:rsidRDefault="000B5EDC" w:rsidP="00B91DDF">
      <w:pPr>
        <w:pStyle w:val="BodyTextIndent"/>
        <w:tabs>
          <w:tab w:val="left" w:pos="1080"/>
        </w:tabs>
        <w:suppressAutoHyphens w:val="0"/>
        <w:rPr>
          <w:i/>
          <w:iCs/>
          <w:spacing w:val="0"/>
        </w:rPr>
      </w:pPr>
    </w:p>
    <w:p w:rsidR="000B5EDC" w:rsidRPr="00FB098F" w:rsidRDefault="000B5EDC" w:rsidP="007E11A3">
      <w:pPr>
        <w:pStyle w:val="BodyText"/>
        <w:tabs>
          <w:tab w:val="left" w:pos="720"/>
        </w:tabs>
        <w:ind w:left="720" w:hanging="720"/>
        <w:rPr>
          <w:iCs/>
          <w:color w:val="1F497D" w:themeColor="text2"/>
        </w:rPr>
      </w:pPr>
      <w:r w:rsidRPr="00391245">
        <w:rPr>
          <w:iCs/>
        </w:rPr>
        <w:t>a)</w:t>
      </w:r>
      <w:r w:rsidRPr="00391245">
        <w:rPr>
          <w:iCs/>
        </w:rPr>
        <w:tab/>
      </w:r>
      <w:r w:rsidRPr="008B245C">
        <w:rPr>
          <w:b/>
          <w:i/>
          <w:iCs/>
          <w:u w:val="single"/>
        </w:rPr>
        <w:t>Technical Approach and Methodology.</w:t>
      </w:r>
      <w:r w:rsidRPr="00FB098F">
        <w:rPr>
          <w:iCs/>
          <w:color w:val="1F497D" w:themeColor="text2"/>
        </w:rPr>
        <w:t xml:space="preserve">{Please explain your understanding of the objectives of the assignment as outlined in the Terms of Reference (TORs), </w:t>
      </w:r>
      <w:r w:rsidR="0097513D" w:rsidRPr="00FB098F">
        <w:rPr>
          <w:iCs/>
          <w:color w:val="1F497D" w:themeColor="text2"/>
        </w:rPr>
        <w:t xml:space="preserve">the </w:t>
      </w:r>
      <w:r w:rsidRPr="00FB098F">
        <w:rPr>
          <w:iCs/>
          <w:color w:val="1F497D" w:themeColor="text2"/>
        </w:rPr>
        <w:t>technical approach</w:t>
      </w:r>
      <w:r w:rsidR="007036EA" w:rsidRPr="00FB098F">
        <w:rPr>
          <w:iCs/>
          <w:color w:val="1F497D" w:themeColor="text2"/>
        </w:rPr>
        <w:t>,</w:t>
      </w:r>
      <w:r w:rsidRPr="00FB098F">
        <w:rPr>
          <w:iCs/>
          <w:color w:val="1F497D" w:themeColor="text2"/>
        </w:rPr>
        <w:t xml:space="preserve"> and the methodology you would adopt for implementing the tasks to deliver the expected output(s), and the degree of detail of such output. </w:t>
      </w:r>
      <w:r w:rsidRPr="00FB098F">
        <w:rPr>
          <w:iCs/>
          <w:color w:val="1F497D" w:themeColor="text2"/>
          <w:u w:val="single"/>
        </w:rPr>
        <w:t>Please do not repeat/copy the TORs in here.</w:t>
      </w:r>
      <w:r w:rsidRPr="00FB098F">
        <w:rPr>
          <w:iCs/>
          <w:color w:val="1F497D" w:themeColor="text2"/>
        </w:rPr>
        <w:t>}</w:t>
      </w:r>
    </w:p>
    <w:p w:rsidR="000B5EDC" w:rsidRDefault="000B5EDC" w:rsidP="007E11A3">
      <w:pPr>
        <w:pStyle w:val="BodyTextIndent"/>
        <w:tabs>
          <w:tab w:val="left" w:pos="720"/>
        </w:tabs>
        <w:suppressAutoHyphens w:val="0"/>
        <w:spacing w:line="120" w:lineRule="exact"/>
        <w:ind w:left="720" w:hanging="720"/>
        <w:rPr>
          <w:i/>
          <w:iCs/>
          <w:spacing w:val="0"/>
        </w:rPr>
      </w:pPr>
    </w:p>
    <w:p w:rsidR="000B5EDC" w:rsidRPr="00391245" w:rsidRDefault="000B5EDC" w:rsidP="007E11A3">
      <w:pPr>
        <w:pStyle w:val="BodyText"/>
        <w:tabs>
          <w:tab w:val="left" w:pos="-720"/>
          <w:tab w:val="left" w:pos="720"/>
        </w:tabs>
        <w:ind w:left="720" w:hanging="720"/>
        <w:rPr>
          <w:iCs/>
        </w:rPr>
      </w:pPr>
      <w:r w:rsidRPr="00391245">
        <w:rPr>
          <w:iCs/>
        </w:rPr>
        <w:t>b)</w:t>
      </w:r>
      <w:r w:rsidRPr="00391245">
        <w:rPr>
          <w:iCs/>
        </w:rPr>
        <w:tab/>
      </w:r>
      <w:r w:rsidRPr="008B245C">
        <w:rPr>
          <w:b/>
          <w:i/>
          <w:iCs/>
          <w:u w:val="single"/>
        </w:rPr>
        <w:t>Work Plan.</w:t>
      </w:r>
      <w:r w:rsidRPr="00FB098F">
        <w:rPr>
          <w:iCs/>
          <w:color w:val="1F497D" w:themeColor="text2"/>
        </w:rPr>
        <w:t xml:space="preserve">{Please outline the plan for </w:t>
      </w:r>
      <w:r w:rsidR="0097513D" w:rsidRPr="00FB098F">
        <w:rPr>
          <w:iCs/>
          <w:color w:val="1F497D" w:themeColor="text2"/>
        </w:rPr>
        <w:t xml:space="preserve">the </w:t>
      </w:r>
      <w:r w:rsidRPr="00FB098F">
        <w:rPr>
          <w:iCs/>
          <w:color w:val="1F497D" w:themeColor="text2"/>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FB098F">
        <w:rPr>
          <w:iCs/>
          <w:color w:val="1F497D" w:themeColor="text2"/>
        </w:rPr>
        <w:t xml:space="preserve">your </w:t>
      </w:r>
      <w:r w:rsidRPr="00FB098F">
        <w:rPr>
          <w:iCs/>
          <w:color w:val="1F497D" w:themeColor="text2"/>
        </w:rPr>
        <w:t>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391245" w:rsidRDefault="000B5EDC" w:rsidP="007E11A3">
      <w:pPr>
        <w:pStyle w:val="BodyTextIndent"/>
        <w:tabs>
          <w:tab w:val="left" w:pos="720"/>
        </w:tabs>
        <w:suppressAutoHyphens w:val="0"/>
        <w:spacing w:line="120" w:lineRule="exact"/>
        <w:ind w:left="720" w:hanging="720"/>
        <w:rPr>
          <w:iCs/>
        </w:rPr>
      </w:pPr>
    </w:p>
    <w:p w:rsidR="000B5EDC" w:rsidRPr="00FB098F" w:rsidRDefault="000B5EDC" w:rsidP="007E11A3">
      <w:pPr>
        <w:tabs>
          <w:tab w:val="left" w:pos="-720"/>
          <w:tab w:val="left" w:pos="720"/>
        </w:tabs>
        <w:ind w:left="720" w:hanging="720"/>
        <w:jc w:val="both"/>
        <w:rPr>
          <w:color w:val="1F497D" w:themeColor="text2"/>
          <w:lang w:val="en-GB"/>
        </w:rPr>
      </w:pPr>
      <w:r w:rsidRPr="00391245">
        <w:rPr>
          <w:iCs/>
          <w:lang w:val="en-GB"/>
        </w:rPr>
        <w:t>c)</w:t>
      </w:r>
      <w:r w:rsidRPr="00391245">
        <w:rPr>
          <w:iCs/>
          <w:lang w:val="en-GB"/>
        </w:rPr>
        <w:tab/>
      </w:r>
      <w:r w:rsidRPr="008B245C">
        <w:rPr>
          <w:b/>
          <w:i/>
          <w:iCs/>
          <w:u w:val="single"/>
          <w:lang w:val="en-GB"/>
        </w:rPr>
        <w:t>Organization and Staffing.</w:t>
      </w:r>
      <w:r w:rsidRPr="00FB098F">
        <w:rPr>
          <w:iCs/>
          <w:color w:val="1F497D" w:themeColor="text2"/>
          <w:lang w:val="en-GB"/>
        </w:rPr>
        <w:t>{Please describe the structure and composition of your team, including the list of the Key Experts</w:t>
      </w:r>
      <w:r w:rsidR="00720D36" w:rsidRPr="00FB098F">
        <w:rPr>
          <w:iCs/>
          <w:color w:val="1F497D" w:themeColor="text2"/>
          <w:lang w:val="en-GB"/>
        </w:rPr>
        <w:t>, Non-Key Experts</w:t>
      </w:r>
      <w:r w:rsidRPr="00FB098F">
        <w:rPr>
          <w:iCs/>
          <w:color w:val="1F497D" w:themeColor="text2"/>
          <w:lang w:val="en-GB"/>
        </w:rPr>
        <w:t xml:space="preserve"> and relevant technical and administrative support staff.</w:t>
      </w:r>
      <w:r w:rsidRPr="00FB098F">
        <w:rPr>
          <w:color w:val="1F497D" w:themeColor="text2"/>
          <w:lang w:val="en-GB"/>
        </w:rPr>
        <w:t>}</w:t>
      </w:r>
    </w:p>
    <w:p w:rsidR="000B5EDC" w:rsidRDefault="000B5EDC" w:rsidP="00B91DDF">
      <w:pPr>
        <w:tabs>
          <w:tab w:val="left" w:pos="-720"/>
          <w:tab w:val="left" w:pos="357"/>
        </w:tabs>
        <w:jc w:val="both"/>
        <w:rPr>
          <w:lang w:val="en-GB"/>
        </w:rPr>
      </w:pPr>
    </w:p>
    <w:p w:rsidR="001A7662" w:rsidRDefault="007E11A3">
      <w:pPr>
        <w:rPr>
          <w:lang w:val="en-GB"/>
        </w:rPr>
      </w:pPr>
      <w:r>
        <w:rPr>
          <w:lang w:val="en-GB"/>
        </w:rPr>
        <w:br w:type="page"/>
      </w:r>
    </w:p>
    <w:p w:rsidR="007E11A3" w:rsidRDefault="007E11A3">
      <w:pPr>
        <w:rPr>
          <w:lang w:val="en-GB"/>
        </w:rPr>
      </w:pPr>
    </w:p>
    <w:p w:rsidR="00516011" w:rsidRDefault="00516011" w:rsidP="00AC2B63">
      <w:pPr>
        <w:jc w:val="center"/>
        <w:rPr>
          <w:rStyle w:val="Heading6Char"/>
          <w:sz w:val="28"/>
          <w:szCs w:val="28"/>
        </w:rPr>
        <w:sectPr w:rsidR="00516011" w:rsidSect="00D37B51">
          <w:headerReference w:type="even" r:id="rId17"/>
          <w:headerReference w:type="default" r:id="rId18"/>
          <w:footerReference w:type="default" r:id="rId19"/>
          <w:pgSz w:w="12242" w:h="15842" w:code="1"/>
          <w:pgMar w:top="1440" w:right="1440" w:bottom="1440" w:left="1440" w:header="720" w:footer="720" w:gutter="0"/>
          <w:cols w:space="720"/>
        </w:sectPr>
      </w:pPr>
    </w:p>
    <w:p w:rsidR="001A7662" w:rsidRDefault="001A7662" w:rsidP="00AC2B63">
      <w:pPr>
        <w:jc w:val="center"/>
        <w:rPr>
          <w:rStyle w:val="Heading6Char"/>
          <w:sz w:val="28"/>
          <w:szCs w:val="28"/>
        </w:rPr>
      </w:pPr>
    </w:p>
    <w:p w:rsidR="000B5EDC" w:rsidRPr="00AC2B63" w:rsidRDefault="000B5EDC" w:rsidP="00AC2B63">
      <w:pPr>
        <w:jc w:val="center"/>
        <w:rPr>
          <w:rFonts w:ascii="Times New Roman Bold" w:hAnsi="Times New Roman Bold"/>
          <w:b/>
          <w:smallCaps/>
          <w:sz w:val="28"/>
          <w:szCs w:val="28"/>
          <w:lang w:val="en-GB"/>
        </w:rPr>
      </w:pPr>
      <w:bookmarkStart w:id="84" w:name="_Toc439669651"/>
      <w:r w:rsidRPr="00AC2B63">
        <w:rPr>
          <w:rStyle w:val="Heading6Char"/>
          <w:sz w:val="28"/>
          <w:szCs w:val="28"/>
        </w:rPr>
        <w:t>TECH-5</w:t>
      </w:r>
      <w:bookmarkEnd w:id="84"/>
      <w:r w:rsidRPr="00AC2B63">
        <w:rPr>
          <w:rFonts w:ascii="Times New Roman Bold" w:hAnsi="Times New Roman Bold"/>
          <w:b/>
          <w:smallCaps/>
          <w:sz w:val="28"/>
          <w:szCs w:val="28"/>
          <w:lang w:val="en-GB"/>
        </w:rPr>
        <w:t>(for FTP and STP</w:t>
      </w:r>
      <w:r w:rsidR="000D6814">
        <w:rPr>
          <w:rFonts w:ascii="Times New Roman Bold" w:hAnsi="Times New Roman Bold"/>
          <w:b/>
          <w:smallCaps/>
          <w:sz w:val="28"/>
          <w:szCs w:val="28"/>
          <w:lang w:val="en-GB"/>
        </w:rPr>
        <w:t>)</w:t>
      </w:r>
    </w:p>
    <w:p w:rsidR="000B5EDC" w:rsidRPr="00AC2B63" w:rsidRDefault="000B5EDC" w:rsidP="00AC2B63">
      <w:pPr>
        <w:jc w:val="center"/>
        <w:rPr>
          <w:rFonts w:ascii="Times New Roman Bold" w:hAnsi="Times New Roman Bold"/>
          <w:b/>
          <w:smallCaps/>
          <w:sz w:val="28"/>
          <w:szCs w:val="28"/>
          <w:lang w:val="en-GB"/>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Work Schedule and planning for deliverables</w:t>
      </w:r>
    </w:p>
    <w:p w:rsidR="000B5EDC" w:rsidRDefault="000B5EDC" w:rsidP="003234D7">
      <w:pPr>
        <w:pBdr>
          <w:bottom w:val="single" w:sz="8" w:space="1" w:color="auto"/>
        </w:pBdr>
        <w:jc w:val="right"/>
        <w:rPr>
          <w:lang w:val="en-GB"/>
        </w:rPr>
      </w:pPr>
    </w:p>
    <w:p w:rsidR="000B5EDC" w:rsidRDefault="000B5EDC" w:rsidP="003234D7">
      <w:pPr>
        <w:rPr>
          <w:lang w:val="en-GB"/>
        </w:rPr>
      </w:pPr>
    </w:p>
    <w:p w:rsidR="000B5EDC" w:rsidRDefault="000B5EDC" w:rsidP="003234D7">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7E11A3" w:rsidTr="007E11A3">
        <w:tc>
          <w:tcPr>
            <w:tcW w:w="587" w:type="dxa"/>
            <w:vMerge w:val="restart"/>
            <w:tcBorders>
              <w:top w:val="double" w:sz="4" w:space="0" w:color="auto"/>
              <w:left w:val="double" w:sz="4" w:space="0" w:color="auto"/>
            </w:tcBorders>
            <w:vAlign w:val="center"/>
          </w:tcPr>
          <w:p w:rsidR="007E11A3" w:rsidRPr="007E11A3" w:rsidRDefault="007E11A3" w:rsidP="00C411FA">
            <w:pPr>
              <w:jc w:val="center"/>
              <w:rPr>
                <w:rFonts w:asciiTheme="minorHAnsi" w:hAnsiTheme="minorHAnsi"/>
                <w:b/>
                <w:lang w:val="en-GB"/>
              </w:rPr>
            </w:pPr>
            <w:r w:rsidRPr="007E11A3">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 xml:space="preserve">Deliverables </w:t>
            </w:r>
            <w:r w:rsidRPr="007E11A3">
              <w:rPr>
                <w:rFonts w:asciiTheme="minorHAnsi" w:hAnsiTheme="minorHAnsi"/>
                <w:sz w:val="22"/>
                <w:szCs w:val="22"/>
                <w:vertAlign w:val="superscript"/>
                <w:lang w:val="en-GB"/>
              </w:rPr>
              <w:t>1</w:t>
            </w:r>
            <w:r w:rsidRPr="007E11A3">
              <w:rPr>
                <w:rFonts w:asciiTheme="minorHAnsi" w:hAnsiTheme="minorHAnsi"/>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7E11A3" w:rsidRDefault="007E11A3" w:rsidP="007E11A3">
            <w:pPr>
              <w:spacing w:before="60" w:after="60"/>
              <w:jc w:val="center"/>
              <w:rPr>
                <w:rFonts w:asciiTheme="minorHAnsi" w:hAnsiTheme="minorHAnsi"/>
                <w:lang w:val="en-GB"/>
              </w:rPr>
            </w:pPr>
            <w:r w:rsidRPr="007E11A3">
              <w:rPr>
                <w:rFonts w:asciiTheme="minorHAnsi" w:hAnsiTheme="minorHAnsi"/>
                <w:b/>
                <w:bCs/>
                <w:sz w:val="22"/>
                <w:szCs w:val="22"/>
                <w:lang w:val="en-GB"/>
              </w:rPr>
              <w:t>Months</w:t>
            </w:r>
          </w:p>
        </w:tc>
      </w:tr>
      <w:tr w:rsidR="007E11A3" w:rsidRPr="007E11A3" w:rsidTr="007E11A3">
        <w:tc>
          <w:tcPr>
            <w:tcW w:w="587" w:type="dxa"/>
            <w:vMerge/>
            <w:tcBorders>
              <w:left w:val="double" w:sz="4" w:space="0" w:color="auto"/>
              <w:bottom w:val="single" w:sz="6" w:space="0" w:color="auto"/>
            </w:tcBorders>
            <w:vAlign w:val="center"/>
          </w:tcPr>
          <w:p w:rsidR="007E11A3" w:rsidRPr="007E11A3"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7E11A3"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TOTAL</w:t>
            </w:r>
          </w:p>
        </w:tc>
      </w:tr>
      <w:tr w:rsidR="000B5EDC" w:rsidRPr="007E11A3" w:rsidTr="000245AF">
        <w:tc>
          <w:tcPr>
            <w:tcW w:w="587" w:type="dxa"/>
            <w:tcBorders>
              <w:top w:val="single" w:sz="12"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95"/>
        </w:trPr>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6846A7" w:rsidRDefault="000B5EDC" w:rsidP="00FA21B0">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ind w:left="-25"/>
              <w:jc w:val="center"/>
              <w:rPr>
                <w:rFonts w:asciiTheme="minorHAnsi" w:hAnsiTheme="minorHAnsi"/>
                <w:b/>
                <w:lang w:val="en-GB"/>
              </w:rPr>
            </w:pPr>
            <w:r w:rsidRPr="007E11A3">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65"/>
        </w:trPr>
        <w:tc>
          <w:tcPr>
            <w:tcW w:w="587" w:type="dxa"/>
            <w:tcBorders>
              <w:top w:val="single" w:sz="6" w:space="0" w:color="auto"/>
              <w:left w:val="double" w:sz="4" w:space="0" w:color="auto"/>
              <w:bottom w:val="double" w:sz="4" w:space="0" w:color="auto"/>
            </w:tcBorders>
            <w:vAlign w:val="center"/>
          </w:tcPr>
          <w:p w:rsidR="000B5EDC" w:rsidRPr="007E11A3"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7E11A3" w:rsidRDefault="000B5EDC" w:rsidP="00C411FA">
            <w:pPr>
              <w:rPr>
                <w:rFonts w:asciiTheme="minorHAnsi" w:hAnsiTheme="minorHAnsi"/>
                <w:lang w:val="en-GB"/>
              </w:rPr>
            </w:pPr>
          </w:p>
        </w:tc>
      </w:tr>
    </w:tbl>
    <w:p w:rsidR="000B5EDC" w:rsidRDefault="000B5EDC" w:rsidP="003234D7">
      <w:pPr>
        <w:rPr>
          <w:lang w:val="en-GB"/>
        </w:rPr>
      </w:pP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1</w:t>
      </w:r>
      <w:r w:rsidRPr="007E11A3">
        <w:rPr>
          <w:rFonts w:asciiTheme="minorHAnsi" w:hAnsiTheme="minorHAnsi"/>
          <w:spacing w:val="0"/>
          <w:sz w:val="20"/>
          <w:lang w:eastAsia="en-US"/>
        </w:rPr>
        <w:tab/>
        <w:t xml:space="preserve">List the deliverables with the breakdown for activities required to produce </w:t>
      </w:r>
      <w:r w:rsidR="0097513D" w:rsidRPr="007E11A3">
        <w:rPr>
          <w:rFonts w:asciiTheme="minorHAnsi" w:hAnsiTheme="minorHAnsi"/>
          <w:spacing w:val="0"/>
          <w:sz w:val="20"/>
          <w:lang w:eastAsia="en-US"/>
        </w:rPr>
        <w:t>them</w:t>
      </w:r>
      <w:r w:rsidRPr="007E11A3">
        <w:rPr>
          <w:rFonts w:asciiTheme="minorHAnsi" w:hAnsiTheme="minorHAnsi"/>
          <w:spacing w:val="0"/>
          <w:sz w:val="20"/>
          <w:lang w:eastAsia="en-US"/>
        </w:rPr>
        <w:t xml:space="preserve"> and other benchmarks such as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Client’s approvals.  For phased assignments</w:t>
      </w:r>
      <w:r w:rsidR="0089166F" w:rsidRPr="007E11A3">
        <w:rPr>
          <w:rFonts w:asciiTheme="minorHAnsi" w:hAnsiTheme="minorHAnsi"/>
          <w:spacing w:val="0"/>
          <w:sz w:val="20"/>
          <w:lang w:eastAsia="en-US"/>
        </w:rPr>
        <w:t>,</w:t>
      </w:r>
      <w:r w:rsidRPr="007E11A3">
        <w:rPr>
          <w:rFonts w:asciiTheme="minorHAnsi" w:hAnsiTheme="minorHAnsi"/>
          <w:spacing w:val="0"/>
          <w:sz w:val="20"/>
          <w:lang w:eastAsia="en-US"/>
        </w:rPr>
        <w:t xml:space="preserve"> indicate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activities, delivery of reports, and benchmarks separately for each phase.</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2</w:t>
      </w:r>
      <w:r w:rsidRPr="007E11A3">
        <w:rPr>
          <w:rFonts w:asciiTheme="minorHAnsi" w:hAnsiTheme="minorHAnsi"/>
          <w:spacing w:val="0"/>
          <w:sz w:val="20"/>
          <w:lang w:eastAsia="en-US"/>
        </w:rPr>
        <w:tab/>
        <w:t xml:space="preserve">Duration of activities shall be indicated </w:t>
      </w:r>
      <w:r w:rsidRPr="007E11A3">
        <w:rPr>
          <w:rFonts w:asciiTheme="minorHAnsi" w:hAnsiTheme="minorHAnsi"/>
          <w:spacing w:val="0"/>
          <w:sz w:val="20"/>
          <w:u w:val="single"/>
          <w:lang w:eastAsia="en-US"/>
        </w:rPr>
        <w:t>in a form of a bar chart</w:t>
      </w:r>
      <w:r w:rsidRPr="007E11A3">
        <w:rPr>
          <w:rFonts w:asciiTheme="minorHAnsi" w:hAnsiTheme="minorHAnsi"/>
          <w:spacing w:val="0"/>
          <w:sz w:val="20"/>
          <w:lang w:eastAsia="en-US"/>
        </w:rPr>
        <w:t>.</w:t>
      </w:r>
    </w:p>
    <w:p w:rsidR="00516011" w:rsidRDefault="000B5EDC" w:rsidP="008B0330">
      <w:pPr>
        <w:pStyle w:val="BodyTextIndent"/>
        <w:tabs>
          <w:tab w:val="clear" w:pos="-720"/>
          <w:tab w:val="left" w:pos="360"/>
        </w:tabs>
        <w:suppressAutoHyphens w:val="0"/>
        <w:ind w:left="360" w:hanging="360"/>
        <w:jc w:val="left"/>
        <w:rPr>
          <w:rFonts w:asciiTheme="minorHAnsi" w:hAnsiTheme="minorHAnsi"/>
          <w:spacing w:val="0"/>
          <w:sz w:val="20"/>
          <w:lang w:eastAsia="en-US"/>
        </w:rPr>
        <w:sectPr w:rsidR="00516011" w:rsidSect="002D1EAC">
          <w:pgSz w:w="15842" w:h="12242" w:orient="landscape" w:code="1"/>
          <w:pgMar w:top="1440" w:right="1440" w:bottom="1440" w:left="1440" w:header="720" w:footer="720" w:gutter="0"/>
          <w:cols w:space="720"/>
        </w:sectPr>
      </w:pPr>
      <w:r w:rsidRPr="007E11A3">
        <w:rPr>
          <w:rFonts w:asciiTheme="minorHAnsi" w:hAnsiTheme="minorHAnsi"/>
          <w:spacing w:val="0"/>
          <w:sz w:val="20"/>
          <w:lang w:eastAsia="en-US"/>
        </w:rPr>
        <w:t>3.     Include a legend, if necessary, to help read the chart</w:t>
      </w:r>
      <w:r w:rsidR="0097513D" w:rsidRPr="007E11A3">
        <w:rPr>
          <w:rFonts w:asciiTheme="minorHAnsi" w:hAnsiTheme="minorHAnsi"/>
          <w:spacing w:val="0"/>
          <w:sz w:val="20"/>
          <w:lang w:eastAsia="en-US"/>
        </w:rPr>
        <w:t>.</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p>
    <w:p w:rsidR="000B5EDC" w:rsidRDefault="000B5EDC" w:rsidP="00B91DDF">
      <w:pPr>
        <w:sectPr w:rsidR="000B5EDC" w:rsidSect="00D37B51">
          <w:pgSz w:w="12242" w:h="15842" w:code="1"/>
          <w:pgMar w:top="1440" w:right="1440" w:bottom="1440" w:left="1440" w:header="720" w:footer="720" w:gutter="0"/>
          <w:cols w:space="720"/>
        </w:sectPr>
      </w:pPr>
    </w:p>
    <w:p w:rsidR="000B5EDC" w:rsidRDefault="000B5EDC" w:rsidP="005A440E">
      <w:pPr>
        <w:jc w:val="center"/>
        <w:rPr>
          <w:b/>
          <w:smallCaps/>
          <w:sz w:val="28"/>
          <w:szCs w:val="28"/>
          <w:lang w:val="en-GB"/>
        </w:rPr>
      </w:pPr>
      <w:bookmarkStart w:id="85" w:name="_Toc439669652"/>
      <w:bookmarkStart w:id="86" w:name="_Toc172357892"/>
      <w:r w:rsidRPr="005A440E">
        <w:rPr>
          <w:rStyle w:val="Heading6Char"/>
          <w:sz w:val="28"/>
          <w:szCs w:val="28"/>
        </w:rPr>
        <w:lastRenderedPageBreak/>
        <w:t>Form TECH-6</w:t>
      </w:r>
      <w:bookmarkEnd w:id="85"/>
      <w:r w:rsidRPr="005A440E">
        <w:rPr>
          <w:b/>
          <w:smallCaps/>
          <w:sz w:val="28"/>
          <w:szCs w:val="28"/>
          <w:lang w:val="en-GB"/>
        </w:rPr>
        <w:t>(for FTP and ST</w:t>
      </w:r>
      <w:r w:rsidR="000D6814">
        <w:rPr>
          <w:b/>
          <w:smallCaps/>
          <w:sz w:val="28"/>
          <w:szCs w:val="28"/>
          <w:lang w:val="en-GB"/>
        </w:rPr>
        <w:t>P)</w:t>
      </w:r>
    </w:p>
    <w:p w:rsidR="005A440E" w:rsidRPr="005A440E" w:rsidRDefault="005A440E" w:rsidP="005A440E">
      <w:pPr>
        <w:jc w:val="center"/>
        <w:rPr>
          <w:smallCaps/>
          <w:sz w:val="28"/>
          <w:szCs w:val="28"/>
          <w:lang w:val="en-GB"/>
        </w:rPr>
      </w:pPr>
    </w:p>
    <w:p w:rsidR="000B5EDC" w:rsidRPr="005A440E" w:rsidRDefault="000B5EDC" w:rsidP="005A440E">
      <w:pPr>
        <w:jc w:val="center"/>
        <w:rPr>
          <w:b/>
          <w:smallCaps/>
          <w:sz w:val="28"/>
          <w:szCs w:val="28"/>
          <w:lang w:val="en-GB"/>
        </w:rPr>
      </w:pPr>
      <w:r w:rsidRPr="005A440E">
        <w:rPr>
          <w:b/>
          <w:smallCaps/>
          <w:sz w:val="28"/>
          <w:szCs w:val="28"/>
          <w:lang w:val="en-GB"/>
        </w:rPr>
        <w:t>Team Composition, Assignment</w:t>
      </w:r>
      <w:r w:rsidR="008F6AD3">
        <w:rPr>
          <w:b/>
          <w:smallCaps/>
          <w:sz w:val="28"/>
          <w:szCs w:val="28"/>
          <w:lang w:val="en-GB"/>
        </w:rPr>
        <w:t>,</w:t>
      </w:r>
      <w:r w:rsidRPr="005A440E">
        <w:rPr>
          <w:b/>
          <w:smallCaps/>
          <w:sz w:val="28"/>
          <w:szCs w:val="28"/>
          <w:lang w:val="en-GB"/>
        </w:rPr>
        <w:t xml:space="preserve"> and Key Experts’ inputs</w:t>
      </w:r>
      <w:bookmarkEnd w:id="86"/>
    </w:p>
    <w:p w:rsidR="0000062D" w:rsidRPr="0000062D" w:rsidRDefault="0000062D" w:rsidP="0000062D">
      <w:pPr>
        <w:pStyle w:val="BankNormal"/>
        <w:rPr>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7E11A3"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911C4" w:rsidRDefault="000B5EDC" w:rsidP="00B911C4">
            <w:pPr>
              <w:rPr>
                <w:b/>
              </w:rPr>
            </w:pPr>
            <w:r w:rsidRPr="00B911C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7E11A3" w:rsidRDefault="000B5EDC" w:rsidP="00C716A3">
            <w:pPr>
              <w:jc w:val="center"/>
              <w:rPr>
                <w:rFonts w:asciiTheme="minorHAnsi" w:hAnsiTheme="minorHAnsi"/>
                <w:sz w:val="20"/>
                <w:lang w:val="en-GB"/>
              </w:rPr>
            </w:pPr>
            <w:r w:rsidRPr="007E11A3">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B911C4" w:rsidRDefault="000B5EDC" w:rsidP="00B911C4">
            <w:pPr>
              <w:rPr>
                <w:b/>
              </w:rPr>
            </w:pPr>
            <w:r w:rsidRPr="00B911C4">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911C4" w:rsidRDefault="000B5EDC" w:rsidP="00B911C4">
            <w:pPr>
              <w:rPr>
                <w:b/>
              </w:rPr>
            </w:pPr>
            <w:r w:rsidRPr="00B911C4">
              <w:rPr>
                <w:b/>
              </w:rPr>
              <w:t>Total time</w:t>
            </w:r>
            <w:r w:rsidR="0089166F" w:rsidRPr="00B911C4">
              <w:rPr>
                <w:b/>
              </w:rPr>
              <w:t>-</w:t>
            </w:r>
            <w:r w:rsidRPr="00B911C4">
              <w:rPr>
                <w:b/>
              </w:rPr>
              <w:t xml:space="preserve">input </w:t>
            </w:r>
          </w:p>
          <w:p w:rsidR="000B5EDC" w:rsidRPr="00B911C4" w:rsidRDefault="000B5EDC" w:rsidP="00B911C4">
            <w:pPr>
              <w:rPr>
                <w:b/>
              </w:rPr>
            </w:pPr>
            <w:r w:rsidRPr="00B911C4">
              <w:rPr>
                <w:b/>
              </w:rPr>
              <w:t>(in Months)</w:t>
            </w:r>
          </w:p>
        </w:tc>
      </w:tr>
      <w:tr w:rsidR="000B5EDC" w:rsidRPr="007E11A3"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Total</w:t>
            </w:r>
          </w:p>
        </w:tc>
      </w:tr>
      <w:tr w:rsidR="000B5EDC" w:rsidRPr="007E11A3"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szCs w:val="24"/>
                <w:lang w:val="en-GB"/>
              </w:rPr>
            </w:pPr>
            <w:r w:rsidRPr="007E11A3">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K-1</w:t>
            </w:r>
          </w:p>
        </w:tc>
        <w:tc>
          <w:tcPr>
            <w:tcW w:w="1858" w:type="dxa"/>
            <w:vMerge w:val="restart"/>
            <w:tcBorders>
              <w:top w:val="single" w:sz="6" w:space="0" w:color="auto"/>
              <w:left w:val="single" w:sz="6" w:space="0" w:color="auto"/>
              <w:right w:val="single" w:sz="6" w:space="0" w:color="auto"/>
            </w:tcBorders>
          </w:tcPr>
          <w:p w:rsidR="000B5EDC" w:rsidRPr="006846A7" w:rsidRDefault="000B5EDC" w:rsidP="00FA21B0">
            <w:pPr>
              <w:pStyle w:val="xl41"/>
              <w:spacing w:before="0" w:beforeAutospacing="0" w:after="0" w:afterAutospacing="0"/>
              <w:rPr>
                <w:rFonts w:asciiTheme="minorHAnsi" w:hAnsiTheme="minorHAnsi"/>
                <w:color w:val="1F497D" w:themeColor="text2"/>
                <w:szCs w:val="24"/>
                <w:lang w:val="en-GB"/>
              </w:rPr>
            </w:pPr>
            <w:r w:rsidRPr="006846A7">
              <w:rPr>
                <w:rFonts w:asciiTheme="minorHAnsi" w:hAnsiTheme="minorHAnsi"/>
                <w:color w:val="1F497D" w:themeColor="text2"/>
                <w:szCs w:val="24"/>
                <w:lang w:val="en-GB"/>
              </w:rPr>
              <w:t>{e.g.</w:t>
            </w:r>
            <w:r w:rsidR="0089166F" w:rsidRPr="006846A7">
              <w:rPr>
                <w:rFonts w:asciiTheme="minorHAnsi" w:hAnsiTheme="minorHAnsi"/>
                <w:color w:val="1F497D" w:themeColor="text2"/>
                <w:szCs w:val="24"/>
                <w:lang w:val="en-GB"/>
              </w:rPr>
              <w:t>,</w:t>
            </w:r>
            <w:r w:rsidRPr="006846A7">
              <w:rPr>
                <w:rFonts w:asciiTheme="minorHAnsi" w:hAnsiTheme="minorHAnsi"/>
                <w:color w:val="1F497D" w:themeColor="text2"/>
                <w:szCs w:val="24"/>
                <w:lang w:val="en-GB"/>
              </w:rPr>
              <w:t>Mr.Abbbb}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r w:rsidRPr="006846A7">
              <w:rPr>
                <w:rFonts w:asciiTheme="minorHAnsi" w:hAnsiTheme="minorHAnsi"/>
                <w:color w:val="1F497D" w:themeColor="text2"/>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846A7" w:rsidRDefault="000B5EDC" w:rsidP="005066ED">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Field</w:t>
            </w:r>
            <w:r w:rsidRPr="006846A7">
              <w:rPr>
                <w:rFonts w:asciiTheme="minorHAnsi" w:hAnsiTheme="minorHAnsi"/>
                <w:color w:val="1F497D" w:themeColor="text2"/>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jc w:val="right"/>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K-3</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7E11A3" w:rsidRDefault="000B5EDC" w:rsidP="00C57D7C">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7E11A3" w:rsidRDefault="000B5EDC" w:rsidP="00C57D7C">
            <w:pPr>
              <w:rPr>
                <w:rFonts w:asciiTheme="minorHAnsi" w:hAnsiTheme="minorHAnsi"/>
                <w:b/>
                <w:bCs/>
                <w:sz w:val="20"/>
              </w:rPr>
            </w:pPr>
            <w:r w:rsidRPr="007E11A3">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b/>
                <w:bCs/>
                <w:lang w:val="en-GB"/>
              </w:rPr>
            </w:pPr>
            <w:r w:rsidRPr="007E11A3">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N-1</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Home</w:t>
            </w:r>
            <w:r w:rsidRPr="007E11A3">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Field</w:t>
            </w:r>
            <w:r w:rsidRPr="007E11A3">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7E11A3" w:rsidRDefault="000B5EDC" w:rsidP="00C57D7C">
            <w:pPr>
              <w:rPr>
                <w:rFonts w:asciiTheme="minorHAnsi" w:hAnsiTheme="minorHAnsi"/>
                <w:sz w:val="20"/>
                <w:lang w:val="en-GB"/>
              </w:rPr>
            </w:pPr>
          </w:p>
        </w:tc>
        <w:tc>
          <w:tcPr>
            <w:tcW w:w="1858"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rPr>
            </w:pPr>
            <w:r w:rsidRPr="007E11A3">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7E11A3" w:rsidRDefault="000B5EDC" w:rsidP="00C57D7C">
            <w:pPr>
              <w:rPr>
                <w:rFonts w:asciiTheme="minorHAnsi" w:hAnsiTheme="minorHAnsi"/>
                <w:sz w:val="20"/>
                <w:lang w:val="en-GB"/>
              </w:rPr>
            </w:pPr>
          </w:p>
        </w:tc>
        <w:tc>
          <w:tcPr>
            <w:tcW w:w="1858"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7E11A3" w:rsidRDefault="000B5EDC" w:rsidP="00C57D7C">
            <w:pPr>
              <w:rPr>
                <w:rFonts w:asciiTheme="minorHAnsi" w:hAnsiTheme="minorHAnsi"/>
                <w:b/>
                <w:bCs/>
                <w:sz w:val="20"/>
                <w:lang w:val="en-GB"/>
              </w:rPr>
            </w:pPr>
            <w:r w:rsidRPr="007E11A3">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bl>
    <w:p w:rsidR="000B5EDC" w:rsidRDefault="000B5EDC" w:rsidP="00C716A3">
      <w:pPr>
        <w:tabs>
          <w:tab w:val="left" w:pos="2340"/>
        </w:tabs>
        <w:rPr>
          <w:sz w:val="20"/>
          <w:lang w:val="en-GB"/>
        </w:rPr>
      </w:pPr>
    </w:p>
    <w:p w:rsidR="000B5EDC" w:rsidRPr="007E11A3" w:rsidRDefault="000B5EDC" w:rsidP="00C716A3">
      <w:pPr>
        <w:tabs>
          <w:tab w:val="left" w:pos="360"/>
        </w:tabs>
        <w:rPr>
          <w:rFonts w:asciiTheme="minorHAnsi" w:hAnsiTheme="minorHAnsi"/>
          <w:sz w:val="20"/>
        </w:rPr>
      </w:pPr>
      <w:r w:rsidRPr="007E11A3">
        <w:rPr>
          <w:rFonts w:asciiTheme="minorHAnsi" w:hAnsiTheme="minorHAnsi"/>
          <w:sz w:val="16"/>
          <w:szCs w:val="16"/>
        </w:rPr>
        <w:t>1</w:t>
      </w:r>
      <w:r w:rsidRPr="007E11A3">
        <w:rPr>
          <w:rFonts w:asciiTheme="minorHAnsi" w:hAnsiTheme="minorHAnsi"/>
          <w:sz w:val="20"/>
        </w:rPr>
        <w:tab/>
        <w:t>For Key Experts</w:t>
      </w:r>
      <w:r w:rsidR="0089166F" w:rsidRPr="007E11A3">
        <w:rPr>
          <w:rFonts w:asciiTheme="minorHAnsi" w:hAnsiTheme="minorHAnsi"/>
          <w:sz w:val="20"/>
        </w:rPr>
        <w:t>,</w:t>
      </w:r>
      <w:r w:rsidRPr="007E11A3">
        <w:rPr>
          <w:rFonts w:asciiTheme="minorHAnsi" w:hAnsiTheme="minorHAnsi"/>
          <w:sz w:val="20"/>
        </w:rPr>
        <w:t xml:space="preserve"> the input should be indicated individually for the same positions as required under </w:t>
      </w:r>
      <w:r w:rsidR="00090D69" w:rsidRPr="007E11A3">
        <w:rPr>
          <w:rFonts w:asciiTheme="minorHAnsi" w:hAnsiTheme="minorHAnsi"/>
          <w:sz w:val="20"/>
        </w:rPr>
        <w:t xml:space="preserve">the </w:t>
      </w:r>
      <w:r w:rsidRPr="007E11A3">
        <w:rPr>
          <w:rFonts w:asciiTheme="minorHAnsi" w:hAnsiTheme="minorHAnsi"/>
          <w:sz w:val="20"/>
        </w:rPr>
        <w:t>Data Sheet ITC21.1</w:t>
      </w:r>
      <w:r w:rsidR="0089166F" w:rsidRPr="007E11A3">
        <w:rPr>
          <w:rFonts w:asciiTheme="minorHAnsi" w:hAnsiTheme="minorHAnsi"/>
          <w:sz w:val="20"/>
        </w:rPr>
        <w:t>.</w:t>
      </w:r>
    </w:p>
    <w:p w:rsidR="000B5EDC" w:rsidRPr="007E11A3" w:rsidRDefault="000B5EDC" w:rsidP="00F00513">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lastRenderedPageBreak/>
        <w:t>2</w:t>
      </w:r>
      <w:r w:rsidRPr="007E11A3">
        <w:rPr>
          <w:rFonts w:asciiTheme="minorHAnsi" w:hAnsiTheme="minorHAnsi"/>
          <w:sz w:val="20"/>
          <w:lang w:val="en-GB"/>
        </w:rPr>
        <w:tab/>
        <w:t xml:space="preserve">Months are counted from the start of the assignment/mobilization.  One (1) month equals </w:t>
      </w:r>
      <w:r w:rsidR="00D61D6B" w:rsidRPr="007E11A3">
        <w:rPr>
          <w:rFonts w:asciiTheme="minorHAnsi" w:hAnsiTheme="minorHAnsi"/>
          <w:sz w:val="20"/>
          <w:lang w:val="en-GB"/>
        </w:rPr>
        <w:t>twenty two (</w:t>
      </w:r>
      <w:r w:rsidR="00C23BED" w:rsidRPr="007E11A3">
        <w:rPr>
          <w:rFonts w:asciiTheme="minorHAnsi" w:hAnsiTheme="minorHAnsi"/>
          <w:sz w:val="20"/>
          <w:lang w:val="en-GB"/>
        </w:rPr>
        <w:t>22</w:t>
      </w:r>
      <w:r w:rsidR="00D61D6B" w:rsidRPr="007E11A3">
        <w:rPr>
          <w:rFonts w:asciiTheme="minorHAnsi" w:hAnsiTheme="minorHAnsi"/>
          <w:sz w:val="20"/>
          <w:lang w:val="en-GB"/>
        </w:rPr>
        <w:t>)</w:t>
      </w:r>
      <w:r w:rsidR="009B2F93" w:rsidRPr="007E11A3">
        <w:rPr>
          <w:rFonts w:asciiTheme="minorHAnsi" w:hAnsiTheme="minorHAnsi"/>
          <w:sz w:val="20"/>
          <w:lang w:val="en-GB"/>
        </w:rPr>
        <w:t>working (</w:t>
      </w:r>
      <w:r w:rsidRPr="007E11A3">
        <w:rPr>
          <w:rFonts w:asciiTheme="minorHAnsi" w:hAnsiTheme="minorHAnsi"/>
          <w:sz w:val="20"/>
          <w:lang w:val="en-GB"/>
        </w:rPr>
        <w:t>billable</w:t>
      </w:r>
      <w:r w:rsidR="009B2F93" w:rsidRPr="007E11A3">
        <w:rPr>
          <w:rFonts w:asciiTheme="minorHAnsi" w:hAnsiTheme="minorHAnsi"/>
          <w:sz w:val="20"/>
          <w:lang w:val="en-GB"/>
        </w:rPr>
        <w:t>)</w:t>
      </w:r>
      <w:r w:rsidRPr="007E11A3">
        <w:rPr>
          <w:rFonts w:asciiTheme="minorHAnsi" w:hAnsiTheme="minorHAnsi"/>
          <w:sz w:val="20"/>
          <w:lang w:val="en-GB"/>
        </w:rPr>
        <w:t xml:space="preserve"> days</w:t>
      </w:r>
      <w:r w:rsidR="00362B7B" w:rsidRPr="007E11A3">
        <w:rPr>
          <w:rFonts w:asciiTheme="minorHAnsi" w:hAnsiTheme="minorHAnsi"/>
          <w:sz w:val="20"/>
          <w:lang w:val="en-GB"/>
        </w:rPr>
        <w:t>. One working (billable) day shall be not less than eight (</w:t>
      </w:r>
      <w:r w:rsidR="009B2F93" w:rsidRPr="007E11A3">
        <w:rPr>
          <w:rFonts w:asciiTheme="minorHAnsi" w:hAnsiTheme="minorHAnsi"/>
          <w:sz w:val="20"/>
          <w:lang w:val="en-GB"/>
        </w:rPr>
        <w:t>8</w:t>
      </w:r>
      <w:r w:rsidR="00D61D6B" w:rsidRPr="007E11A3">
        <w:rPr>
          <w:rFonts w:asciiTheme="minorHAnsi" w:hAnsiTheme="minorHAnsi"/>
          <w:sz w:val="20"/>
          <w:lang w:val="en-GB"/>
        </w:rPr>
        <w:t xml:space="preserve">) working (billable) </w:t>
      </w:r>
      <w:r w:rsidR="00362B7B" w:rsidRPr="007E11A3">
        <w:rPr>
          <w:rFonts w:asciiTheme="minorHAnsi" w:hAnsiTheme="minorHAnsi"/>
          <w:sz w:val="20"/>
          <w:lang w:val="en-GB"/>
        </w:rPr>
        <w:t>hours</w:t>
      </w:r>
      <w:r w:rsidR="00C23BED" w:rsidRPr="007E11A3">
        <w:rPr>
          <w:rFonts w:asciiTheme="minorHAnsi" w:hAnsiTheme="minorHAnsi"/>
          <w:sz w:val="20"/>
          <w:lang w:val="en-GB"/>
        </w:rPr>
        <w:t>.</w:t>
      </w:r>
    </w:p>
    <w:p w:rsidR="00F25D26" w:rsidRPr="007E11A3" w:rsidRDefault="000B5EDC">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3</w:t>
      </w:r>
      <w:r w:rsidRPr="007E11A3">
        <w:rPr>
          <w:rFonts w:asciiTheme="minorHAnsi" w:hAnsiTheme="minorHAnsi"/>
          <w:sz w:val="20"/>
          <w:lang w:val="en-GB"/>
        </w:rPr>
        <w:tab/>
        <w:t xml:space="preserve">“Home” means work in the office in the </w:t>
      </w:r>
      <w:r w:rsidR="000F7102" w:rsidRPr="007E11A3">
        <w:rPr>
          <w:rFonts w:asciiTheme="minorHAnsi" w:hAnsiTheme="minorHAnsi"/>
          <w:sz w:val="20"/>
          <w:lang w:val="en-GB"/>
        </w:rPr>
        <w:t>e</w:t>
      </w:r>
      <w:r w:rsidRPr="007E11A3">
        <w:rPr>
          <w:rFonts w:asciiTheme="minorHAnsi" w:hAnsiTheme="minorHAnsi"/>
          <w:sz w:val="20"/>
          <w:lang w:val="en-GB"/>
        </w:rPr>
        <w:t xml:space="preserve">xpert’s country of residence. “Field” work means work carried out in the Client’s country or any other country outside the </w:t>
      </w:r>
      <w:r w:rsidR="000F7102" w:rsidRPr="007E11A3">
        <w:rPr>
          <w:rFonts w:asciiTheme="minorHAnsi" w:hAnsiTheme="minorHAnsi"/>
          <w:sz w:val="20"/>
          <w:lang w:val="en-GB"/>
        </w:rPr>
        <w:t>e</w:t>
      </w:r>
      <w:r w:rsidRPr="007E11A3">
        <w:rPr>
          <w:rFonts w:asciiTheme="minorHAnsi" w:hAnsiTheme="minorHAnsi"/>
          <w:sz w:val="20"/>
          <w:lang w:val="en-GB"/>
        </w:rPr>
        <w:t>xpert’s country of residence.</w:t>
      </w:r>
    </w:p>
    <w:p w:rsidR="000B5EDC" w:rsidRDefault="000B5EDC" w:rsidP="00C716A3">
      <w:pPr>
        <w:tabs>
          <w:tab w:val="left" w:pos="360"/>
        </w:tabs>
        <w:rPr>
          <w:sz w:val="20"/>
          <w:lang w:val="en-GB"/>
        </w:rPr>
      </w:pPr>
    </w:p>
    <w:p w:rsidR="000B5EDC" w:rsidRPr="007E11A3" w:rsidRDefault="00336F9F" w:rsidP="00C716A3">
      <w:pPr>
        <w:tabs>
          <w:tab w:val="left" w:pos="360"/>
        </w:tabs>
        <w:rPr>
          <w:rFonts w:asciiTheme="minorHAnsi" w:hAnsiTheme="minorHAnsi"/>
          <w:sz w:val="20"/>
          <w:lang w:val="en-GB"/>
        </w:rPr>
      </w:pPr>
      <w:r>
        <w:rPr>
          <w:noProof/>
          <w:lang w:val="en-IN" w:eastAsia="en-IN"/>
        </w:rPr>
        <mc:AlternateContent>
          <mc:Choice Requires="wps">
            <w:drawing>
              <wp:anchor distT="0" distB="0" distL="114300" distR="114300" simplePos="0" relativeHeight="251656192" behindDoc="0" locked="0" layoutInCell="1" allowOverlap="1" wp14:anchorId="5CF6CECF" wp14:editId="055BF09C">
                <wp:simplePos x="0" y="0"/>
                <wp:positionH relativeFrom="column">
                  <wp:posOffset>114300</wp:posOffset>
                </wp:positionH>
                <wp:positionV relativeFrom="paragraph">
                  <wp:posOffset>17145</wp:posOffset>
                </wp:positionV>
                <wp:extent cx="457200" cy="90170"/>
                <wp:effectExtent l="0" t="0" r="19050" b="241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7E11A3">
        <w:rPr>
          <w:rFonts w:asciiTheme="minorHAnsi" w:hAnsiTheme="minorHAnsi"/>
          <w:sz w:val="20"/>
          <w:lang w:val="en-GB"/>
        </w:rPr>
        <w:t>Full time input</w:t>
      </w:r>
    </w:p>
    <w:p w:rsidR="000B5EDC" w:rsidRPr="007E11A3" w:rsidRDefault="00336F9F" w:rsidP="00C716A3">
      <w:pPr>
        <w:tabs>
          <w:tab w:val="left" w:pos="360"/>
        </w:tabs>
        <w:rPr>
          <w:rFonts w:asciiTheme="minorHAnsi" w:hAnsiTheme="minorHAnsi"/>
          <w:sz w:val="20"/>
          <w:lang w:val="en-GB"/>
        </w:rPr>
      </w:pPr>
      <w:r>
        <w:rPr>
          <w:rFonts w:asciiTheme="minorHAnsi" w:hAnsiTheme="minorHAnsi"/>
          <w:noProof/>
          <w:lang w:val="en-IN" w:eastAsia="en-IN"/>
        </w:rPr>
        <mc:AlternateContent>
          <mc:Choice Requires="wps">
            <w:drawing>
              <wp:anchor distT="0" distB="0" distL="114300" distR="114300" simplePos="0" relativeHeight="251660288" behindDoc="0" locked="0" layoutInCell="1" allowOverlap="1" wp14:anchorId="0368B963" wp14:editId="57386AC1">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20" o:title="" type="pattern"/>
              </v:rect>
            </w:pict>
          </mc:Fallback>
        </mc:AlternateContent>
      </w:r>
      <w:r w:rsidR="000B5EDC" w:rsidRPr="007E11A3">
        <w:rPr>
          <w:rFonts w:asciiTheme="minorHAnsi" w:hAnsiTheme="minorHAnsi"/>
          <w:sz w:val="20"/>
          <w:lang w:val="en-GB"/>
        </w:rPr>
        <w:t>Part time input</w:t>
      </w:r>
    </w:p>
    <w:p w:rsidR="000B5EDC" w:rsidRDefault="000B5EDC" w:rsidP="00C716A3">
      <w:pPr>
        <w:tabs>
          <w:tab w:val="left" w:pos="360"/>
        </w:tabs>
        <w:rPr>
          <w:sz w:val="20"/>
          <w:lang w:val="en-GB"/>
        </w:rPr>
      </w:pPr>
    </w:p>
    <w:p w:rsidR="000B5EDC" w:rsidRDefault="000B5EDC" w:rsidP="00C716A3">
      <w:pPr>
        <w:tabs>
          <w:tab w:val="left" w:pos="360"/>
        </w:tabs>
      </w:pPr>
    </w:p>
    <w:p w:rsidR="000B5EDC" w:rsidRDefault="000B5EDC" w:rsidP="00B91DDF">
      <w:pPr>
        <w:rPr>
          <w:b/>
          <w:sz w:val="28"/>
          <w:lang w:val="en-GB"/>
        </w:rPr>
        <w:sectPr w:rsidR="000B5EDC" w:rsidSect="00A11226">
          <w:headerReference w:type="default" r:id="rId21"/>
          <w:footerReference w:type="default" r:id="rId22"/>
          <w:pgSz w:w="15840" w:h="12240" w:orient="landscape" w:code="1"/>
          <w:pgMar w:top="1440" w:right="1440" w:bottom="1440" w:left="1440" w:header="720" w:footer="720" w:gutter="0"/>
          <w:cols w:space="720"/>
        </w:sectPr>
      </w:pPr>
    </w:p>
    <w:p w:rsidR="00664E36" w:rsidRPr="00B47775" w:rsidRDefault="000B5EDC" w:rsidP="00B47775">
      <w:pPr>
        <w:jc w:val="center"/>
        <w:rPr>
          <w:rFonts w:ascii="Times New Roman Bold" w:hAnsi="Times New Roman Bold"/>
          <w:b/>
          <w:smallCaps/>
          <w:sz w:val="28"/>
          <w:szCs w:val="28"/>
          <w:lang w:val="en-GB"/>
        </w:rPr>
      </w:pPr>
      <w:r w:rsidRPr="00B47775">
        <w:rPr>
          <w:rFonts w:ascii="Times New Roman Bold" w:hAnsi="Times New Roman Bold"/>
          <w:b/>
          <w:smallCaps/>
          <w:sz w:val="28"/>
          <w:szCs w:val="28"/>
          <w:lang w:val="en-GB"/>
        </w:rPr>
        <w:lastRenderedPageBreak/>
        <w:t>Form TECH-6</w:t>
      </w:r>
    </w:p>
    <w:p w:rsidR="000B5EDC" w:rsidRPr="005A440E" w:rsidRDefault="000B5EDC" w:rsidP="005A440E">
      <w:pPr>
        <w:jc w:val="center"/>
        <w:rPr>
          <w:rFonts w:ascii="Times New Roman Bold" w:hAnsi="Times New Roman Bold"/>
          <w:b/>
          <w:smallCaps/>
          <w:sz w:val="28"/>
          <w:szCs w:val="28"/>
          <w:lang w:val="en-GB"/>
        </w:rPr>
      </w:pPr>
      <w:r w:rsidRPr="005A440E">
        <w:rPr>
          <w:rFonts w:ascii="Times New Roman Bold" w:hAnsi="Times New Roman Bold"/>
          <w:b/>
          <w:smallCaps/>
          <w:sz w:val="28"/>
          <w:szCs w:val="28"/>
          <w:lang w:val="en-GB"/>
        </w:rPr>
        <w:t>(</w:t>
      </w:r>
      <w:r w:rsidR="00B40722" w:rsidRPr="005A440E">
        <w:rPr>
          <w:rFonts w:ascii="Times New Roman Bold" w:hAnsi="Times New Roman Bold"/>
          <w:b/>
          <w:smallCaps/>
          <w:sz w:val="28"/>
          <w:szCs w:val="28"/>
          <w:lang w:val="en-GB"/>
        </w:rPr>
        <w:t>Continued</w:t>
      </w:r>
      <w:r w:rsidRPr="005A440E">
        <w:rPr>
          <w:rFonts w:ascii="Times New Roman Bold" w:hAnsi="Times New Roman Bold"/>
          <w:b/>
          <w:smallCaps/>
          <w:sz w:val="28"/>
          <w:szCs w:val="28"/>
          <w:lang w:val="en-GB"/>
        </w:rPr>
        <w:t>)</w:t>
      </w:r>
    </w:p>
    <w:p w:rsidR="000B5EDC" w:rsidRPr="005A440E" w:rsidRDefault="000B5EDC" w:rsidP="005A440E">
      <w:pPr>
        <w:jc w:val="center"/>
        <w:rPr>
          <w:rFonts w:ascii="Times New Roman Bold" w:hAnsi="Times New Roman Bold"/>
          <w:b/>
          <w:smallCaps/>
          <w:sz w:val="28"/>
          <w:szCs w:val="28"/>
        </w:rPr>
      </w:pPr>
    </w:p>
    <w:p w:rsidR="000B5EDC" w:rsidRPr="005A440E" w:rsidRDefault="000B5EDC" w:rsidP="005A440E">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0B5EDC" w:rsidRDefault="000B5EDC" w:rsidP="00B91DDF"/>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0B5EDC">
        <w:tc>
          <w:tcPr>
            <w:tcW w:w="3618" w:type="dxa"/>
          </w:tcPr>
          <w:p w:rsidR="000B5EDC" w:rsidRPr="002A5C8A" w:rsidRDefault="000B5EDC" w:rsidP="00BC52C8">
            <w:pPr>
              <w:rPr>
                <w:rFonts w:ascii="Calibri" w:hAnsi="Calibri"/>
              </w:rPr>
            </w:pPr>
            <w:r w:rsidRPr="002A5C8A">
              <w:rPr>
                <w:rFonts w:ascii="Calibri" w:hAnsi="Calibri"/>
                <w:b/>
                <w:sz w:val="22"/>
                <w:szCs w:val="22"/>
              </w:rPr>
              <w:t>Position Title and No.</w:t>
            </w:r>
          </w:p>
        </w:tc>
        <w:tc>
          <w:tcPr>
            <w:tcW w:w="5598" w:type="dxa"/>
          </w:tcPr>
          <w:p w:rsidR="000B5EDC" w:rsidRPr="006846A7" w:rsidRDefault="000B5EDC" w:rsidP="00B91DDF">
            <w:pPr>
              <w:rPr>
                <w:rFonts w:ascii="Calibri" w:hAnsi="Calibri"/>
                <w:color w:val="1F497D" w:themeColor="text2"/>
                <w:sz w:val="20"/>
                <w:szCs w:val="20"/>
              </w:rPr>
            </w:pPr>
            <w:r w:rsidRPr="006846A7">
              <w:rPr>
                <w:rFonts w:ascii="Calibri" w:hAnsi="Calibri"/>
                <w:color w:val="1F497D" w:themeColor="text2"/>
                <w:sz w:val="20"/>
                <w:szCs w:val="20"/>
              </w:rPr>
              <w:t>{e.g.</w:t>
            </w:r>
            <w:r w:rsidR="0089166F" w:rsidRPr="006846A7">
              <w:rPr>
                <w:rFonts w:ascii="Calibri" w:hAnsi="Calibri"/>
                <w:color w:val="1F497D" w:themeColor="text2"/>
                <w:sz w:val="20"/>
                <w:szCs w:val="20"/>
              </w:rPr>
              <w:t>,</w:t>
            </w:r>
            <w:r w:rsidRPr="006846A7">
              <w:rPr>
                <w:rFonts w:ascii="Calibri" w:hAnsi="Calibri"/>
                <w:color w:val="1F497D" w:themeColor="text2"/>
                <w:sz w:val="20"/>
                <w:szCs w:val="20"/>
              </w:rPr>
              <w:t xml:space="preserve"> K-1, TEAM LEADER}</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Name of Expert:</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{Insert full name}</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Date of Birth:</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{day/month/year}</w:t>
            </w:r>
          </w:p>
        </w:tc>
      </w:tr>
      <w:tr w:rsidR="000B5EDC">
        <w:tc>
          <w:tcPr>
            <w:tcW w:w="3618" w:type="dxa"/>
          </w:tcPr>
          <w:p w:rsidR="000B5EDC" w:rsidRPr="002A5C8A" w:rsidRDefault="000B5EDC" w:rsidP="00B91DDF">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rsidR="000B5EDC" w:rsidRPr="002A5C8A" w:rsidRDefault="000B5EDC" w:rsidP="00B91DDF">
            <w:pPr>
              <w:rPr>
                <w:rFonts w:ascii="Calibri" w:hAnsi="Calibri"/>
              </w:rPr>
            </w:pPr>
          </w:p>
        </w:tc>
      </w:tr>
    </w:tbl>
    <w:p w:rsidR="000B5EDC" w:rsidRDefault="000B5EDC" w:rsidP="00B91DDF"/>
    <w:p w:rsidR="000B5EDC" w:rsidRPr="006846A7" w:rsidRDefault="000B5EDC" w:rsidP="00B91DDF">
      <w:pPr>
        <w:rPr>
          <w:color w:val="1F497D" w:themeColor="text2"/>
          <w:sz w:val="18"/>
        </w:rPr>
      </w:pPr>
      <w:r>
        <w:rPr>
          <w:b/>
        </w:rPr>
        <w:t xml:space="preserve">Education: </w:t>
      </w:r>
      <w:r w:rsidRPr="006846A7">
        <w:rPr>
          <w:color w:val="1F497D" w:themeColor="text2"/>
        </w:rPr>
        <w:t>{</w:t>
      </w:r>
      <w:r w:rsidR="003101EF" w:rsidRPr="006846A7">
        <w:rPr>
          <w:color w:val="1F497D" w:themeColor="text2"/>
        </w:rPr>
        <w:t>List college/university or other specialized education, giving names of educational institutions, dates attended, degree(s)/diploma(s) obtained}</w:t>
      </w:r>
    </w:p>
    <w:p w:rsidR="000B5EDC" w:rsidRPr="003400B7" w:rsidRDefault="000B5EDC" w:rsidP="00B91DDF">
      <w:pPr>
        <w:rPr>
          <w:b/>
        </w:rPr>
      </w:pPr>
      <w:r>
        <w:rPr>
          <w:b/>
        </w:rPr>
        <w:t>________________________________________________________________________</w:t>
      </w:r>
    </w:p>
    <w:p w:rsidR="000B5EDC" w:rsidRDefault="000B5EDC" w:rsidP="00B91DDF">
      <w:pPr>
        <w:rPr>
          <w:b/>
        </w:rPr>
      </w:pPr>
      <w:r>
        <w:rPr>
          <w:b/>
        </w:rPr>
        <w:t>________________________________________________________________________</w:t>
      </w:r>
    </w:p>
    <w:p w:rsidR="000B5EDC" w:rsidRDefault="000B5EDC" w:rsidP="00B91DDF">
      <w:pPr>
        <w:rPr>
          <w:b/>
        </w:rPr>
      </w:pPr>
    </w:p>
    <w:p w:rsidR="000B5EDC" w:rsidRDefault="000B5EDC" w:rsidP="00B91DDF">
      <w:pPr>
        <w:rPr>
          <w:sz w:val="18"/>
        </w:rPr>
      </w:pPr>
      <w:r>
        <w:rPr>
          <w:b/>
        </w:rPr>
        <w:t xml:space="preserve">Employment record relevant to the assignment: </w:t>
      </w:r>
      <w:r w:rsidR="003101EF" w:rsidRPr="003101EF">
        <w:t xml:space="preserve">{Starting with present position, list in reverse order. Please provide dates, name of employing organization, titles of positions held, types of activities performed and location of the assignment, </w:t>
      </w:r>
      <w:r w:rsidR="0089166F">
        <w:t xml:space="preserve">and </w:t>
      </w:r>
      <w:r w:rsidR="003101EF" w:rsidRPr="003101EF">
        <w:t xml:space="preserve">contact information of previous clients and employing organization(s) who can be contacted for references. Past employment </w:t>
      </w:r>
      <w:r w:rsidR="0089166F">
        <w:t>that</w:t>
      </w:r>
      <w:r w:rsidR="003101EF" w:rsidRPr="003101EF">
        <w:t xml:space="preserve"> is not relevant to the assignment does not need to be included</w:t>
      </w:r>
      <w:r w:rsidR="0089166F">
        <w:t>.</w:t>
      </w:r>
      <w:r w:rsidR="003101EF" w:rsidRPr="003101EF">
        <w:t>}</w:t>
      </w:r>
    </w:p>
    <w:p w:rsidR="000B5EDC"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0B5EDC">
        <w:tc>
          <w:tcPr>
            <w:tcW w:w="1278" w:type="dxa"/>
          </w:tcPr>
          <w:p w:rsidR="000B5EDC" w:rsidRPr="002A5C8A" w:rsidRDefault="000B5EDC" w:rsidP="00B91DDF">
            <w:pPr>
              <w:rPr>
                <w:rFonts w:ascii="Calibri" w:hAnsi="Calibri"/>
                <w:b/>
              </w:rPr>
            </w:pPr>
            <w:r w:rsidRPr="002A5C8A">
              <w:rPr>
                <w:rFonts w:ascii="Calibri" w:hAnsi="Calibri"/>
                <w:b/>
                <w:sz w:val="22"/>
                <w:szCs w:val="22"/>
              </w:rPr>
              <w:t>Period</w:t>
            </w:r>
          </w:p>
        </w:tc>
        <w:tc>
          <w:tcPr>
            <w:tcW w:w="3330" w:type="dxa"/>
          </w:tcPr>
          <w:p w:rsidR="000B5EDC" w:rsidRPr="002A5C8A" w:rsidRDefault="000B5EDC" w:rsidP="00B91DDF">
            <w:pPr>
              <w:rPr>
                <w:rFonts w:ascii="Calibri" w:hAnsi="Calibri"/>
                <w:b/>
              </w:rPr>
            </w:pPr>
            <w:r w:rsidRPr="002A5C8A">
              <w:rPr>
                <w:rFonts w:ascii="Calibri" w:hAnsi="Calibri"/>
                <w:b/>
                <w:sz w:val="22"/>
                <w:szCs w:val="22"/>
              </w:rPr>
              <w:t>Employing organizatio</w:t>
            </w:r>
            <w:r>
              <w:rPr>
                <w:rFonts w:ascii="Calibri" w:hAnsi="Calibri"/>
                <w:b/>
                <w:sz w:val="22"/>
                <w:szCs w:val="22"/>
              </w:rPr>
              <w:t>n and your title/position. Cont</w:t>
            </w:r>
            <w:r w:rsidRPr="002A5C8A">
              <w:rPr>
                <w:rFonts w:ascii="Calibri" w:hAnsi="Calibri"/>
                <w:b/>
                <w:sz w:val="22"/>
                <w:szCs w:val="22"/>
              </w:rPr>
              <w:t>act infor</w:t>
            </w:r>
            <w:r w:rsidR="00AD6AB5">
              <w:rPr>
                <w:rFonts w:ascii="Calibri" w:hAnsi="Calibri"/>
                <w:b/>
                <w:sz w:val="22"/>
                <w:szCs w:val="22"/>
              </w:rPr>
              <w:t xml:space="preserve">mation </w:t>
            </w:r>
            <w:r w:rsidRPr="002A5C8A">
              <w:rPr>
                <w:rFonts w:ascii="Calibri" w:hAnsi="Calibri"/>
                <w:b/>
                <w:sz w:val="22"/>
                <w:szCs w:val="22"/>
              </w:rPr>
              <w:t xml:space="preserve"> for references</w:t>
            </w:r>
          </w:p>
        </w:tc>
        <w:tc>
          <w:tcPr>
            <w:tcW w:w="2304" w:type="dxa"/>
          </w:tcPr>
          <w:p w:rsidR="000B5EDC" w:rsidRPr="002A5C8A" w:rsidRDefault="000B5EDC" w:rsidP="00FA21B0">
            <w:pPr>
              <w:rPr>
                <w:rFonts w:ascii="Calibri" w:hAnsi="Calibri"/>
                <w:b/>
              </w:rPr>
            </w:pPr>
            <w:r w:rsidRPr="002A5C8A">
              <w:rPr>
                <w:rFonts w:ascii="Calibri" w:hAnsi="Calibri"/>
                <w:b/>
                <w:sz w:val="22"/>
                <w:szCs w:val="22"/>
              </w:rPr>
              <w:t xml:space="preserve">Country </w:t>
            </w:r>
          </w:p>
        </w:tc>
        <w:tc>
          <w:tcPr>
            <w:tcW w:w="2304" w:type="dxa"/>
          </w:tcPr>
          <w:p w:rsidR="000B5EDC" w:rsidRPr="002A5C8A" w:rsidRDefault="000B5EDC" w:rsidP="00FA21B0">
            <w:pPr>
              <w:rPr>
                <w:rFonts w:ascii="Calibri" w:hAnsi="Calibri"/>
                <w:b/>
              </w:rPr>
            </w:pPr>
            <w:r w:rsidRPr="002A5C8A">
              <w:rPr>
                <w:rFonts w:ascii="Calibri" w:hAnsi="Calibri"/>
                <w:b/>
                <w:sz w:val="22"/>
                <w:szCs w:val="22"/>
              </w:rPr>
              <w:t>Summary of activities performed relevant to the Assignment</w:t>
            </w:r>
          </w:p>
        </w:tc>
      </w:tr>
      <w:tr w:rsidR="000B5EDC">
        <w:tc>
          <w:tcPr>
            <w:tcW w:w="1278" w:type="dxa"/>
          </w:tcPr>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May 2005-present]</w:t>
            </w:r>
          </w:p>
        </w:tc>
        <w:tc>
          <w:tcPr>
            <w:tcW w:w="3330" w:type="dxa"/>
          </w:tcPr>
          <w:p w:rsidR="000B5EDC" w:rsidRPr="006846A7" w:rsidRDefault="000B5EDC" w:rsidP="00B91DDF">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Ministry of ……, advisor/consultant to…</w:t>
            </w:r>
          </w:p>
          <w:p w:rsidR="000B5EDC" w:rsidRPr="006846A7" w:rsidRDefault="000B5EDC" w:rsidP="00B91DDF">
            <w:pPr>
              <w:rPr>
                <w:rFonts w:ascii="Calibri" w:hAnsi="Calibri"/>
                <w:color w:val="1F497D" w:themeColor="text2"/>
              </w:rPr>
            </w:pPr>
          </w:p>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For references: Tel…………/e-mail……; Mr. Hbbbbb, deputy minister]</w:t>
            </w: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bl>
    <w:p w:rsidR="000B5EDC" w:rsidRDefault="000B5EDC" w:rsidP="00B91DDF">
      <w:pPr>
        <w:rPr>
          <w:b/>
        </w:rPr>
      </w:pPr>
    </w:p>
    <w:p w:rsidR="000B5EDC" w:rsidRPr="007B0F97" w:rsidRDefault="000B5EDC" w:rsidP="003400B7">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w:t>
      </w:r>
    </w:p>
    <w:p w:rsidR="000B5EDC" w:rsidRDefault="000B5EDC" w:rsidP="003400B7"/>
    <w:p w:rsidR="000B5EDC" w:rsidRDefault="000B5EDC" w:rsidP="003400B7">
      <w:pPr>
        <w:rPr>
          <w:b/>
        </w:rPr>
      </w:pPr>
      <w:r>
        <w:rPr>
          <w:b/>
        </w:rPr>
        <w:t>Language Skills (indicate only languages in which you can work): ______________</w:t>
      </w:r>
    </w:p>
    <w:p w:rsidR="000B5EDC" w:rsidRPr="007B0F97" w:rsidRDefault="000B5EDC" w:rsidP="003400B7">
      <w:r>
        <w:rPr>
          <w:b/>
        </w:rPr>
        <w:t>______________________________________________________________________</w:t>
      </w:r>
    </w:p>
    <w:p w:rsidR="000B5EDC" w:rsidRPr="00A12A4A" w:rsidRDefault="000B5EDC" w:rsidP="00B91DDF">
      <w:pPr>
        <w:rPr>
          <w:sz w:val="18"/>
        </w:rPr>
      </w:pPr>
    </w:p>
    <w:p w:rsidR="000B5EDC" w:rsidRDefault="000B5EDC" w:rsidP="00B91DDF"/>
    <w:p w:rsidR="007E11A3" w:rsidRDefault="007E11A3">
      <w:pPr>
        <w:rPr>
          <w:b/>
        </w:rPr>
      </w:pPr>
      <w:r>
        <w:rPr>
          <w:b/>
        </w:rPr>
        <w:br w:type="page"/>
      </w:r>
    </w:p>
    <w:p w:rsidR="000B5EDC" w:rsidRPr="000300B6" w:rsidRDefault="000B5EDC" w:rsidP="00B91DDF">
      <w:pPr>
        <w:rPr>
          <w:b/>
        </w:rPr>
      </w:pPr>
      <w:r>
        <w:rPr>
          <w:b/>
        </w:rPr>
        <w:lastRenderedPageBreak/>
        <w:t>Adequacy for the Assignment:</w:t>
      </w:r>
    </w:p>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0B5EDC" w:rsidRPr="007E11A3">
        <w:tc>
          <w:tcPr>
            <w:tcW w:w="4595" w:type="dxa"/>
          </w:tcPr>
          <w:p w:rsidR="000B5EDC" w:rsidRPr="00B911C4" w:rsidRDefault="000B5EDC" w:rsidP="00B911C4">
            <w:pPr>
              <w:rPr>
                <w:b/>
              </w:rPr>
            </w:pPr>
            <w:r w:rsidRPr="00B911C4">
              <w:rPr>
                <w:b/>
              </w:rPr>
              <w:t xml:space="preserve">Detailed Tasks Assigned on Consultant’s Team of Experts: </w:t>
            </w:r>
          </w:p>
          <w:p w:rsidR="000B5EDC" w:rsidRPr="007E11A3" w:rsidRDefault="000B5EDC" w:rsidP="000300B6">
            <w:pPr>
              <w:keepLines/>
              <w:spacing w:after="120"/>
              <w:ind w:left="431"/>
              <w:outlineLvl w:val="0"/>
              <w:rPr>
                <w:rFonts w:asciiTheme="minorHAnsi" w:hAnsiTheme="minorHAnsi"/>
                <w:b/>
              </w:rPr>
            </w:pPr>
          </w:p>
        </w:tc>
        <w:tc>
          <w:tcPr>
            <w:tcW w:w="4621" w:type="dxa"/>
          </w:tcPr>
          <w:p w:rsidR="000B5EDC" w:rsidRPr="00B911C4" w:rsidRDefault="000B5EDC" w:rsidP="00B911C4">
            <w:pPr>
              <w:rPr>
                <w:b/>
              </w:rPr>
            </w:pPr>
            <w:r w:rsidRPr="00B911C4">
              <w:rPr>
                <w:b/>
              </w:rPr>
              <w:t>Reference to Prior Work/Assignments that Best Illustrates Capability to Handle the Assigned Tasks</w:t>
            </w:r>
          </w:p>
        </w:tc>
      </w:tr>
      <w:tr w:rsidR="000B5EDC" w:rsidRPr="007E11A3">
        <w:trPr>
          <w:trHeight w:val="70"/>
        </w:trPr>
        <w:tc>
          <w:tcPr>
            <w:tcW w:w="4595" w:type="dxa"/>
          </w:tcPr>
          <w:p w:rsidR="000B5EDC" w:rsidRPr="00B911C4" w:rsidRDefault="003101EF" w:rsidP="00B911C4">
            <w:pPr>
              <w:rPr>
                <w:b/>
              </w:rPr>
            </w:pPr>
            <w:r w:rsidRPr="00B911C4">
              <w:rPr>
                <w:b/>
              </w:rPr>
              <w:t>{List all deliverables/tasks as in TECH- 5 in which the  Expert will be involved)</w:t>
            </w: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c>
          <w:tcPr>
            <w:tcW w:w="4621" w:type="dxa"/>
          </w:tcPr>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bl>
    <w:p w:rsidR="000B5EDC" w:rsidRDefault="000B5EDC" w:rsidP="00B91DDF">
      <w:r>
        <w:tab/>
      </w:r>
    </w:p>
    <w:p w:rsidR="000B5EDC" w:rsidRDefault="000B5EDC" w:rsidP="00B91DDF">
      <w:pPr>
        <w:rPr>
          <w:sz w:val="18"/>
        </w:rPr>
      </w:pPr>
    </w:p>
    <w:p w:rsidR="000B5EDC" w:rsidRPr="00F639E1" w:rsidRDefault="00B40722" w:rsidP="00B91DDF">
      <w:pPr>
        <w:rPr>
          <w:b/>
          <w:lang w:val="fr-FR"/>
        </w:rPr>
      </w:pPr>
      <w:r w:rsidRPr="00F639E1">
        <w:rPr>
          <w:b/>
          <w:lang w:val="fr-FR"/>
        </w:rPr>
        <w:t>Expert</w:t>
      </w:r>
      <w:r>
        <w:rPr>
          <w:b/>
          <w:lang w:val="fr-FR"/>
        </w:rPr>
        <w:t>’</w:t>
      </w:r>
      <w:r w:rsidRPr="00F639E1">
        <w:rPr>
          <w:b/>
          <w:lang w:val="fr-FR"/>
        </w:rPr>
        <w:t>s</w:t>
      </w:r>
      <w:r w:rsidR="000B5EDC" w:rsidRPr="00F639E1">
        <w:rPr>
          <w:b/>
          <w:lang w:val="fr-FR"/>
        </w:rPr>
        <w:t xml:space="preserve"> contact information: </w:t>
      </w:r>
      <w:r w:rsidR="000B5EDC" w:rsidRPr="00F639E1">
        <w:rPr>
          <w:sz w:val="18"/>
          <w:lang w:val="fr-FR"/>
        </w:rPr>
        <w:t>(e-mail…………………., phone……………)</w:t>
      </w:r>
    </w:p>
    <w:p w:rsidR="000B5EDC" w:rsidRPr="00F639E1" w:rsidRDefault="000B5EDC" w:rsidP="00B91DDF">
      <w:pPr>
        <w:rPr>
          <w:lang w:val="fr-FR"/>
        </w:rPr>
      </w:pPr>
    </w:p>
    <w:p w:rsidR="000B5EDC" w:rsidRDefault="000B5EDC" w:rsidP="00B91DDF">
      <w:r>
        <w:t>Certification:</w:t>
      </w:r>
    </w:p>
    <w:p w:rsidR="000B5EDC" w:rsidRDefault="000B5EDC" w:rsidP="0046713D">
      <w:pPr>
        <w:jc w:val="both"/>
      </w:pPr>
      <w: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t>s</w:t>
      </w:r>
      <w:r>
        <w:t xml:space="preserve"> by the Bank. </w:t>
      </w:r>
    </w:p>
    <w:p w:rsidR="000B5EDC" w:rsidRDefault="000B5EDC" w:rsidP="0046713D">
      <w:pPr>
        <w:jc w:val="both"/>
      </w:pPr>
    </w:p>
    <w:p w:rsidR="000B5EDC" w:rsidRPr="00CD4C21" w:rsidRDefault="000B5EDC" w:rsidP="00B91DDF">
      <w:pPr>
        <w:rPr>
          <w:sz w:val="20"/>
          <w:szCs w:val="20"/>
        </w:rPr>
      </w:pPr>
      <w:r>
        <w:tab/>
      </w:r>
      <w:r>
        <w:tab/>
      </w:r>
      <w:r>
        <w:tab/>
      </w:r>
      <w:r>
        <w:tab/>
      </w:r>
      <w:r>
        <w:tab/>
      </w:r>
      <w:r>
        <w:tab/>
      </w:r>
      <w:r>
        <w:tab/>
      </w:r>
      <w:r>
        <w:tab/>
      </w:r>
      <w:r>
        <w:tab/>
      </w:r>
      <w:r>
        <w:tab/>
      </w:r>
      <w:r>
        <w:rPr>
          <w:sz w:val="20"/>
          <w:szCs w:val="20"/>
        </w:rPr>
        <w:t>{day/month/year}</w:t>
      </w:r>
    </w:p>
    <w:p w:rsidR="000B5EDC" w:rsidRPr="00A12A4A" w:rsidRDefault="00015BCC" w:rsidP="00B91DDF">
      <w:pPr>
        <w:rPr>
          <w:sz w:val="18"/>
        </w:rPr>
      </w:pPr>
      <w:r>
        <w:rPr>
          <w:sz w:val="18"/>
        </w:rPr>
        <w:pict w14:anchorId="639CCACD">
          <v:rect id="_x0000_i1025" style="width:0;height:1.5pt" o:hralign="center" o:hrstd="t" o:hr="t" fillcolor="#a0a0a0" stroked="f"/>
        </w:pict>
      </w:r>
    </w:p>
    <w:p w:rsidR="000B5EDC" w:rsidRPr="00A12A4A" w:rsidRDefault="000B5EDC" w:rsidP="00B91DDF">
      <w:pPr>
        <w:rPr>
          <w:sz w:val="18"/>
        </w:rPr>
      </w:pPr>
      <w:r>
        <w:rPr>
          <w:sz w:val="18"/>
        </w:rPr>
        <w:t>Name of E</w:t>
      </w:r>
      <w:r w:rsidRPr="00A12A4A">
        <w:rPr>
          <w:sz w:val="18"/>
        </w:rPr>
        <w:t xml:space="preserve">xpert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r>
      <w:r w:rsidRPr="00A12A4A">
        <w:rPr>
          <w:sz w:val="18"/>
        </w:rPr>
        <w:tab/>
      </w:r>
      <w:r w:rsidRPr="00A12A4A">
        <w:rPr>
          <w:sz w:val="18"/>
        </w:rPr>
        <w:tab/>
      </w:r>
      <w:r w:rsidRPr="00A12A4A">
        <w:rPr>
          <w:sz w:val="18"/>
        </w:rPr>
        <w:tab/>
        <w:t>Date</w:t>
      </w:r>
    </w:p>
    <w:p w:rsidR="000B5EDC" w:rsidRDefault="000B5EDC" w:rsidP="00B91DDF"/>
    <w:p w:rsidR="000B5EDC" w:rsidRDefault="000B5EDC" w:rsidP="00B91DDF"/>
    <w:p w:rsidR="000B5EDC" w:rsidRDefault="000B5EDC" w:rsidP="00B91DDF">
      <w:r>
        <w:tab/>
      </w:r>
      <w:r>
        <w:tab/>
      </w:r>
      <w:r>
        <w:tab/>
      </w:r>
      <w:r>
        <w:tab/>
      </w:r>
      <w:r>
        <w:tab/>
      </w:r>
      <w:r>
        <w:tab/>
      </w:r>
      <w:r>
        <w:tab/>
      </w:r>
      <w:r>
        <w:tab/>
      </w:r>
      <w:r>
        <w:tab/>
      </w:r>
      <w:r>
        <w:tab/>
      </w:r>
      <w:r>
        <w:rPr>
          <w:sz w:val="20"/>
          <w:szCs w:val="20"/>
        </w:rPr>
        <w:t>{day/month/year}</w:t>
      </w:r>
    </w:p>
    <w:p w:rsidR="000B5EDC" w:rsidRPr="00A12A4A" w:rsidRDefault="00015BCC" w:rsidP="00B91DDF">
      <w:pPr>
        <w:rPr>
          <w:sz w:val="18"/>
        </w:rPr>
      </w:pPr>
      <w:r>
        <w:rPr>
          <w:sz w:val="18"/>
        </w:rPr>
        <w:pict w14:anchorId="111D1163">
          <v:rect id="_x0000_i1026" style="width:0;height:1.5pt" o:hralign="center" o:hrstd="t" o:hr="t" fillcolor="#a0a0a0" stroked="f"/>
        </w:pict>
      </w:r>
    </w:p>
    <w:p w:rsidR="000B5EDC" w:rsidRPr="00A12A4A" w:rsidRDefault="000B5EDC" w:rsidP="00B91DDF">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r>
      <w:r>
        <w:rPr>
          <w:sz w:val="18"/>
        </w:rPr>
        <w:tab/>
      </w:r>
      <w:r w:rsidRPr="00A12A4A">
        <w:rPr>
          <w:sz w:val="18"/>
        </w:rPr>
        <w:tab/>
      </w:r>
      <w:r w:rsidRPr="00A12A4A">
        <w:rPr>
          <w:sz w:val="18"/>
        </w:rPr>
        <w:tab/>
      </w:r>
      <w:r w:rsidRPr="00A12A4A">
        <w:rPr>
          <w:sz w:val="18"/>
        </w:rPr>
        <w:tab/>
        <w:t>Date</w:t>
      </w:r>
    </w:p>
    <w:p w:rsidR="000B5EDC" w:rsidRDefault="000B5EDC" w:rsidP="00B91DDF">
      <w:pPr>
        <w:rPr>
          <w:sz w:val="18"/>
        </w:rPr>
      </w:pPr>
      <w:r w:rsidRPr="00A12A4A">
        <w:rPr>
          <w:sz w:val="18"/>
        </w:rPr>
        <w:t xml:space="preserve">Representative of the </w:t>
      </w:r>
      <w:r>
        <w:rPr>
          <w:sz w:val="18"/>
        </w:rPr>
        <w:t xml:space="preserve">Consultant </w:t>
      </w:r>
    </w:p>
    <w:p w:rsidR="000B5EDC" w:rsidRDefault="000B5EDC" w:rsidP="00B91DDF">
      <w:pPr>
        <w:rPr>
          <w:sz w:val="18"/>
        </w:rPr>
      </w:pPr>
      <w:r w:rsidRPr="00B06174">
        <w:rPr>
          <w:sz w:val="18"/>
        </w:rPr>
        <w:t>(</w:t>
      </w:r>
      <w:r w:rsidR="009D62ED">
        <w:rPr>
          <w:sz w:val="18"/>
        </w:rPr>
        <w:t xml:space="preserve">the </w:t>
      </w:r>
      <w:r w:rsidRPr="00B06174">
        <w:rPr>
          <w:sz w:val="18"/>
        </w:rPr>
        <w:t>same who signs the Proposal)</w:t>
      </w:r>
      <w:r w:rsidRPr="00A12A4A">
        <w:rPr>
          <w:sz w:val="18"/>
        </w:rPr>
        <w:tab/>
      </w: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7E11A3" w:rsidRDefault="007E11A3">
      <w:pPr>
        <w:rPr>
          <w:i/>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sectPr w:rsidR="000B5EDC" w:rsidSect="00056239">
          <w:headerReference w:type="even" r:id="rId23"/>
          <w:headerReference w:type="default" r:id="rId24"/>
          <w:footerReference w:type="default" r:id="rId25"/>
          <w:pgSz w:w="12240" w:h="15840" w:code="1"/>
          <w:pgMar w:top="1440" w:right="1440" w:bottom="1440" w:left="1728" w:header="720" w:footer="720" w:gutter="0"/>
          <w:cols w:space="720"/>
        </w:sectPr>
      </w:pPr>
    </w:p>
    <w:p w:rsidR="000B5EDC" w:rsidRPr="00CB4075" w:rsidRDefault="000B5EDC" w:rsidP="00CB4075">
      <w:pPr>
        <w:pStyle w:val="Heading1"/>
      </w:pPr>
      <w:bookmarkStart w:id="87" w:name="_Toc265495740"/>
      <w:bookmarkStart w:id="88" w:name="_Toc439669653"/>
      <w:r w:rsidRPr="00CB4075">
        <w:lastRenderedPageBreak/>
        <w:t>Section 4.  Financial Proposal - Standard Forms</w:t>
      </w:r>
      <w:bookmarkEnd w:id="87"/>
      <w:bookmarkEnd w:id="88"/>
    </w:p>
    <w:p w:rsidR="000B5EDC" w:rsidRPr="006846A7" w:rsidRDefault="000B5EDC" w:rsidP="00C57D7C">
      <w:pPr>
        <w:jc w:val="both"/>
        <w:rPr>
          <w:color w:val="1F497D" w:themeColor="text2"/>
          <w:lang w:val="en-GB"/>
        </w:rPr>
      </w:pPr>
      <w:r w:rsidRPr="006846A7">
        <w:rPr>
          <w:bCs/>
          <w:color w:val="1F497D" w:themeColor="text2"/>
          <w:lang w:val="en-GB"/>
        </w:rPr>
        <w:t>{</w:t>
      </w:r>
      <w:r w:rsidRPr="006846A7">
        <w:rPr>
          <w:bCs/>
          <w:i/>
          <w:color w:val="1F497D" w:themeColor="text2"/>
          <w:lang w:val="en-GB"/>
        </w:rPr>
        <w:t>Notes to Consultant</w:t>
      </w:r>
      <w:r w:rsidR="006221A9">
        <w:rPr>
          <w:bCs/>
          <w:i/>
          <w:color w:val="1F497D" w:themeColor="text2"/>
          <w:lang w:val="en-GB"/>
        </w:rPr>
        <w:t xml:space="preserve"> </w:t>
      </w:r>
      <w:r w:rsidRPr="006846A7">
        <w:rPr>
          <w:bCs/>
          <w:color w:val="1F497D" w:themeColor="text2"/>
          <w:lang w:val="en-GB"/>
        </w:rPr>
        <w:t>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provide guidance to </w:t>
      </w:r>
      <w:r w:rsidR="00F1141F" w:rsidRPr="006846A7">
        <w:rPr>
          <w:bCs/>
          <w:iCs/>
          <w:color w:val="1F497D" w:themeColor="text2"/>
          <w:lang w:val="en-GB"/>
        </w:rPr>
        <w:t xml:space="preserve">the </w:t>
      </w:r>
      <w:r w:rsidRPr="006846A7">
        <w:rPr>
          <w:bCs/>
          <w:iCs/>
          <w:color w:val="1F497D" w:themeColor="text2"/>
          <w:lang w:val="en-GB"/>
        </w:rPr>
        <w:t>Consultant to prepare the Financial Proposals; they should not appear on the Financial Proposals to be submitted.</w:t>
      </w:r>
      <w:r w:rsidRPr="006846A7">
        <w:rPr>
          <w:bCs/>
          <w:color w:val="1F497D" w:themeColor="text2"/>
          <w:lang w:val="en-GB"/>
        </w:rPr>
        <w:t>}</w:t>
      </w:r>
    </w:p>
    <w:p w:rsidR="000B5EDC" w:rsidRDefault="000B5EDC" w:rsidP="00C57D7C">
      <w:pPr>
        <w:ind w:left="720" w:hanging="720"/>
        <w:jc w:val="both"/>
        <w:rPr>
          <w:lang w:val="en-GB"/>
        </w:rPr>
      </w:pPr>
    </w:p>
    <w:p w:rsidR="000B5EDC" w:rsidRDefault="000B5EDC" w:rsidP="00C57D7C">
      <w:pPr>
        <w:jc w:val="both"/>
        <w:rPr>
          <w:lang w:val="en-GB"/>
        </w:rPr>
      </w:pPr>
      <w:r>
        <w:rPr>
          <w:lang w:val="en-GB"/>
        </w:rPr>
        <w:t>Financial Proposal Standard Forms shall be used for the preparation of the Financial Proposal according to the instructions provided in Section 2.</w:t>
      </w:r>
    </w:p>
    <w:p w:rsidR="000B5EDC" w:rsidRDefault="000B5EDC" w:rsidP="00B91DDF">
      <w:pPr>
        <w:rPr>
          <w:lang w:val="en-GB"/>
        </w:rPr>
      </w:pPr>
    </w:p>
    <w:p w:rsidR="000B5EDC" w:rsidRDefault="000B5EDC" w:rsidP="00B91DDF">
      <w:pPr>
        <w:ind w:left="1080" w:hanging="1080"/>
        <w:rPr>
          <w:lang w:val="en-GB"/>
        </w:rPr>
      </w:pPr>
      <w:r>
        <w:rPr>
          <w:lang w:val="en-GB"/>
        </w:rPr>
        <w:t>FIN-1</w:t>
      </w:r>
      <w:r>
        <w:rPr>
          <w:lang w:val="en-GB"/>
        </w:rPr>
        <w:tab/>
        <w:t>Financial Proposal Submission Form</w:t>
      </w:r>
    </w:p>
    <w:p w:rsidR="000B5EDC" w:rsidRDefault="000B5EDC" w:rsidP="00B91DDF">
      <w:pPr>
        <w:ind w:left="540" w:hanging="540"/>
        <w:rPr>
          <w:lang w:val="en-GB"/>
        </w:rPr>
      </w:pPr>
    </w:p>
    <w:p w:rsidR="000B5EDC" w:rsidRDefault="000B5EDC" w:rsidP="00B91DDF">
      <w:pPr>
        <w:ind w:left="1080" w:hanging="1080"/>
        <w:rPr>
          <w:lang w:val="en-GB"/>
        </w:rPr>
      </w:pPr>
      <w:r>
        <w:rPr>
          <w:lang w:val="en-GB"/>
        </w:rPr>
        <w:t>FIN-2</w:t>
      </w:r>
      <w:r>
        <w:rPr>
          <w:lang w:val="en-GB"/>
        </w:rPr>
        <w:tab/>
        <w:t>Summary of Costs</w:t>
      </w:r>
    </w:p>
    <w:p w:rsidR="000B5EDC" w:rsidRDefault="000B5EDC" w:rsidP="00B91DDF">
      <w:pPr>
        <w:ind w:left="540" w:hanging="540"/>
        <w:rPr>
          <w:lang w:val="en-GB"/>
        </w:rPr>
      </w:pPr>
    </w:p>
    <w:p w:rsidR="000B5EDC" w:rsidRPr="006846A7" w:rsidRDefault="000B5EDC" w:rsidP="00B91DDF">
      <w:pPr>
        <w:ind w:left="1080" w:hanging="1080"/>
        <w:rPr>
          <w:lang w:val="en-GB"/>
        </w:rPr>
      </w:pPr>
      <w:r w:rsidRPr="00270078">
        <w:rPr>
          <w:lang w:val="en-GB"/>
        </w:rPr>
        <w:t>FIN-3</w:t>
      </w:r>
      <w:r w:rsidRPr="00270078">
        <w:rPr>
          <w:lang w:val="en-GB"/>
        </w:rPr>
        <w:tab/>
        <w:t>Breakdown of Remuneration</w:t>
      </w:r>
      <w:r w:rsidR="000D6814">
        <w:rPr>
          <w:lang w:val="en-GB"/>
        </w:rPr>
        <w:t xml:space="preserve">, </w:t>
      </w:r>
      <w:r w:rsidR="00DC379E" w:rsidRPr="006846A7">
        <w:rPr>
          <w:lang w:val="en-GB"/>
        </w:rPr>
        <w:t>including Appendix A “Financial Negotiations - Breakdown of Remuneration Rates”</w:t>
      </w:r>
      <w:r w:rsidR="007236FF" w:rsidRPr="006846A7">
        <w:rPr>
          <w:lang w:val="en-GB"/>
        </w:rPr>
        <w:t xml:space="preserve"> in the case of QBS method</w:t>
      </w:r>
    </w:p>
    <w:p w:rsidR="000B5EDC" w:rsidRPr="00377401" w:rsidRDefault="000B5EDC" w:rsidP="00B91DDF">
      <w:pPr>
        <w:ind w:left="540" w:hanging="540"/>
        <w:rPr>
          <w:i/>
          <w:lang w:val="en-GB"/>
        </w:rPr>
      </w:pPr>
    </w:p>
    <w:p w:rsidR="00F25D26" w:rsidRPr="000B6244" w:rsidRDefault="000B5EDC">
      <w:pPr>
        <w:tabs>
          <w:tab w:val="left" w:pos="1080"/>
        </w:tabs>
        <w:ind w:left="1080" w:hanging="1080"/>
      </w:pPr>
      <w:r w:rsidRPr="000B6244">
        <w:t>FIN-4</w:t>
      </w:r>
      <w:r w:rsidRPr="000B6244">
        <w:tab/>
        <w:t>Reimbursable</w:t>
      </w:r>
      <w:r w:rsidR="00A3579D">
        <w:t xml:space="preserve"> </w:t>
      </w:r>
      <w:r w:rsidRPr="000B6244">
        <w:t>expenses</w:t>
      </w:r>
    </w:p>
    <w:p w:rsidR="000B5EDC" w:rsidRPr="000B6244" w:rsidRDefault="000B5EDC" w:rsidP="00B911C4">
      <w:pPr>
        <w:spacing w:before="120"/>
        <w:rPr>
          <w:rFonts w:ascii="Times New Roman Bold" w:hAnsi="Times New Roman Bold"/>
          <w:i/>
          <w:smallCaps/>
        </w:rPr>
      </w:pPr>
      <w:r w:rsidRPr="000B6244">
        <w:rPr>
          <w:rFonts w:ascii="Times New Roman Bold" w:hAnsi="Times New Roman Bold"/>
          <w:i/>
          <w:smallCaps/>
        </w:rPr>
        <w:br w:type="page"/>
      </w:r>
    </w:p>
    <w:p w:rsidR="000B5EDC" w:rsidRPr="000B6244" w:rsidRDefault="000B5EDC" w:rsidP="00B911C4">
      <w:pPr>
        <w:jc w:val="center"/>
        <w:rPr>
          <w:rFonts w:ascii="Times New Roman Bold" w:hAnsi="Times New Roman Bold"/>
          <w:b/>
          <w:smallCaps/>
          <w:sz w:val="28"/>
          <w:szCs w:val="28"/>
        </w:rPr>
      </w:pPr>
      <w:r w:rsidRPr="000B6244">
        <w:rPr>
          <w:rFonts w:ascii="Times New Roman Bold" w:hAnsi="Times New Roman Bold"/>
          <w:b/>
          <w:smallCaps/>
          <w:sz w:val="28"/>
          <w:szCs w:val="28"/>
        </w:rPr>
        <w:lastRenderedPageBreak/>
        <w:t>Form  FIN-1</w:t>
      </w:r>
    </w:p>
    <w:p w:rsidR="000B5EDC" w:rsidRPr="00B911C4" w:rsidRDefault="000B5EDC" w:rsidP="00B911C4">
      <w:pPr>
        <w:jc w:val="center"/>
        <w:rPr>
          <w:rFonts w:ascii="Times New Roman Bold" w:hAnsi="Times New Roman Bold"/>
          <w:b/>
          <w:smallCaps/>
          <w:sz w:val="28"/>
          <w:szCs w:val="28"/>
        </w:rPr>
      </w:pPr>
      <w:r w:rsidRPr="00B911C4">
        <w:rPr>
          <w:rFonts w:ascii="Times New Roman Bold" w:hAnsi="Times New Roman Bold"/>
          <w:b/>
          <w:smallCaps/>
          <w:sz w:val="28"/>
          <w:szCs w:val="28"/>
        </w:rPr>
        <w:t>Financial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1674D8" w:rsidRDefault="001674D8" w:rsidP="00B91DDF">
      <w:pPr>
        <w:jc w:val="right"/>
        <w:rPr>
          <w:color w:val="1F497D" w:themeColor="text2"/>
          <w:lang w:val="en-GB"/>
        </w:rPr>
      </w:pPr>
      <w:r w:rsidRPr="001674D8">
        <w:rPr>
          <w:color w:val="1F497D" w:themeColor="text2"/>
          <w:lang w:val="en-GB"/>
        </w:rPr>
        <w:t>{</w:t>
      </w:r>
      <w:r w:rsidR="000B5EDC" w:rsidRPr="001674D8">
        <w:rPr>
          <w:color w:val="1F497D" w:themeColor="text2"/>
          <w:lang w:val="en-GB"/>
        </w:rPr>
        <w:t>Location, Date</w:t>
      </w:r>
      <w:r w:rsidRPr="001674D8">
        <w:rPr>
          <w:color w:val="1F497D" w:themeColor="text2"/>
          <w:lang w:val="en-GB"/>
        </w:rPr>
        <w:t>}</w:t>
      </w:r>
    </w:p>
    <w:p w:rsidR="000B5EDC" w:rsidRDefault="000B5EDC" w:rsidP="00B91DDF">
      <w:pPr>
        <w:rPr>
          <w:lang w:val="en-GB"/>
        </w:rPr>
      </w:pPr>
    </w:p>
    <w:p w:rsidR="006F6012" w:rsidRDefault="000B5EDC" w:rsidP="00B91DDF">
      <w:pPr>
        <w:rPr>
          <w:lang w:val="en-GB"/>
        </w:rPr>
      </w:pPr>
      <w:r>
        <w:rPr>
          <w:lang w:val="en-GB"/>
        </w:rPr>
        <w:t>To:</w:t>
      </w:r>
      <w:r>
        <w:rPr>
          <w:lang w:val="en-GB"/>
        </w:rPr>
        <w:tab/>
      </w:r>
    </w:p>
    <w:p w:rsidR="006F6012" w:rsidRDefault="00221764" w:rsidP="006F6012">
      <w:pPr>
        <w:rPr>
          <w:lang w:val="en-GB"/>
        </w:rPr>
      </w:pPr>
      <w:r w:rsidRPr="00221764">
        <w:rPr>
          <w:i/>
          <w:highlight w:val="yellow"/>
          <w:lang w:val="en-GB"/>
        </w:rPr>
        <w:t>[insert name and address of the Nodal Officer]</w:t>
      </w: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B91DDF">
      <w:pPr>
        <w:jc w:val="both"/>
      </w:pPr>
      <w:r>
        <w:rPr>
          <w:lang w:val="en-GB"/>
        </w:rPr>
        <w:tab/>
      </w:r>
      <w:r>
        <w:t xml:space="preserve">We, the undersigned, offer to provide the consulting services for </w:t>
      </w:r>
      <w:r w:rsidR="0035175A">
        <w:t>‘</w:t>
      </w:r>
      <w:r w:rsidR="00BE2260" w:rsidRPr="0035175A">
        <w:rPr>
          <w:b/>
        </w:rPr>
        <w:t>Credit Rating of Selected Urban Local Bodies Package 1</w:t>
      </w:r>
      <w:r w:rsidR="0035175A">
        <w:rPr>
          <w:b/>
        </w:rPr>
        <w:t>’</w:t>
      </w:r>
      <w:r w:rsidR="00B4227E" w:rsidRPr="00E102BC">
        <w:t xml:space="preserve"> </w:t>
      </w:r>
      <w:r w:rsidR="00B4227E">
        <w:t>in</w:t>
      </w:r>
      <w:r>
        <w:t xml:space="preserve"> accordance with your Request for Proposal dated </w:t>
      </w:r>
      <w:r w:rsidR="00907BC4">
        <w:t>1</w:t>
      </w:r>
      <w:r w:rsidR="007B2981">
        <w:t>3</w:t>
      </w:r>
      <w:r w:rsidR="0035175A" w:rsidRPr="0035175A">
        <w:rPr>
          <w:i/>
          <w:vertAlign w:val="superscript"/>
          <w:lang w:val="en-GB"/>
        </w:rPr>
        <w:t>th</w:t>
      </w:r>
      <w:r w:rsidR="0035175A">
        <w:rPr>
          <w:i/>
          <w:lang w:val="en-GB"/>
        </w:rPr>
        <w:t xml:space="preserve"> </w:t>
      </w:r>
      <w:r w:rsidR="00907BC4">
        <w:rPr>
          <w:i/>
          <w:lang w:val="en-GB"/>
        </w:rPr>
        <w:t>April</w:t>
      </w:r>
      <w:r w:rsidR="0035175A">
        <w:rPr>
          <w:i/>
          <w:lang w:val="en-GB"/>
        </w:rPr>
        <w:t xml:space="preserve"> 2015</w:t>
      </w:r>
      <w:r w:rsidR="0051321B">
        <w:rPr>
          <w:lang w:val="en-GB"/>
        </w:rPr>
        <w:t xml:space="preserve"> </w:t>
      </w:r>
      <w:r>
        <w:t xml:space="preserve">and our Technical Proposal.  </w:t>
      </w:r>
    </w:p>
    <w:p w:rsidR="000B5EDC" w:rsidRDefault="000B5EDC" w:rsidP="00B91DDF">
      <w:pPr>
        <w:jc w:val="both"/>
      </w:pPr>
    </w:p>
    <w:p w:rsidR="000B5EDC" w:rsidRDefault="000B5EDC" w:rsidP="00525291">
      <w:pPr>
        <w:ind w:firstLine="720"/>
        <w:jc w:val="both"/>
      </w:pPr>
      <w:r w:rsidRPr="00911EE7">
        <w:t xml:space="preserve">Our attached Financial Proposal is for the </w:t>
      </w:r>
      <w:r>
        <w:t>amount</w:t>
      </w:r>
      <w:r w:rsidRPr="00911EE7">
        <w:t xml:space="preserve"> of </w:t>
      </w:r>
      <w:r w:rsidR="001674D8">
        <w:t>{</w:t>
      </w:r>
      <w:r>
        <w:t>Indicate the corresponding to the amo</w:t>
      </w:r>
      <w:r w:rsidR="001674D8">
        <w:t>unt(s) currency(ies)}{</w:t>
      </w:r>
      <w:r w:rsidRPr="00911EE7">
        <w:t>Insert amount(s) in words and figures</w:t>
      </w:r>
      <w:r w:rsidR="001674D8">
        <w:t>}</w:t>
      </w:r>
      <w:r>
        <w:t xml:space="preserve">, </w:t>
      </w:r>
      <w:r w:rsidRPr="001674D8">
        <w:rPr>
          <w:i/>
          <w:highlight w:val="lightGray"/>
        </w:rPr>
        <w:t xml:space="preserve">[Insert “including” or “excluding”] </w:t>
      </w:r>
      <w:r w:rsidRPr="001674D8">
        <w:rPr>
          <w:i/>
        </w:rPr>
        <w:t>of all indirect local taxes in accordance with Clause 25.</w:t>
      </w:r>
      <w:r w:rsidR="001B6850">
        <w:rPr>
          <w:i/>
        </w:rPr>
        <w:t>1</w:t>
      </w:r>
      <w:r w:rsidRPr="001674D8">
        <w:rPr>
          <w:i/>
        </w:rPr>
        <w:t xml:space="preserve"> in the Data Sheet</w:t>
      </w:r>
      <w:r w:rsidRPr="00B06174">
        <w:rPr>
          <w:i/>
        </w:rPr>
        <w:t>.</w:t>
      </w:r>
      <w:r w:rsidRPr="00B06174">
        <w:t xml:space="preserve"> The estimated amo</w:t>
      </w:r>
      <w:r w:rsidR="001674D8">
        <w:t xml:space="preserve">unt of local indirect taxes is </w:t>
      </w:r>
      <w:r w:rsidR="001674D8" w:rsidRPr="001674D8">
        <w:rPr>
          <w:color w:val="4F81BD" w:themeColor="accent1"/>
        </w:rPr>
        <w:t>{</w:t>
      </w:r>
      <w:r w:rsidRPr="001674D8">
        <w:rPr>
          <w:color w:val="4F81BD" w:themeColor="accent1"/>
        </w:rPr>
        <w:t>Insert currency</w:t>
      </w:r>
      <w:r w:rsidR="001674D8" w:rsidRPr="001674D8">
        <w:rPr>
          <w:color w:val="4F81BD" w:themeColor="accent1"/>
        </w:rPr>
        <w:t>} {</w:t>
      </w:r>
      <w:r w:rsidRPr="001674D8">
        <w:rPr>
          <w:color w:val="4F81BD" w:themeColor="accent1"/>
        </w:rPr>
        <w:t>Insert amount in</w:t>
      </w:r>
      <w:r w:rsidR="001674D8" w:rsidRPr="001674D8">
        <w:rPr>
          <w:color w:val="4F81BD" w:themeColor="accent1"/>
        </w:rPr>
        <w:t xml:space="preserve"> words and figures}</w:t>
      </w:r>
      <w:r>
        <w:t xml:space="preserve"> which shall be confirmed or adjusted, if needed, during negotiations. {Please note that all amounts shall be the same as in Form FIN-2}.</w:t>
      </w:r>
    </w:p>
    <w:p w:rsidR="000B5EDC" w:rsidRDefault="000B5EDC" w:rsidP="00B91DDF">
      <w:pPr>
        <w:jc w:val="both"/>
      </w:pPr>
    </w:p>
    <w:p w:rsidR="000B5EDC" w:rsidRDefault="000B5EDC" w:rsidP="00B91DDF">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Default="000B5EDC" w:rsidP="00B91DDF">
      <w:pPr>
        <w:jc w:val="both"/>
        <w:rPr>
          <w:lang w:val="en-GB"/>
        </w:rPr>
      </w:pPr>
    </w:p>
    <w:p w:rsidR="000B5EDC" w:rsidRDefault="000B5EDC" w:rsidP="00B91DDF">
      <w:pPr>
        <w:jc w:val="both"/>
        <w:rPr>
          <w:lang w:val="en-GB"/>
        </w:rPr>
      </w:pPr>
      <w:r>
        <w:rPr>
          <w:lang w:val="en-GB"/>
        </w:rPr>
        <w:tab/>
        <w:t>Commissions and gratuities paid or to be paid by us to an agent or any third party relating to preparation or submission of this Proposal and Contract execution, paid if we are awarded the Contract, are listed below:</w:t>
      </w:r>
    </w:p>
    <w:p w:rsidR="000B5EDC" w:rsidRDefault="000B5EDC" w:rsidP="00B91DDF">
      <w:pPr>
        <w:rPr>
          <w:lang w:val="en-GB"/>
        </w:rPr>
      </w:pPr>
    </w:p>
    <w:p w:rsidR="000B5EDC" w:rsidRDefault="000B5EDC" w:rsidP="00B91DDF">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rsidR="000B5EDC" w:rsidRDefault="000B5EDC" w:rsidP="00B91DDF">
      <w:pPr>
        <w:pStyle w:val="Header"/>
        <w:tabs>
          <w:tab w:val="left" w:pos="720"/>
          <w:tab w:val="left" w:pos="3780"/>
          <w:tab w:val="left" w:pos="7020"/>
        </w:tabs>
      </w:pPr>
      <w:r>
        <w:rPr>
          <w:szCs w:val="24"/>
          <w:lang w:eastAsia="it-IT"/>
        </w:rPr>
        <w:tab/>
        <w:t>of Agents</w:t>
      </w:r>
      <w:r>
        <w:tab/>
      </w:r>
      <w:r>
        <w:rPr>
          <w:szCs w:val="24"/>
          <w:lang w:eastAsia="it-IT"/>
        </w:rPr>
        <w:t>Currency</w:t>
      </w:r>
      <w:r>
        <w:tab/>
        <w:t>or Gratuity</w:t>
      </w:r>
    </w:p>
    <w:p w:rsidR="000B5EDC" w:rsidRDefault="000B5EDC" w:rsidP="00B91DDF">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p>
    <w:p w:rsidR="000B5EDC" w:rsidRPr="00175AD2" w:rsidRDefault="000B5EDC" w:rsidP="00B91DDF">
      <w:pPr>
        <w:pStyle w:val="Header"/>
        <w:tabs>
          <w:tab w:val="right" w:pos="2520"/>
          <w:tab w:val="left" w:pos="2880"/>
          <w:tab w:val="right" w:pos="5760"/>
          <w:tab w:val="left" w:pos="6120"/>
        </w:tabs>
        <w:rPr>
          <w:sz w:val="24"/>
          <w:szCs w:val="24"/>
        </w:rPr>
      </w:pPr>
      <w:r>
        <w:rPr>
          <w:sz w:val="24"/>
          <w:szCs w:val="24"/>
        </w:rPr>
        <w:t>{</w:t>
      </w:r>
      <w:r w:rsidRPr="00175AD2">
        <w:rPr>
          <w:sz w:val="24"/>
          <w:szCs w:val="24"/>
        </w:rPr>
        <w:t xml:space="preserve">If no </w:t>
      </w:r>
      <w:r>
        <w:rPr>
          <w:sz w:val="24"/>
          <w:szCs w:val="24"/>
        </w:rPr>
        <w:t xml:space="preserve">payments are made or promised, add the following statement: </w:t>
      </w:r>
      <w:r w:rsidRPr="00175AD2">
        <w:rPr>
          <w:sz w:val="24"/>
          <w:szCs w:val="24"/>
        </w:rPr>
        <w:t xml:space="preserve">“No commissions or gratuities have been or are to be paid by us to agents </w:t>
      </w:r>
      <w:r w:rsidRPr="00207091">
        <w:rPr>
          <w:sz w:val="24"/>
          <w:szCs w:val="24"/>
        </w:rPr>
        <w:t>or any third party</w:t>
      </w:r>
      <w:r w:rsidR="00F05E0A">
        <w:rPr>
          <w:sz w:val="24"/>
          <w:szCs w:val="24"/>
        </w:rPr>
        <w:t xml:space="preserve"> </w:t>
      </w:r>
      <w:r w:rsidRPr="00175AD2">
        <w:rPr>
          <w:sz w:val="24"/>
          <w:szCs w:val="24"/>
        </w:rPr>
        <w:t>relating to this Proposal and Contract execution.”</w:t>
      </w:r>
      <w:r>
        <w:rPr>
          <w:sz w:val="24"/>
          <w:szCs w:val="24"/>
        </w:rPr>
        <w:t>}</w:t>
      </w:r>
    </w:p>
    <w:p w:rsidR="000B5EDC" w:rsidRDefault="000B5EDC" w:rsidP="00B91DDF">
      <w:pPr>
        <w:pStyle w:val="Header"/>
        <w:tabs>
          <w:tab w:val="right" w:pos="2520"/>
          <w:tab w:val="left" w:pos="2880"/>
          <w:tab w:val="right" w:pos="5760"/>
          <w:tab w:val="left" w:pos="6120"/>
        </w:tabs>
        <w:rPr>
          <w:u w:val="single"/>
        </w:rPr>
      </w:pPr>
    </w:p>
    <w:p w:rsidR="000B5EDC" w:rsidRDefault="000B5EDC" w:rsidP="00B91DDF">
      <w:pPr>
        <w:jc w:val="both"/>
        <w:rPr>
          <w:lang w:val="en-GB"/>
        </w:rPr>
      </w:pPr>
      <w:r>
        <w:rPr>
          <w:lang w:val="en-GB"/>
        </w:rPr>
        <w:tab/>
        <w:t>We understand you are not bound to accept any Proposal you receive.</w:t>
      </w:r>
    </w:p>
    <w:p w:rsidR="000B5EDC" w:rsidRDefault="000B5EDC" w:rsidP="00B91DDF">
      <w:pPr>
        <w:jc w:val="both"/>
        <w:rPr>
          <w:lang w:val="en-GB"/>
        </w:rPr>
      </w:pPr>
    </w:p>
    <w:p w:rsidR="000B5EDC" w:rsidRDefault="000B5EDC" w:rsidP="00B91DDF">
      <w:pPr>
        <w:rPr>
          <w:lang w:val="en-GB"/>
        </w:rPr>
      </w:pPr>
      <w:r>
        <w:rPr>
          <w:lang w:val="en-GB"/>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00207091">
        <w:rPr>
          <w:lang w:val="en-GB"/>
        </w:rPr>
        <w:t>{</w:t>
      </w:r>
      <w:r w:rsidRPr="00D806ED">
        <w:rPr>
          <w:iCs/>
          <w:lang w:val="en-GB"/>
        </w:rPr>
        <w:t>In full and initials</w:t>
      </w:r>
      <w:r w:rsidR="00207091">
        <w:rPr>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0B5EDC" w:rsidRDefault="000B5EDC" w:rsidP="00B91DDF">
      <w:pPr>
        <w:tabs>
          <w:tab w:val="right" w:pos="8460"/>
        </w:tabs>
        <w:ind w:left="720"/>
        <w:jc w:val="both"/>
        <w:rPr>
          <w:u w:val="single"/>
          <w:lang w:val="en-GB"/>
        </w:rPr>
      </w:pPr>
      <w:r>
        <w:rPr>
          <w:lang w:val="en-GB"/>
        </w:rPr>
        <w:lastRenderedPageBreak/>
        <w:t xml:space="preserve">In the capacity of:  </w:t>
      </w:r>
      <w:r>
        <w:rPr>
          <w:u w:val="single"/>
          <w:lang w:val="en-GB"/>
        </w:rPr>
        <w:tab/>
      </w: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Pr="003C719E" w:rsidRDefault="000B5EDC" w:rsidP="00B91DDF">
      <w:pPr>
        <w:tabs>
          <w:tab w:val="right" w:pos="8460"/>
        </w:tabs>
        <w:ind w:left="720"/>
        <w:jc w:val="both"/>
        <w:rPr>
          <w:u w:val="single"/>
          <w:lang w:val="en-GB"/>
        </w:rPr>
      </w:pPr>
      <w:r w:rsidRPr="003C719E">
        <w:rPr>
          <w:u w:val="single"/>
          <w:lang w:val="en-GB"/>
        </w:rPr>
        <w:t>E-mail: _________________________</w:t>
      </w:r>
    </w:p>
    <w:p w:rsidR="001867FB" w:rsidRDefault="001867FB" w:rsidP="00B91DDF">
      <w:pPr>
        <w:tabs>
          <w:tab w:val="right" w:pos="8460"/>
        </w:tabs>
        <w:ind w:left="720"/>
        <w:jc w:val="both"/>
        <w:rPr>
          <w:lang w:val="en-GB"/>
        </w:rPr>
      </w:pPr>
    </w:p>
    <w:p w:rsidR="000B5EDC" w:rsidRPr="00DE2312" w:rsidRDefault="000B5EDC" w:rsidP="00B91DDF">
      <w:pPr>
        <w:tabs>
          <w:tab w:val="right" w:pos="8460"/>
        </w:tabs>
        <w:ind w:left="720"/>
        <w:jc w:val="both"/>
        <w:rPr>
          <w:lang w:val="en-GB"/>
        </w:rPr>
      </w:pPr>
      <w:r>
        <w:rPr>
          <w:lang w:val="en-GB"/>
        </w:rPr>
        <w:t>{F</w:t>
      </w:r>
      <w:r w:rsidR="006728E6">
        <w:rPr>
          <w:lang w:val="en-GB"/>
        </w:rPr>
        <w:t xml:space="preserve">or </w:t>
      </w:r>
      <w:r>
        <w:rPr>
          <w:lang w:val="en-GB"/>
        </w:rPr>
        <w:t>a joint venture, either all members shall sign or only the lead member/consultant, in which case the power of attorney to sign on behalf of all members shall be attached}</w:t>
      </w:r>
    </w:p>
    <w:p w:rsidR="000B5EDC" w:rsidRDefault="000B5EDC" w:rsidP="00B91DDF">
      <w:pPr>
        <w:jc w:val="both"/>
        <w:rPr>
          <w:lang w:val="en-GB"/>
        </w:rPr>
      </w:pPr>
    </w:p>
    <w:p w:rsidR="000B5EDC" w:rsidRDefault="000B5EDC" w:rsidP="00B91DDF">
      <w:pPr>
        <w:jc w:val="both"/>
        <w:rPr>
          <w:lang w:val="en-GB"/>
        </w:rPr>
      </w:pPr>
    </w:p>
    <w:p w:rsidR="000B5EDC" w:rsidRDefault="000B5EDC" w:rsidP="00B91DDF">
      <w:pPr>
        <w:jc w:val="both"/>
        <w:rPr>
          <w:lang w:val="en-GB"/>
        </w:rPr>
        <w:sectPr w:rsidR="000B5EDC" w:rsidSect="007E11A3">
          <w:headerReference w:type="even" r:id="rId26"/>
          <w:headerReference w:type="default" r:id="rId27"/>
          <w:headerReference w:type="first" r:id="rId28"/>
          <w:type w:val="oddPage"/>
          <w:pgSz w:w="12242" w:h="15842" w:code="1"/>
          <w:pgMar w:top="1440" w:right="1440" w:bottom="1440" w:left="1728" w:header="720" w:footer="720" w:gutter="0"/>
          <w:cols w:space="708"/>
          <w:titlePg/>
          <w:docGrid w:linePitch="360"/>
        </w:sectPr>
      </w:pPr>
    </w:p>
    <w:p w:rsidR="000B5EDC" w:rsidRPr="00B911C4" w:rsidRDefault="000B5EDC" w:rsidP="00B911C4">
      <w:pPr>
        <w:jc w:val="center"/>
        <w:rPr>
          <w:rFonts w:ascii="Times New Roman Bold" w:hAnsi="Times New Roman Bold"/>
          <w:b/>
          <w:smallCaps/>
          <w:sz w:val="28"/>
          <w:szCs w:val="28"/>
          <w:lang w:val="en-GB"/>
        </w:rPr>
      </w:pPr>
      <w:r w:rsidRPr="00B911C4">
        <w:rPr>
          <w:rFonts w:ascii="Times New Roman Bold" w:hAnsi="Times New Roman Bold"/>
          <w:b/>
          <w:smallCaps/>
          <w:sz w:val="28"/>
          <w:szCs w:val="28"/>
          <w:lang w:val="en-GB"/>
        </w:rPr>
        <w:lastRenderedPageBreak/>
        <w:t>Form FIN-2Summary of Costs</w:t>
      </w:r>
    </w:p>
    <w:p w:rsidR="000B5EDC" w:rsidRDefault="000B5EDC" w:rsidP="00B91DDF">
      <w:pPr>
        <w:tabs>
          <w:tab w:val="right" w:pos="12960"/>
        </w:tabs>
        <w:jc w:val="both"/>
        <w:rPr>
          <w:bCs/>
          <w:u w:val="single"/>
          <w:lang w:val="en-GB"/>
        </w:rPr>
      </w:pPr>
      <w:r>
        <w:rPr>
          <w:bCs/>
          <w:u w:val="single"/>
          <w:lang w:val="en-GB"/>
        </w:rPr>
        <w:tab/>
      </w:r>
    </w:p>
    <w:p w:rsidR="000B5ED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7E11A3">
        <w:trPr>
          <w:cantSplit/>
          <w:trHeight w:hRule="exact" w:val="397"/>
          <w:jc w:val="center"/>
        </w:trPr>
        <w:tc>
          <w:tcPr>
            <w:tcW w:w="4536" w:type="dxa"/>
            <w:vMerge w:val="restart"/>
            <w:tcBorders>
              <w:top w:val="double" w:sz="4" w:space="0" w:color="auto"/>
            </w:tcBorders>
            <w:vAlign w:val="center"/>
          </w:tcPr>
          <w:p w:rsidR="000B5EDC" w:rsidRPr="0046142F" w:rsidRDefault="000B5EDC" w:rsidP="007E11A3">
            <w:pPr>
              <w:pStyle w:val="Heading8"/>
              <w:keepNext w:val="0"/>
              <w:jc w:val="center"/>
              <w:rPr>
                <w:rFonts w:asciiTheme="minorHAnsi" w:hAnsiTheme="minorHAnsi"/>
                <w:sz w:val="22"/>
              </w:rPr>
            </w:pPr>
            <w:r w:rsidRPr="0046142F">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rsidR="000B5EDC" w:rsidRDefault="000B5EDC" w:rsidP="007E11A3">
            <w:pPr>
              <w:jc w:val="center"/>
              <w:rPr>
                <w:b/>
                <w:bCs/>
              </w:rPr>
            </w:pPr>
            <w:r w:rsidRPr="00AC2B63">
              <w:rPr>
                <w:b/>
                <w:bCs/>
              </w:rPr>
              <w:t>Cost</w:t>
            </w:r>
          </w:p>
          <w:p w:rsidR="00AC2B63" w:rsidRPr="00AC2B63" w:rsidRDefault="00AC2B63" w:rsidP="007E11A3">
            <w:pPr>
              <w:jc w:val="center"/>
              <w:rPr>
                <w:b/>
                <w:bCs/>
              </w:rPr>
            </w:pPr>
          </w:p>
        </w:tc>
      </w:tr>
      <w:tr w:rsidR="000B5EDC" w:rsidRPr="007E11A3" w:rsidTr="00ED429E">
        <w:trPr>
          <w:cantSplit/>
          <w:trHeight w:hRule="exact" w:val="641"/>
          <w:jc w:val="center"/>
        </w:trPr>
        <w:tc>
          <w:tcPr>
            <w:tcW w:w="4536" w:type="dxa"/>
            <w:vMerge/>
          </w:tcPr>
          <w:p w:rsidR="000B5EDC" w:rsidRPr="0046142F" w:rsidRDefault="000B5EDC" w:rsidP="006100D1">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0B5EDC" w:rsidRPr="006846A7" w:rsidRDefault="000B5EDC" w:rsidP="00975412">
            <w:pPr>
              <w:pStyle w:val="FootnoteText"/>
              <w:tabs>
                <w:tab w:val="left" w:pos="360"/>
              </w:tabs>
              <w:ind w:left="360" w:hanging="360"/>
              <w:rPr>
                <w:color w:val="1F497D" w:themeColor="text2"/>
              </w:rPr>
            </w:pPr>
            <w:r w:rsidRPr="006846A7">
              <w:rPr>
                <w:color w:val="1F497D" w:themeColor="text2"/>
              </w:rPr>
              <w:t xml:space="preserve">{Consultant </w:t>
            </w:r>
            <w:r w:rsidR="00F1141F" w:rsidRPr="006846A7">
              <w:rPr>
                <w:color w:val="1F497D" w:themeColor="text2"/>
              </w:rPr>
              <w:t>must</w:t>
            </w:r>
            <w:r w:rsidRPr="006846A7">
              <w:rPr>
                <w:color w:val="1F497D" w:themeColor="text2"/>
              </w:rPr>
              <w:t xml:space="preserve"> state </w:t>
            </w:r>
            <w:r w:rsidR="00F1141F" w:rsidRPr="006846A7">
              <w:rPr>
                <w:color w:val="1F497D" w:themeColor="text2"/>
              </w:rPr>
              <w:t xml:space="preserve">the proposed </w:t>
            </w:r>
            <w:r w:rsidRPr="006846A7">
              <w:rPr>
                <w:color w:val="1F497D" w:themeColor="text2"/>
              </w:rPr>
              <w:t>Cost</w:t>
            </w:r>
            <w:r w:rsidR="00ED429E" w:rsidRPr="006846A7">
              <w:rPr>
                <w:color w:val="1F497D" w:themeColor="text2"/>
              </w:rPr>
              <w:t>s in accordance with C</w:t>
            </w:r>
            <w:r w:rsidR="00F1141F" w:rsidRPr="006846A7">
              <w:rPr>
                <w:color w:val="1F497D" w:themeColor="text2"/>
              </w:rPr>
              <w:t xml:space="preserve">lause </w:t>
            </w:r>
            <w:r w:rsidR="00F1141F" w:rsidRPr="006846A7">
              <w:rPr>
                <w:b/>
                <w:color w:val="1F497D" w:themeColor="text2"/>
              </w:rPr>
              <w:t>16.4 of the Data Sheet</w:t>
            </w:r>
            <w:r w:rsidRPr="006846A7">
              <w:rPr>
                <w:color w:val="1F497D" w:themeColor="text2"/>
              </w:rPr>
              <w:t>; delete columns which are not used}</w:t>
            </w:r>
          </w:p>
          <w:p w:rsidR="000B5EDC" w:rsidRPr="00AC2B63" w:rsidRDefault="000B5EDC" w:rsidP="003C719E"/>
        </w:tc>
      </w:tr>
      <w:tr w:rsidR="000B5EDC" w:rsidRPr="007E11A3" w:rsidTr="00715FBB">
        <w:trPr>
          <w:cantSplit/>
          <w:trHeight w:hRule="exact" w:val="993"/>
          <w:jc w:val="center"/>
        </w:trPr>
        <w:tc>
          <w:tcPr>
            <w:tcW w:w="4536" w:type="dxa"/>
            <w:vMerge/>
            <w:tcBorders>
              <w:bottom w:val="single" w:sz="12" w:space="0" w:color="auto"/>
            </w:tcBorders>
          </w:tcPr>
          <w:p w:rsidR="000B5EDC" w:rsidRPr="0046142F" w:rsidRDefault="000B5EDC"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1</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2, 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3,if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305DCD">
            <w:pPr>
              <w:rPr>
                <w:i/>
                <w:iCs/>
                <w:color w:val="1F497D" w:themeColor="text2"/>
              </w:rPr>
            </w:pPr>
            <w:r w:rsidRPr="006846A7">
              <w:rPr>
                <w:color w:val="1F497D" w:themeColor="text2"/>
              </w:rPr>
              <w:t>{</w:t>
            </w:r>
            <w:r w:rsidRPr="006846A7">
              <w:rPr>
                <w:i/>
                <w:iCs/>
                <w:color w:val="1F497D" w:themeColor="text2"/>
              </w:rPr>
              <w:t>Insert</w:t>
            </w:r>
          </w:p>
          <w:p w:rsidR="000B5EDC" w:rsidRPr="006846A7" w:rsidRDefault="000B5EDC" w:rsidP="00ED429E">
            <w:pPr>
              <w:rPr>
                <w:color w:val="1F497D" w:themeColor="text2"/>
                <w:sz w:val="16"/>
                <w:szCs w:val="16"/>
              </w:rPr>
            </w:pPr>
            <w:r w:rsidRPr="006846A7">
              <w:rPr>
                <w:i/>
                <w:iCs/>
                <w:color w:val="1F497D" w:themeColor="text2"/>
              </w:rPr>
              <w:t xml:space="preserve"> Local Currency,</w:t>
            </w:r>
            <w:r w:rsidRPr="006846A7">
              <w:rPr>
                <w:i/>
                <w:iCs/>
                <w:color w:val="1F497D" w:themeColor="text2"/>
                <w:sz w:val="16"/>
                <w:szCs w:val="16"/>
              </w:rPr>
              <w:t xml:space="preserve"> if </w:t>
            </w:r>
            <w:r w:rsidR="00ED429E" w:rsidRPr="006846A7">
              <w:rPr>
                <w:i/>
                <w:iCs/>
                <w:color w:val="1F497D" w:themeColor="text2"/>
                <w:sz w:val="16"/>
                <w:szCs w:val="16"/>
              </w:rPr>
              <w:t>used and/or required (16.4 Data Sheet</w:t>
            </w:r>
            <w:r w:rsidRPr="006846A7">
              <w:rPr>
                <w:color w:val="1F497D" w:themeColor="text2"/>
                <w:sz w:val="16"/>
                <w:szCs w:val="16"/>
              </w:rPr>
              <w:t>}</w:t>
            </w:r>
          </w:p>
        </w:tc>
      </w:tr>
      <w:tr w:rsidR="000B5EDC" w:rsidRPr="007E11A3">
        <w:trPr>
          <w:cantSplit/>
          <w:trHeight w:hRule="exact" w:val="561"/>
          <w:jc w:val="center"/>
        </w:trPr>
        <w:tc>
          <w:tcPr>
            <w:tcW w:w="4536" w:type="dxa"/>
            <w:tcBorders>
              <w:bottom w:val="single" w:sz="12" w:space="0" w:color="auto"/>
            </w:tcBorders>
          </w:tcPr>
          <w:p w:rsidR="000B5EDC" w:rsidRPr="0046142F" w:rsidRDefault="000B5EDC" w:rsidP="00F1141F">
            <w:pPr>
              <w:spacing w:before="40"/>
              <w:rPr>
                <w:rFonts w:asciiTheme="minorHAnsi" w:hAnsiTheme="minorHAnsi"/>
                <w:b/>
              </w:rPr>
            </w:pPr>
            <w:r w:rsidRPr="0046142F">
              <w:rPr>
                <w:rFonts w:asciiTheme="minorHAnsi" w:hAnsiTheme="minorHAnsi"/>
                <w:b/>
                <w:sz w:val="22"/>
                <w:szCs w:val="22"/>
              </w:rPr>
              <w:t xml:space="preserve">Cost of </w:t>
            </w:r>
            <w:r w:rsidR="00F1141F" w:rsidRPr="0046142F">
              <w:rPr>
                <w:rFonts w:asciiTheme="minorHAnsi" w:hAnsiTheme="minorHAnsi"/>
                <w:b/>
                <w:sz w:val="22"/>
                <w:szCs w:val="22"/>
              </w:rPr>
              <w:t xml:space="preserve">the </w:t>
            </w:r>
            <w:r w:rsidRPr="0046142F">
              <w:rPr>
                <w:rFonts w:asciiTheme="minorHAnsi" w:hAnsiTheme="minorHAnsi"/>
                <w:b/>
                <w:sz w:val="22"/>
                <w:szCs w:val="22"/>
              </w:rPr>
              <w:t xml:space="preserve">Financial Proposal </w:t>
            </w: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sz w:val="16"/>
                <w:szCs w:val="16"/>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rPr>
            </w:pPr>
            <w:r w:rsidRPr="0046142F">
              <w:rPr>
                <w:rFonts w:asciiTheme="minorHAnsi" w:hAnsiTheme="minorHAnsi"/>
                <w:sz w:val="22"/>
                <w:szCs w:val="22"/>
              </w:rPr>
              <w:t>Including:</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 xml:space="preserve">(1) </w:t>
            </w:r>
            <w:r w:rsidRPr="0046142F">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(2)</w:t>
            </w:r>
            <w:r w:rsidRPr="006846A7">
              <w:rPr>
                <w:rFonts w:asciiTheme="minorHAnsi" w:hAnsiTheme="minorHAnsi"/>
                <w:b/>
                <w:sz w:val="22"/>
                <w:szCs w:val="22"/>
              </w:rPr>
              <w:t>Reimbursable</w:t>
            </w:r>
            <w:r w:rsidR="001A40A4" w:rsidRPr="006846A7">
              <w:rPr>
                <w:rFonts w:asciiTheme="minorHAnsi" w:hAnsiTheme="minorHAnsi"/>
                <w:b/>
                <w:sz w:val="22"/>
                <w:szCs w:val="22"/>
              </w:rPr>
              <w:t>s</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rsidTr="0046142F">
        <w:trPr>
          <w:cantSplit/>
          <w:jc w:val="center"/>
        </w:trPr>
        <w:tc>
          <w:tcPr>
            <w:tcW w:w="4536" w:type="dxa"/>
            <w:tcBorders>
              <w:bottom w:val="single" w:sz="12" w:space="0" w:color="auto"/>
            </w:tcBorders>
          </w:tcPr>
          <w:p w:rsidR="000B5EDC" w:rsidRPr="0046142F" w:rsidRDefault="000B5EDC" w:rsidP="00E367DC">
            <w:pPr>
              <w:spacing w:before="40"/>
              <w:rPr>
                <w:rFonts w:asciiTheme="minorHAnsi" w:hAnsiTheme="minorHAnsi"/>
                <w:b/>
                <w:u w:val="single"/>
              </w:rPr>
            </w:pPr>
            <w:r w:rsidRPr="0046142F">
              <w:rPr>
                <w:rFonts w:asciiTheme="minorHAnsi" w:hAnsiTheme="minorHAnsi"/>
                <w:b/>
                <w:sz w:val="22"/>
                <w:szCs w:val="22"/>
                <w:u w:val="single"/>
              </w:rPr>
              <w:t>Total Cost of the Financial Proposal:</w:t>
            </w:r>
          </w:p>
          <w:p w:rsidR="000B5EDC" w:rsidRPr="006846A7" w:rsidRDefault="000B5EDC" w:rsidP="0046142F">
            <w:pPr>
              <w:spacing w:before="40" w:after="80"/>
              <w:rPr>
                <w:rFonts w:asciiTheme="minorHAnsi" w:hAnsiTheme="minorHAnsi"/>
                <w:color w:val="1F497D" w:themeColor="text2"/>
              </w:rPr>
            </w:pPr>
            <w:r w:rsidRPr="006846A7">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8575E1">
        <w:trPr>
          <w:cantSplit/>
          <w:trHeight w:hRule="exact" w:val="444"/>
          <w:jc w:val="center"/>
        </w:trPr>
        <w:tc>
          <w:tcPr>
            <w:tcW w:w="12476" w:type="dxa"/>
            <w:gridSpan w:val="5"/>
            <w:tcBorders>
              <w:bottom w:val="single" w:sz="12" w:space="0" w:color="auto"/>
            </w:tcBorders>
          </w:tcPr>
          <w:p w:rsidR="000B5EDC" w:rsidRPr="0046142F" w:rsidRDefault="000B5EDC" w:rsidP="006100D1">
            <w:pPr>
              <w:rPr>
                <w:rFonts w:asciiTheme="minorHAnsi" w:hAnsiTheme="minorHAnsi"/>
              </w:rPr>
            </w:pPr>
            <w:r w:rsidRPr="0046142F">
              <w:rPr>
                <w:rFonts w:asciiTheme="minorHAnsi" w:hAnsiTheme="minorHAnsi"/>
                <w:b/>
                <w:sz w:val="22"/>
                <w:szCs w:val="22"/>
              </w:rPr>
              <w:t xml:space="preserve">Indirect Local Tax Estimates – to be discussed and finalized at </w:t>
            </w:r>
            <w:r w:rsidR="00F1141F" w:rsidRPr="0046142F">
              <w:rPr>
                <w:rFonts w:asciiTheme="minorHAnsi" w:hAnsiTheme="minorHAnsi"/>
                <w:b/>
                <w:sz w:val="22"/>
                <w:szCs w:val="22"/>
              </w:rPr>
              <w:t xml:space="preserve">the </w:t>
            </w:r>
            <w:r w:rsidRPr="0046142F">
              <w:rPr>
                <w:rFonts w:asciiTheme="minorHAnsi" w:hAnsiTheme="minorHAnsi"/>
                <w:b/>
                <w:sz w:val="22"/>
                <w:szCs w:val="22"/>
              </w:rPr>
              <w:t>negotiation</w:t>
            </w:r>
            <w:r w:rsidR="00F1141F" w:rsidRPr="0046142F">
              <w:rPr>
                <w:rFonts w:asciiTheme="minorHAnsi" w:hAnsiTheme="minorHAnsi"/>
                <w:b/>
                <w:sz w:val="22"/>
                <w:szCs w:val="22"/>
              </w:rPr>
              <w:t>s</w:t>
            </w:r>
            <w:r w:rsidRPr="0046142F">
              <w:rPr>
                <w:rFonts w:asciiTheme="minorHAnsi" w:hAnsiTheme="minorHAnsi"/>
                <w:b/>
                <w:sz w:val="22"/>
                <w:szCs w:val="22"/>
              </w:rPr>
              <w:t xml:space="preserve"> if </w:t>
            </w:r>
            <w:r w:rsidR="00F1141F" w:rsidRPr="0046142F">
              <w:rPr>
                <w:rFonts w:asciiTheme="minorHAnsi" w:hAnsiTheme="minorHAnsi"/>
                <w:b/>
                <w:sz w:val="22"/>
                <w:szCs w:val="22"/>
              </w:rPr>
              <w:t xml:space="preserve">the </w:t>
            </w:r>
            <w:r w:rsidRPr="0046142F">
              <w:rPr>
                <w:rFonts w:asciiTheme="minorHAnsi" w:hAnsiTheme="minorHAnsi"/>
                <w:b/>
                <w:sz w:val="22"/>
                <w:szCs w:val="22"/>
              </w:rPr>
              <w:t>Contract is awarded</w:t>
            </w:r>
          </w:p>
        </w:tc>
      </w:tr>
      <w:tr w:rsidR="00D610F5" w:rsidRPr="007E11A3">
        <w:trPr>
          <w:cantSplit/>
          <w:trHeight w:hRule="exact" w:val="741"/>
          <w:jc w:val="center"/>
        </w:trPr>
        <w:tc>
          <w:tcPr>
            <w:tcW w:w="4536" w:type="dxa"/>
            <w:tcBorders>
              <w:bottom w:val="single" w:sz="12" w:space="0" w:color="auto"/>
            </w:tcBorders>
          </w:tcPr>
          <w:p w:rsidR="00D610F5" w:rsidRPr="0046142F" w:rsidRDefault="00D610F5" w:rsidP="002E3B3E">
            <w:pPr>
              <w:spacing w:before="40"/>
              <w:jc w:val="center"/>
              <w:rPr>
                <w:rFonts w:asciiTheme="minorHAnsi" w:hAnsiTheme="minorHAnsi"/>
              </w:rPr>
            </w:pPr>
            <w:r w:rsidRPr="00E9191E">
              <w:t xml:space="preserve">Local Indirect Taxes and Duties  as defined in clause </w:t>
            </w:r>
            <w:r>
              <w:t>39.1 and 39.2</w:t>
            </w:r>
            <w:r w:rsidRPr="00E9191E">
              <w:t xml:space="preserve"> of SCC [excluding service tax]</w:t>
            </w:r>
          </w:p>
        </w:tc>
        <w:tc>
          <w:tcPr>
            <w:tcW w:w="1985" w:type="dxa"/>
            <w:tcBorders>
              <w:top w:val="single" w:sz="8" w:space="0" w:color="auto"/>
              <w:bottom w:val="single" w:sz="12" w:space="0" w:color="auto"/>
            </w:tcBorders>
            <w:vAlign w:val="center"/>
          </w:tcPr>
          <w:p w:rsidR="00D610F5" w:rsidRPr="007E11A3" w:rsidRDefault="00D610F5"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6100D1">
            <w:pPr>
              <w:rPr>
                <w:rFonts w:asciiTheme="minorHAnsi" w:hAnsiTheme="minorHAnsi"/>
              </w:rPr>
            </w:pPr>
          </w:p>
        </w:tc>
      </w:tr>
      <w:tr w:rsidR="00D610F5" w:rsidRPr="007E11A3">
        <w:trPr>
          <w:cantSplit/>
          <w:trHeight w:hRule="exact" w:val="723"/>
          <w:jc w:val="center"/>
        </w:trPr>
        <w:tc>
          <w:tcPr>
            <w:tcW w:w="4536" w:type="dxa"/>
            <w:tcBorders>
              <w:bottom w:val="single" w:sz="12" w:space="0" w:color="auto"/>
            </w:tcBorders>
          </w:tcPr>
          <w:p w:rsidR="00D610F5" w:rsidRPr="0046142F" w:rsidRDefault="00D610F5" w:rsidP="002E3B3E">
            <w:pPr>
              <w:spacing w:before="40"/>
              <w:jc w:val="center"/>
              <w:rPr>
                <w:rFonts w:asciiTheme="minorHAnsi" w:hAnsiTheme="minorHAnsi"/>
              </w:rPr>
            </w:pPr>
            <w:r w:rsidRPr="00E9191E">
              <w:t xml:space="preserve">Service Tax payable in India as defined in Clause </w:t>
            </w:r>
            <w:r>
              <w:t>39.1 and 39.2</w:t>
            </w:r>
            <w:r w:rsidRPr="00E9191E">
              <w:t xml:space="preserve"> of SCC</w:t>
            </w: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6100D1">
            <w:pPr>
              <w:rPr>
                <w:rFonts w:asciiTheme="minorHAnsi" w:hAnsiTheme="minorHAnsi"/>
              </w:rPr>
            </w:pPr>
          </w:p>
        </w:tc>
      </w:tr>
      <w:tr w:rsidR="000B5EDC" w:rsidRPr="007E11A3" w:rsidTr="0046142F">
        <w:trPr>
          <w:jc w:val="center"/>
        </w:trPr>
        <w:tc>
          <w:tcPr>
            <w:tcW w:w="4536" w:type="dxa"/>
            <w:tcBorders>
              <w:top w:val="single" w:sz="12" w:space="0" w:color="auto"/>
              <w:bottom w:val="double" w:sz="4" w:space="0" w:color="auto"/>
            </w:tcBorders>
            <w:vAlign w:val="center"/>
          </w:tcPr>
          <w:p w:rsidR="000B5EDC" w:rsidRPr="0046142F" w:rsidRDefault="000B5EDC" w:rsidP="00975412">
            <w:pPr>
              <w:pStyle w:val="Header"/>
              <w:spacing w:before="40"/>
              <w:rPr>
                <w:rFonts w:asciiTheme="minorHAnsi" w:hAnsiTheme="minorHAnsi"/>
                <w:sz w:val="22"/>
                <w:szCs w:val="22"/>
                <w:u w:val="single"/>
              </w:rPr>
            </w:pPr>
            <w:r w:rsidRPr="0046142F">
              <w:rPr>
                <w:rFonts w:asciiTheme="minorHAnsi" w:hAnsiTheme="minorHAnsi"/>
                <w:sz w:val="22"/>
                <w:szCs w:val="22"/>
                <w:u w:val="single"/>
              </w:rPr>
              <w:t>Total Estimate for Indirect Local Tax:</w:t>
            </w:r>
          </w:p>
          <w:p w:rsidR="000B5EDC" w:rsidRPr="0046142F" w:rsidRDefault="000B5EDC" w:rsidP="00975412">
            <w:pPr>
              <w:pStyle w:val="Header"/>
              <w:spacing w:before="40"/>
              <w:rPr>
                <w:rFonts w:asciiTheme="minorHAnsi" w:hAnsiTheme="minorHAnsi"/>
                <w:color w:val="008000"/>
                <w:sz w:val="22"/>
                <w:szCs w:val="22"/>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r>
    </w:tbl>
    <w:p w:rsidR="000B5EDC" w:rsidRDefault="000B5EDC" w:rsidP="00B91DDF">
      <w:pPr>
        <w:pStyle w:val="Heading4"/>
        <w:keepNext w:val="0"/>
        <w:jc w:val="center"/>
      </w:pPr>
    </w:p>
    <w:p w:rsidR="000B5EDC" w:rsidRPr="00AC2B63" w:rsidRDefault="000B5EDC" w:rsidP="00AC2B63">
      <w:pPr>
        <w:jc w:val="center"/>
        <w:rPr>
          <w:smallCaps/>
          <w:sz w:val="28"/>
        </w:rPr>
      </w:pPr>
      <w:r w:rsidRPr="00AC2B63">
        <w:rPr>
          <w:b/>
          <w:sz w:val="20"/>
          <w:szCs w:val="20"/>
        </w:rPr>
        <w:t>Footnote: Payments will be made in the currency(ies) expressed above (Reference to ITC 16.4)</w:t>
      </w:r>
      <w:r w:rsidR="008A2922" w:rsidRPr="00AC2B63">
        <w:rPr>
          <w:b/>
          <w:sz w:val="20"/>
          <w:szCs w:val="20"/>
        </w:rPr>
        <w:t>.</w:t>
      </w:r>
      <w:r w:rsidRPr="00AC2B63">
        <w:rPr>
          <w:smallCaps/>
        </w:rPr>
        <w:br w:type="page"/>
      </w:r>
      <w:r w:rsidRPr="00AC2B63">
        <w:rPr>
          <w:rFonts w:ascii="Times New Roman Bold" w:hAnsi="Times New Roman Bold"/>
          <w:smallCaps/>
          <w:sz w:val="28"/>
          <w:szCs w:val="28"/>
        </w:rPr>
        <w:lastRenderedPageBreak/>
        <w:t>Form  FIN-3  Breakdown of Remuneration</w:t>
      </w:r>
    </w:p>
    <w:p w:rsidR="000B5EDC" w:rsidRPr="000F0B40" w:rsidRDefault="000B5EDC" w:rsidP="000F0B40"/>
    <w:p w:rsidR="000B5EDC" w:rsidRPr="00B20ABB" w:rsidRDefault="000B5EDC" w:rsidP="000F0B40">
      <w:pPr>
        <w:jc w:val="both"/>
      </w:pPr>
      <w:r w:rsidRPr="00B20ABB">
        <w:t>When used for Lump</w:t>
      </w:r>
      <w:r w:rsidR="008A2922">
        <w:t>-</w:t>
      </w:r>
      <w:r w:rsidRPr="00B20ABB">
        <w:t xml:space="preserve">Sum contract assignment, information to be provided in this Form shall only be used to demonstrate the basis for </w:t>
      </w:r>
      <w:r w:rsidR="00F1141F">
        <w:t xml:space="preserve">the </w:t>
      </w:r>
      <w:r w:rsidRPr="00B20ABB">
        <w:t>calculation of the Contract</w:t>
      </w:r>
      <w:r>
        <w:t>’s</w:t>
      </w:r>
      <w:r w:rsidRPr="00B20ABB">
        <w:t xml:space="preserve"> ceiling amount</w:t>
      </w:r>
      <w:r>
        <w:t>;</w:t>
      </w:r>
      <w:r w:rsidR="00A3579D">
        <w:t xml:space="preserve"> </w:t>
      </w:r>
      <w:r w:rsidR="00F1141F">
        <w:t xml:space="preserve">to </w:t>
      </w:r>
      <w:r w:rsidRPr="00B20ABB">
        <w:t>calculate applicable taxes</w:t>
      </w:r>
      <w:r w:rsidR="00855C45">
        <w:t xml:space="preserve"> at contract negotiations</w:t>
      </w:r>
      <w:r>
        <w:t>;</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payments under Lump</w:t>
      </w:r>
      <w:r w:rsidR="008A2922">
        <w:t>-</w:t>
      </w:r>
      <w:r w:rsidRPr="00B20ABB">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46142F">
        <w:trPr>
          <w:cantSplit/>
          <w:jc w:val="center"/>
        </w:trPr>
        <w:tc>
          <w:tcPr>
            <w:tcW w:w="13359" w:type="dxa"/>
            <w:gridSpan w:val="9"/>
            <w:tcBorders>
              <w:top w:val="double" w:sz="4" w:space="0" w:color="auto"/>
              <w:bottom w:val="double" w:sz="4" w:space="0" w:color="auto"/>
            </w:tcBorders>
          </w:tcPr>
          <w:p w:rsidR="000B5EDC" w:rsidRPr="0046142F" w:rsidRDefault="000B5EDC" w:rsidP="006100D1">
            <w:pPr>
              <w:pStyle w:val="Header"/>
              <w:tabs>
                <w:tab w:val="right" w:pos="12070"/>
              </w:tabs>
              <w:spacing w:before="120" w:after="120"/>
              <w:rPr>
                <w:rFonts w:asciiTheme="minorHAnsi" w:hAnsiTheme="minorHAnsi"/>
                <w:u w:val="single"/>
              </w:rPr>
            </w:pPr>
            <w:r w:rsidRPr="0046142F">
              <w:rPr>
                <w:rFonts w:asciiTheme="minorHAnsi" w:hAnsiTheme="minorHAnsi"/>
                <w:b/>
                <w:bCs/>
              </w:rPr>
              <w:t>A. Remuneration</w:t>
            </w:r>
            <w:r w:rsidRPr="0046142F">
              <w:rPr>
                <w:rFonts w:asciiTheme="minorHAnsi" w:hAnsiTheme="minorHAnsi"/>
                <w:u w:val="single"/>
              </w:rPr>
              <w:tab/>
            </w:r>
          </w:p>
        </w:tc>
      </w:tr>
      <w:tr w:rsidR="000B5EDC" w:rsidRPr="0046142F" w:rsidTr="0074311C">
        <w:trPr>
          <w:jc w:val="center"/>
        </w:trPr>
        <w:tc>
          <w:tcPr>
            <w:tcW w:w="619" w:type="dxa"/>
            <w:tcBorders>
              <w:top w:val="double" w:sz="4" w:space="0" w:color="auto"/>
              <w:bottom w:val="single" w:sz="12" w:space="0" w:color="auto"/>
            </w:tcBorders>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b/>
                <w:bCs/>
                <w:sz w:val="20"/>
                <w:lang w:val="en-GB"/>
              </w:rPr>
            </w:pPr>
            <w:r w:rsidRPr="0046142F">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Time Input in Person/Month</w:t>
            </w:r>
          </w:p>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1- as in FIN-2</w:t>
            </w:r>
            <w:r w:rsidRPr="0046142F">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i/>
                <w:iCs/>
                <w:sz w:val="20"/>
                <w:lang w:val="en-GB"/>
              </w:rPr>
              <w:t>{Currency# 3- as in FIN-2</w:t>
            </w:r>
            <w:r w:rsidRPr="0046142F">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Local Currency- as in FIN-2}</w:t>
            </w:r>
          </w:p>
        </w:tc>
      </w:tr>
      <w:tr w:rsidR="000B5EDC" w:rsidRPr="0046142F" w:rsidTr="0074311C">
        <w:trPr>
          <w:cantSplit/>
          <w:trHeight w:hRule="exact" w:val="777"/>
          <w:jc w:val="center"/>
        </w:trPr>
        <w:tc>
          <w:tcPr>
            <w:tcW w:w="619" w:type="dxa"/>
            <w:tcBorders>
              <w:top w:val="single" w:sz="12" w:space="0" w:color="auto"/>
              <w:right w:val="nil"/>
            </w:tcBorders>
          </w:tcPr>
          <w:p w:rsidR="000B5EDC" w:rsidRPr="0046142F"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0B5EDC" w:rsidRPr="0046142F" w:rsidRDefault="000B5EDC" w:rsidP="006100D1">
            <w:pPr>
              <w:pStyle w:val="Header"/>
              <w:rPr>
                <w:rFonts w:asciiTheme="minorHAnsi" w:hAnsiTheme="minorHAnsi"/>
                <w:b/>
                <w:bCs/>
                <w:szCs w:val="24"/>
                <w:lang w:eastAsia="it-IT"/>
              </w:rPr>
            </w:pPr>
            <w:r w:rsidRPr="0046142F">
              <w:rPr>
                <w:rFonts w:asciiTheme="minorHAnsi" w:hAnsiTheme="minorHAnsi"/>
                <w:b/>
                <w:bCs/>
                <w:szCs w:val="24"/>
                <w:lang w:eastAsia="it-IT"/>
              </w:rPr>
              <w:t>Key Experts</w:t>
            </w:r>
          </w:p>
          <w:p w:rsidR="000B5EDC" w:rsidRPr="0046142F" w:rsidRDefault="000B5EDC" w:rsidP="006100D1">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46142F" w:rsidRDefault="000B5EDC" w:rsidP="006100D1">
            <w:pPr>
              <w:pStyle w:val="Header"/>
              <w:rPr>
                <w:rFonts w:asciiTheme="minorHAnsi" w:hAnsiTheme="minorHAnsi"/>
                <w:szCs w:val="24"/>
                <w:lang w:eastAsia="it-IT"/>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K-2</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695"/>
          <w:jc w:val="center"/>
        </w:trPr>
        <w:tc>
          <w:tcPr>
            <w:tcW w:w="619" w:type="dxa"/>
            <w:tcBorders>
              <w:top w:val="single" w:sz="8" w:space="0" w:color="auto"/>
              <w:right w:val="nil"/>
            </w:tcBorders>
          </w:tcPr>
          <w:p w:rsidR="000B5EDC" w:rsidRPr="0046142F"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46142F" w:rsidRDefault="000B5EDC" w:rsidP="000F0B40">
            <w:pPr>
              <w:pStyle w:val="Header"/>
              <w:rPr>
                <w:rFonts w:asciiTheme="minorHAnsi" w:hAnsiTheme="minorHAnsi"/>
                <w:b/>
                <w:bCs/>
                <w:szCs w:val="24"/>
                <w:lang w:eastAsia="it-IT"/>
              </w:rPr>
            </w:pPr>
            <w:r w:rsidRPr="0046142F">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46142F" w:rsidRDefault="000B5EDC" w:rsidP="006100D1">
            <w:pPr>
              <w:rPr>
                <w:rFonts w:asciiTheme="minorHAnsi" w:hAnsiTheme="minorHAnsi"/>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N-2</w:t>
            </w: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397"/>
          <w:jc w:val="center"/>
        </w:trPr>
        <w:tc>
          <w:tcPr>
            <w:tcW w:w="619" w:type="dxa"/>
            <w:tcBorders>
              <w:top w:val="single" w:sz="8" w:space="0" w:color="auto"/>
              <w:bottom w:val="double" w:sz="4" w:space="0" w:color="auto"/>
              <w:right w:val="nil"/>
            </w:tcBorders>
          </w:tcPr>
          <w:p w:rsidR="000B5EDC" w:rsidRPr="0046142F"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46142F"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46142F" w:rsidRDefault="000B5EDC" w:rsidP="006100D1">
            <w:pPr>
              <w:rPr>
                <w:rFonts w:asciiTheme="minorHAnsi" w:hAnsiTheme="minorHAnsi"/>
                <w:lang w:val="en-GB"/>
              </w:rPr>
            </w:pPr>
            <w:r w:rsidRPr="0046142F">
              <w:rPr>
                <w:rFonts w:asciiTheme="minorHAnsi" w:hAnsiTheme="minorHAnsi"/>
                <w:lang w:val="en-GB"/>
              </w:rPr>
              <w:t>Total Costs</w:t>
            </w:r>
          </w:p>
        </w:tc>
        <w:tc>
          <w:tcPr>
            <w:tcW w:w="111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46142F" w:rsidRDefault="000B5EDC" w:rsidP="006100D1">
            <w:pPr>
              <w:rPr>
                <w:rFonts w:asciiTheme="minorHAnsi" w:hAnsiTheme="minorHAnsi"/>
                <w:lang w:val="en-GB"/>
              </w:rPr>
            </w:pPr>
          </w:p>
        </w:tc>
      </w:tr>
    </w:tbl>
    <w:p w:rsidR="000B5EDC" w:rsidRDefault="000B5EDC" w:rsidP="00E54BBA">
      <w:pPr>
        <w:pStyle w:val="Header"/>
        <w:pBdr>
          <w:bottom w:val="single" w:sz="4" w:space="0" w:color="auto"/>
        </w:pBdr>
        <w:spacing w:line="120" w:lineRule="exact"/>
        <w:rPr>
          <w:szCs w:val="24"/>
          <w:lang w:eastAsia="it-IT"/>
        </w:rPr>
      </w:pPr>
    </w:p>
    <w:p w:rsidR="007236FF" w:rsidRDefault="007236FF">
      <w:pPr>
        <w:rPr>
          <w:i/>
        </w:rPr>
      </w:pPr>
    </w:p>
    <w:p w:rsidR="007236FF" w:rsidRDefault="007236FF" w:rsidP="004C3B88">
      <w:pPr>
        <w:pStyle w:val="FootnoteText"/>
        <w:tabs>
          <w:tab w:val="left" w:pos="360"/>
        </w:tabs>
        <w:rPr>
          <w:i/>
          <w:sz w:val="24"/>
          <w:szCs w:val="24"/>
        </w:rPr>
        <w:sectPr w:rsidR="007236FF" w:rsidSect="007236FF">
          <w:headerReference w:type="default" r:id="rId29"/>
          <w:footerReference w:type="default" r:id="rId30"/>
          <w:type w:val="continuous"/>
          <w:pgSz w:w="15842" w:h="12242" w:orient="landscape" w:code="1"/>
          <w:pgMar w:top="1440" w:right="1440" w:bottom="1440" w:left="1440" w:header="720" w:footer="720" w:gutter="0"/>
          <w:cols w:space="708"/>
          <w:docGrid w:linePitch="360"/>
        </w:sectPr>
      </w:pPr>
    </w:p>
    <w:p w:rsidR="000B5EDC" w:rsidRPr="0033409E" w:rsidRDefault="000B5EDC" w:rsidP="00B911C4">
      <w:pPr>
        <w:jc w:val="center"/>
        <w:rPr>
          <w:b/>
          <w:i/>
          <w:smallCaps/>
          <w:color w:val="C00000"/>
          <w:sz w:val="28"/>
          <w:szCs w:val="28"/>
        </w:rPr>
      </w:pPr>
      <w:r w:rsidRPr="00B911C4">
        <w:rPr>
          <w:b/>
          <w:smallCaps/>
          <w:sz w:val="28"/>
          <w:szCs w:val="28"/>
        </w:rPr>
        <w:lastRenderedPageBreak/>
        <w:t xml:space="preserve">Form  FIN-4  Breakdown of </w:t>
      </w:r>
      <w:r w:rsidRPr="006846A7">
        <w:rPr>
          <w:b/>
          <w:smallCaps/>
          <w:sz w:val="28"/>
          <w:szCs w:val="28"/>
        </w:rPr>
        <w:t>Reimbursable Expenses</w:t>
      </w:r>
    </w:p>
    <w:p w:rsidR="000B5EDC" w:rsidRPr="00B20ABB" w:rsidRDefault="000B5EDC" w:rsidP="000F0B40">
      <w:pPr>
        <w:jc w:val="both"/>
      </w:pPr>
      <w:r w:rsidRPr="00B20ABB">
        <w:t>When used for Lump</w:t>
      </w:r>
      <w:r w:rsidR="009B4DDE">
        <w:t>-</w:t>
      </w:r>
      <w:r w:rsidRPr="00B20ABB">
        <w:t xml:space="preserve">Sum contract assignment, information to be provided in this Form shall only be used to demonstrate the basis for calculation of the Contract ceiling amount, </w:t>
      </w:r>
      <w:r w:rsidR="00F1141F">
        <w:t xml:space="preserve">to </w:t>
      </w:r>
      <w:r w:rsidRPr="00B20ABB">
        <w:t>calculate applicable taxes</w:t>
      </w:r>
      <w:r w:rsidR="00855C45">
        <w:t xml:space="preserve"> at contract negotiations</w:t>
      </w:r>
      <w:r w:rsidRPr="00B20ABB">
        <w:t xml:space="preserve"> and, if needed</w:t>
      </w:r>
      <w:r w:rsidR="004E6AC9">
        <w:t>,</w:t>
      </w:r>
      <w:r w:rsidRPr="00B20ABB">
        <w:t xml:space="preserve"> to establish payments to the Consultant for possible additional services requested by the Client. This form shall not be used as a basis for payments under Lump</w:t>
      </w:r>
      <w:r w:rsidR="004E6AC9">
        <w:t>-</w:t>
      </w:r>
      <w:r w:rsidRPr="00B20ABB">
        <w:t xml:space="preserve">Sum contracts </w:t>
      </w:r>
    </w:p>
    <w:p w:rsidR="000B5ED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2"/>
        <w:gridCol w:w="3319"/>
        <w:gridCol w:w="1418"/>
        <w:gridCol w:w="992"/>
        <w:gridCol w:w="1276"/>
        <w:gridCol w:w="1417"/>
        <w:gridCol w:w="993"/>
        <w:gridCol w:w="1134"/>
        <w:gridCol w:w="1375"/>
      </w:tblGrid>
      <w:tr w:rsidR="000B5EDC" w:rsidRPr="0046142F">
        <w:trPr>
          <w:cantSplit/>
          <w:trHeight w:hRule="exact" w:val="454"/>
          <w:jc w:val="center"/>
        </w:trPr>
        <w:tc>
          <w:tcPr>
            <w:tcW w:w="12476" w:type="dxa"/>
            <w:gridSpan w:val="9"/>
            <w:tcBorders>
              <w:top w:val="double" w:sz="4" w:space="0" w:color="auto"/>
              <w:bottom w:val="double" w:sz="4" w:space="0" w:color="auto"/>
            </w:tcBorders>
            <w:vAlign w:val="center"/>
          </w:tcPr>
          <w:p w:rsidR="000B5EDC" w:rsidRPr="0046142F" w:rsidRDefault="000B5EDC" w:rsidP="00D13F60">
            <w:pPr>
              <w:pStyle w:val="Header"/>
              <w:tabs>
                <w:tab w:val="right" w:pos="12070"/>
              </w:tabs>
              <w:rPr>
                <w:rFonts w:asciiTheme="minorHAnsi" w:hAnsiTheme="minorHAnsi"/>
                <w:u w:val="single"/>
              </w:rPr>
            </w:pPr>
            <w:r w:rsidRPr="0046142F">
              <w:rPr>
                <w:rFonts w:asciiTheme="minorHAnsi" w:hAnsiTheme="minorHAnsi"/>
                <w:b/>
                <w:bCs/>
              </w:rPr>
              <w:t xml:space="preserve">B. </w:t>
            </w:r>
            <w:r w:rsidRPr="006846A7">
              <w:rPr>
                <w:rFonts w:asciiTheme="minorHAnsi" w:hAnsiTheme="minorHAnsi"/>
                <w:b/>
                <w:bCs/>
              </w:rPr>
              <w:t>Reimbursabl</w:t>
            </w:r>
            <w:r w:rsidR="00D13F60">
              <w:rPr>
                <w:rFonts w:asciiTheme="minorHAnsi" w:hAnsiTheme="minorHAnsi"/>
                <w:b/>
                <w:bCs/>
              </w:rPr>
              <w:t>e Expenses</w:t>
            </w:r>
            <w:r w:rsidRPr="0046142F">
              <w:rPr>
                <w:rFonts w:asciiTheme="minorHAnsi" w:hAnsiTheme="minorHAnsi"/>
                <w:u w:val="single"/>
              </w:rPr>
              <w:tab/>
            </w:r>
          </w:p>
        </w:tc>
      </w:tr>
      <w:tr w:rsidR="00043041" w:rsidRPr="0046142F" w:rsidTr="00203A3F">
        <w:trPr>
          <w:jc w:val="center"/>
        </w:trPr>
        <w:tc>
          <w:tcPr>
            <w:tcW w:w="552"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N°</w:t>
            </w:r>
          </w:p>
        </w:tc>
        <w:tc>
          <w:tcPr>
            <w:tcW w:w="3319" w:type="dxa"/>
            <w:tcBorders>
              <w:top w:val="double" w:sz="4" w:space="0" w:color="auto"/>
              <w:bottom w:val="single" w:sz="12" w:space="0" w:color="auto"/>
            </w:tcBorders>
            <w:vAlign w:val="center"/>
          </w:tcPr>
          <w:p w:rsidR="000B5EDC" w:rsidRPr="0046142F" w:rsidRDefault="000B5EDC" w:rsidP="00D13F60">
            <w:pPr>
              <w:spacing w:before="40" w:after="40"/>
              <w:jc w:val="center"/>
              <w:rPr>
                <w:rFonts w:asciiTheme="minorHAnsi" w:hAnsiTheme="minorHAnsi"/>
                <w:b/>
                <w:bCs/>
                <w:sz w:val="20"/>
                <w:lang w:val="fr-FR"/>
              </w:rPr>
            </w:pPr>
            <w:r w:rsidRPr="0046142F">
              <w:rPr>
                <w:rFonts w:asciiTheme="minorHAnsi" w:hAnsiTheme="minorHAnsi"/>
                <w:b/>
                <w:bCs/>
                <w:sz w:val="20"/>
                <w:lang w:val="fr-FR"/>
              </w:rPr>
              <w:t xml:space="preserve">Type of </w:t>
            </w:r>
            <w:r w:rsidRPr="00D13F60">
              <w:rPr>
                <w:rFonts w:asciiTheme="minorHAnsi" w:hAnsiTheme="minorHAnsi"/>
                <w:b/>
                <w:bCs/>
                <w:sz w:val="20"/>
                <w:lang w:val="fr-FR"/>
              </w:rPr>
              <w:t>Reimbursable</w:t>
            </w:r>
            <w:r w:rsidR="00E102BC">
              <w:rPr>
                <w:rFonts w:asciiTheme="minorHAnsi" w:hAnsiTheme="minorHAnsi"/>
                <w:b/>
                <w:bCs/>
                <w:sz w:val="20"/>
                <w:lang w:val="fr-FR"/>
              </w:rPr>
              <w:t xml:space="preserve"> </w:t>
            </w:r>
            <w:r w:rsidRPr="00D13F60">
              <w:rPr>
                <w:rFonts w:asciiTheme="minorHAnsi" w:hAnsiTheme="minorHAnsi"/>
                <w:b/>
                <w:bCs/>
                <w:sz w:val="20"/>
                <w:lang w:val="fr-FR"/>
              </w:rPr>
              <w:t>Expenses</w:t>
            </w:r>
          </w:p>
        </w:tc>
        <w:tc>
          <w:tcPr>
            <w:tcW w:w="1418"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w:t>
            </w:r>
          </w:p>
        </w:tc>
        <w:tc>
          <w:tcPr>
            <w:tcW w:w="992"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 Cost</w:t>
            </w:r>
          </w:p>
        </w:tc>
        <w:tc>
          <w:tcPr>
            <w:tcW w:w="1276"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sz w:val="20"/>
                <w:lang w:val="fr-FR"/>
              </w:rPr>
            </w:pPr>
            <w:r w:rsidRPr="0046142F">
              <w:rPr>
                <w:rFonts w:asciiTheme="minorHAnsi" w:hAnsiTheme="minorHAnsi"/>
                <w:b/>
                <w:bCs/>
                <w:sz w:val="20"/>
                <w:lang w:val="fr-FR"/>
              </w:rPr>
              <w:t>Quantity</w:t>
            </w:r>
          </w:p>
        </w:tc>
        <w:tc>
          <w:tcPr>
            <w:tcW w:w="1417"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1- as in FIN-2</w:t>
            </w:r>
            <w:r w:rsidRPr="00D13F60">
              <w:rPr>
                <w:rFonts w:asciiTheme="minorHAnsi" w:hAnsiTheme="minorHAnsi"/>
                <w:color w:val="1F497D" w:themeColor="text2"/>
                <w:sz w:val="20"/>
                <w:lang w:val="en-GB"/>
              </w:rPr>
              <w:t>}</w:t>
            </w:r>
          </w:p>
        </w:tc>
        <w:tc>
          <w:tcPr>
            <w:tcW w:w="993"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2- as in FIN-2}</w:t>
            </w:r>
          </w:p>
        </w:tc>
        <w:tc>
          <w:tcPr>
            <w:tcW w:w="1134"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iCs/>
                <w:color w:val="1F497D" w:themeColor="text2"/>
                <w:sz w:val="20"/>
                <w:lang w:val="en-GB"/>
              </w:rPr>
              <w:t>{Currency# 3- as in FIN-2</w:t>
            </w:r>
            <w:r w:rsidRPr="00D13F60">
              <w:rPr>
                <w:rFonts w:asciiTheme="minorHAnsi" w:hAnsiTheme="minorHAnsi"/>
                <w:color w:val="1F497D" w:themeColor="text2"/>
                <w:sz w:val="20"/>
                <w:lang w:val="en-GB"/>
              </w:rPr>
              <w:t>}</w:t>
            </w:r>
          </w:p>
        </w:tc>
        <w:tc>
          <w:tcPr>
            <w:tcW w:w="1375"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Local Currency- as in FIN-2}</w:t>
            </w:r>
          </w:p>
        </w:tc>
      </w:tr>
      <w:tr w:rsidR="00E102BC" w:rsidRPr="0046142F" w:rsidTr="00203A3F">
        <w:trPr>
          <w:trHeight w:hRule="exact" w:val="554"/>
          <w:jc w:val="center"/>
        </w:trPr>
        <w:tc>
          <w:tcPr>
            <w:tcW w:w="552" w:type="dxa"/>
            <w:vAlign w:val="center"/>
          </w:tcPr>
          <w:p w:rsidR="00E102BC" w:rsidRPr="0046142F" w:rsidRDefault="003A4E1C" w:rsidP="00E102BC">
            <w:pPr>
              <w:pStyle w:val="Header"/>
              <w:spacing w:before="40"/>
              <w:rPr>
                <w:rFonts w:asciiTheme="minorHAnsi" w:hAnsiTheme="minorHAnsi"/>
                <w:szCs w:val="24"/>
                <w:lang w:eastAsia="it-IT"/>
              </w:rPr>
            </w:pPr>
            <w:r>
              <w:rPr>
                <w:rFonts w:asciiTheme="minorHAnsi" w:hAnsiTheme="minorHAnsi"/>
                <w:szCs w:val="24"/>
                <w:lang w:eastAsia="it-IT"/>
              </w:rPr>
              <w:t>1</w:t>
            </w:r>
          </w:p>
        </w:tc>
        <w:tc>
          <w:tcPr>
            <w:tcW w:w="3319" w:type="dxa"/>
            <w:tcBorders>
              <w:right w:val="single" w:sz="8" w:space="0" w:color="auto"/>
            </w:tcBorders>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{e.g., Per diem allowances**}</w:t>
            </w:r>
          </w:p>
        </w:tc>
        <w:tc>
          <w:tcPr>
            <w:tcW w:w="1418" w:type="dxa"/>
            <w:tcBorders>
              <w:left w:val="single" w:sz="8" w:space="0" w:color="auto"/>
              <w:bottom w:val="single" w:sz="8" w:space="0" w:color="auto"/>
              <w:right w:val="single" w:sz="8" w:space="0" w:color="auto"/>
            </w:tcBorders>
            <w:vAlign w:val="center"/>
          </w:tcPr>
          <w:p w:rsidR="00E102BC" w:rsidRPr="002D1EAC" w:rsidRDefault="00E102BC" w:rsidP="00E102BC">
            <w:pPr>
              <w:pBdr>
                <w:bottom w:val="single" w:sz="4" w:space="1" w:color="auto"/>
              </w:pBdr>
              <w:spacing w:before="40"/>
              <w:rPr>
                <w:sz w:val="20"/>
                <w:lang w:val="en-GB"/>
              </w:rPr>
            </w:pPr>
            <w:r w:rsidRPr="00D13F60">
              <w:rPr>
                <w:rFonts w:asciiTheme="minorHAnsi" w:hAnsiTheme="minorHAnsi"/>
                <w:color w:val="1F497D" w:themeColor="text2"/>
                <w:sz w:val="20"/>
              </w:rPr>
              <w:t>{Day}</w:t>
            </w:r>
          </w:p>
        </w:tc>
        <w:tc>
          <w:tcPr>
            <w:tcW w:w="992"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left w:val="single" w:sz="8" w:space="0" w:color="auto"/>
              <w:bottom w:val="single" w:sz="8" w:space="0" w:color="auto"/>
              <w:right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1417"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993"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left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hRule="exact" w:val="542"/>
          <w:jc w:val="center"/>
        </w:trPr>
        <w:tc>
          <w:tcPr>
            <w:tcW w:w="552" w:type="dxa"/>
            <w:tcBorders>
              <w:top w:val="single" w:sz="8" w:space="0" w:color="auto"/>
            </w:tcBorders>
            <w:vAlign w:val="center"/>
          </w:tcPr>
          <w:p w:rsidR="00E102BC" w:rsidRPr="0046142F" w:rsidRDefault="003A4E1C" w:rsidP="00E102BC">
            <w:pPr>
              <w:pStyle w:val="Header"/>
              <w:spacing w:before="40"/>
              <w:rPr>
                <w:rFonts w:asciiTheme="minorHAnsi" w:hAnsiTheme="minorHAnsi"/>
                <w:szCs w:val="24"/>
                <w:lang w:eastAsia="it-IT"/>
              </w:rPr>
            </w:pPr>
            <w:r>
              <w:rPr>
                <w:rFonts w:asciiTheme="minorHAnsi" w:hAnsiTheme="minorHAnsi"/>
                <w:szCs w:val="24"/>
                <w:lang w:eastAsia="it-IT"/>
              </w:rPr>
              <w:t>2</w:t>
            </w:r>
          </w:p>
        </w:tc>
        <w:tc>
          <w:tcPr>
            <w:tcW w:w="3319" w:type="dxa"/>
            <w:tcBorders>
              <w:top w:val="single" w:sz="8" w:space="0" w:color="auto"/>
            </w:tcBorders>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{e.g., International flights}</w:t>
            </w:r>
          </w:p>
        </w:tc>
        <w:tc>
          <w:tcPr>
            <w:tcW w:w="1418" w:type="dxa"/>
            <w:tcBorders>
              <w:top w:val="single" w:sz="8" w:space="0" w:color="auto"/>
            </w:tcBorders>
            <w:vAlign w:val="center"/>
          </w:tcPr>
          <w:p w:rsidR="00E102BC" w:rsidRPr="002D1EAC" w:rsidRDefault="00E102BC" w:rsidP="00E102BC">
            <w:pPr>
              <w:pBdr>
                <w:bottom w:val="single" w:sz="4" w:space="1" w:color="auto"/>
              </w:pBdr>
              <w:spacing w:before="40"/>
              <w:rPr>
                <w:sz w:val="20"/>
                <w:lang w:val="en-GB"/>
              </w:rPr>
            </w:pPr>
            <w:r w:rsidRPr="00D13F60">
              <w:rPr>
                <w:rFonts w:asciiTheme="minorHAnsi" w:hAnsiTheme="minorHAnsi"/>
                <w:color w:val="1F497D" w:themeColor="text2"/>
                <w:sz w:val="18"/>
                <w:szCs w:val="18"/>
                <w:lang w:eastAsia="it-IT"/>
              </w:rPr>
              <w:t>{Ticket}</w:t>
            </w:r>
          </w:p>
        </w:tc>
        <w:tc>
          <w:tcPr>
            <w:tcW w:w="992"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993"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val="549"/>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rPr>
            </w:pPr>
            <w:r>
              <w:rPr>
                <w:rFonts w:asciiTheme="minorHAnsi" w:hAnsiTheme="minorHAnsi"/>
              </w:rPr>
              <w:t>3</w:t>
            </w:r>
          </w:p>
        </w:tc>
        <w:tc>
          <w:tcPr>
            <w:tcW w:w="3319" w:type="dxa"/>
            <w:tcBorders>
              <w:bottom w:val="single" w:sz="8" w:space="0" w:color="auto"/>
            </w:tcBorders>
            <w:tcMar>
              <w:right w:w="28" w:type="dxa"/>
            </w:tcMar>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 xml:space="preserve">{e.g., In/out airport transportation} </w:t>
            </w:r>
          </w:p>
        </w:tc>
        <w:tc>
          <w:tcPr>
            <w:tcW w:w="1418" w:type="dxa"/>
            <w:tcBorders>
              <w:bottom w:val="single" w:sz="8" w:space="0" w:color="auto"/>
            </w:tcBorders>
            <w:vAlign w:val="center"/>
          </w:tcPr>
          <w:p w:rsidR="00E102BC" w:rsidRPr="002D1EAC" w:rsidRDefault="00E102BC" w:rsidP="00E102BC">
            <w:pPr>
              <w:spacing w:before="40"/>
              <w:rPr>
                <w:sz w:val="20"/>
                <w:lang w:val="en-GB"/>
              </w:rPr>
            </w:pPr>
            <w:r w:rsidRPr="00D13F60">
              <w:rPr>
                <w:rFonts w:asciiTheme="minorHAnsi" w:hAnsiTheme="minorHAnsi"/>
                <w:color w:val="1F497D" w:themeColor="text2"/>
                <w:sz w:val="18"/>
                <w:szCs w:val="18"/>
                <w:lang w:eastAsia="it-IT"/>
              </w:rPr>
              <w:t>{Trip}</w:t>
            </w: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hRule="exact" w:val="734"/>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rPr>
            </w:pPr>
            <w:r>
              <w:rPr>
                <w:rFonts w:asciiTheme="minorHAnsi" w:hAnsiTheme="minorHAnsi"/>
              </w:rPr>
              <w:t>4</w:t>
            </w:r>
          </w:p>
        </w:tc>
        <w:tc>
          <w:tcPr>
            <w:tcW w:w="3319" w:type="dxa"/>
            <w:tcBorders>
              <w:top w:val="single" w:sz="8" w:space="0" w:color="auto"/>
            </w:tcBorders>
            <w:tcMar>
              <w:right w:w="28" w:type="dxa"/>
            </w:tcMar>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 xml:space="preserve">{e.g., Communication costs between </w:t>
            </w:r>
            <w:r w:rsidRPr="00D13F60">
              <w:rPr>
                <w:rFonts w:asciiTheme="minorHAnsi" w:hAnsiTheme="minorHAnsi"/>
                <w:iCs/>
                <w:color w:val="1F497D" w:themeColor="text2"/>
                <w:sz w:val="20"/>
              </w:rPr>
              <w:t>Insert place</w:t>
            </w:r>
            <w:r w:rsidRPr="00D13F60">
              <w:rPr>
                <w:rFonts w:asciiTheme="minorHAnsi" w:hAnsiTheme="minorHAnsi"/>
                <w:color w:val="1F497D" w:themeColor="text2"/>
                <w:sz w:val="20"/>
              </w:rPr>
              <w:t xml:space="preserve"> and </w:t>
            </w:r>
            <w:r w:rsidRPr="00D13F60">
              <w:rPr>
                <w:rFonts w:asciiTheme="minorHAnsi" w:hAnsiTheme="minorHAnsi"/>
                <w:iCs/>
                <w:color w:val="1F497D" w:themeColor="text2"/>
                <w:sz w:val="20"/>
              </w:rPr>
              <w:t>Insert place</w:t>
            </w:r>
            <w:r w:rsidRPr="00D13F60">
              <w:rPr>
                <w:rFonts w:asciiTheme="minorHAnsi" w:hAnsiTheme="minorHAnsi"/>
                <w:color w:val="1F497D" w:themeColor="text2"/>
                <w:sz w:val="20"/>
              </w:rPr>
              <w:t>}</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hRule="exact" w:val="705"/>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rPr>
            </w:pPr>
            <w:r>
              <w:rPr>
                <w:rFonts w:asciiTheme="minorHAnsi" w:hAnsiTheme="minorHAnsi"/>
              </w:rPr>
              <w:t>5</w:t>
            </w:r>
          </w:p>
        </w:tc>
        <w:tc>
          <w:tcPr>
            <w:tcW w:w="3319" w:type="dxa"/>
            <w:tcBorders>
              <w:top w:val="single" w:sz="8" w:space="0" w:color="auto"/>
            </w:tcBorders>
            <w:vAlign w:val="center"/>
          </w:tcPr>
          <w:p w:rsidR="00E102BC" w:rsidRPr="00D13F60" w:rsidRDefault="00E102BC" w:rsidP="00E102BC">
            <w:pPr>
              <w:pStyle w:val="Header"/>
              <w:rPr>
                <w:rFonts w:asciiTheme="minorHAnsi" w:hAnsiTheme="minorHAnsi"/>
                <w:color w:val="1F497D" w:themeColor="text2"/>
                <w:lang w:val="en-GB"/>
              </w:rPr>
            </w:pPr>
            <w:r w:rsidRPr="00D13F60">
              <w:rPr>
                <w:rFonts w:asciiTheme="minorHAnsi" w:hAnsiTheme="minorHAnsi"/>
                <w:color w:val="1F497D" w:themeColor="text2"/>
              </w:rPr>
              <w:t>{ e.g., reproduction of reports}</w:t>
            </w:r>
          </w:p>
        </w:tc>
        <w:tc>
          <w:tcPr>
            <w:tcW w:w="1418" w:type="dxa"/>
            <w:tcBorders>
              <w:top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val="675"/>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lang w:val="en-GB"/>
              </w:rPr>
            </w:pPr>
            <w:r>
              <w:rPr>
                <w:rFonts w:asciiTheme="minorHAnsi" w:hAnsiTheme="minorHAnsi"/>
                <w:lang w:val="en-GB"/>
              </w:rPr>
              <w:t>6</w:t>
            </w:r>
          </w:p>
        </w:tc>
        <w:tc>
          <w:tcPr>
            <w:tcW w:w="3319" w:type="dxa"/>
            <w:tcBorders>
              <w:top w:val="single" w:sz="8" w:space="0" w:color="auto"/>
            </w:tcBorders>
            <w:tcMar>
              <w:right w:w="57" w:type="dxa"/>
            </w:tcMar>
            <w:vAlign w:val="center"/>
          </w:tcPr>
          <w:p w:rsidR="00E102BC" w:rsidRPr="00D13F60" w:rsidRDefault="00E102BC" w:rsidP="00E102BC">
            <w:pPr>
              <w:pStyle w:val="Header"/>
              <w:rPr>
                <w:rFonts w:asciiTheme="minorHAnsi" w:hAnsiTheme="minorHAnsi"/>
                <w:color w:val="1F497D" w:themeColor="text2"/>
                <w:szCs w:val="24"/>
                <w:lang w:eastAsia="it-IT"/>
              </w:rPr>
            </w:pPr>
            <w:r w:rsidRPr="00D13F60">
              <w:rPr>
                <w:rFonts w:asciiTheme="minorHAnsi" w:hAnsiTheme="minorHAnsi"/>
                <w:color w:val="1F497D" w:themeColor="text2"/>
                <w:szCs w:val="24"/>
                <w:lang w:eastAsia="it-IT"/>
              </w:rPr>
              <w:t>{e.g., Office rent}</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r>
      <w:tr w:rsidR="00E102BC" w:rsidRPr="0046142F" w:rsidTr="00203A3F">
        <w:trPr>
          <w:trHeight w:val="684"/>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lang w:val="en-GB"/>
              </w:rPr>
            </w:pPr>
            <w:r>
              <w:rPr>
                <w:rFonts w:asciiTheme="minorHAnsi" w:hAnsiTheme="minorHAnsi"/>
                <w:lang w:val="en-GB"/>
              </w:rPr>
              <w:t>7</w:t>
            </w:r>
          </w:p>
        </w:tc>
        <w:tc>
          <w:tcPr>
            <w:tcW w:w="3319" w:type="dxa"/>
            <w:tcBorders>
              <w:top w:val="single" w:sz="8" w:space="0" w:color="auto"/>
            </w:tcBorders>
            <w:tcMar>
              <w:right w:w="57" w:type="dxa"/>
            </w:tcMar>
            <w:vAlign w:val="center"/>
          </w:tcPr>
          <w:p w:rsidR="00E102BC" w:rsidRPr="00D13F60" w:rsidRDefault="00E102BC" w:rsidP="00E102BC">
            <w:pPr>
              <w:pStyle w:val="Header"/>
              <w:rPr>
                <w:rFonts w:asciiTheme="minorHAnsi" w:hAnsiTheme="minorHAnsi"/>
                <w:color w:val="1F497D" w:themeColor="text2"/>
                <w:lang w:val="en-GB"/>
              </w:rPr>
            </w:pPr>
            <w:r w:rsidRPr="00D13F60">
              <w:rPr>
                <w:rFonts w:asciiTheme="minorHAnsi" w:hAnsiTheme="minorHAnsi"/>
                <w:color w:val="1F497D" w:themeColor="text2"/>
                <w:lang w:val="en-GB"/>
              </w:rPr>
              <w:t>....................................</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r>
      <w:tr w:rsidR="00E102BC" w:rsidRPr="0046142F" w:rsidTr="00203A3F">
        <w:trPr>
          <w:trHeight w:val="553"/>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lang w:val="en-GB"/>
              </w:rPr>
            </w:pPr>
            <w:r>
              <w:rPr>
                <w:rFonts w:asciiTheme="minorHAnsi" w:hAnsiTheme="minorHAnsi"/>
                <w:lang w:val="en-GB"/>
              </w:rPr>
              <w:t>8</w:t>
            </w:r>
          </w:p>
        </w:tc>
        <w:tc>
          <w:tcPr>
            <w:tcW w:w="3319" w:type="dxa"/>
            <w:tcBorders>
              <w:top w:val="single" w:sz="8" w:space="0" w:color="auto"/>
            </w:tcBorders>
            <w:tcMar>
              <w:right w:w="57" w:type="dxa"/>
            </w:tcMar>
            <w:vAlign w:val="center"/>
          </w:tcPr>
          <w:p w:rsidR="00E102BC" w:rsidRPr="00D13F60" w:rsidRDefault="00E102BC" w:rsidP="00E102BC">
            <w:pPr>
              <w:pStyle w:val="Header"/>
              <w:rPr>
                <w:rFonts w:asciiTheme="minorHAnsi" w:hAnsiTheme="minorHAnsi"/>
                <w:color w:val="1F497D" w:themeColor="text2"/>
                <w:lang w:val="en-GB"/>
              </w:rPr>
            </w:pPr>
            <w:r w:rsidRPr="00D13F60">
              <w:rPr>
                <w:rFonts w:asciiTheme="minorHAnsi" w:hAnsiTheme="minorHAnsi"/>
                <w:color w:val="1F497D" w:themeColor="text2"/>
                <w:lang w:val="en-GB"/>
              </w:rPr>
              <w:t>{Training of the Client’s personnel – if required in TOR}</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r>
      <w:tr w:rsidR="000B5EDC" w:rsidRPr="0046142F" w:rsidTr="002D1EAC">
        <w:trPr>
          <w:cantSplit/>
          <w:trHeight w:hRule="exact" w:val="397"/>
          <w:jc w:val="center"/>
        </w:trPr>
        <w:tc>
          <w:tcPr>
            <w:tcW w:w="7557" w:type="dxa"/>
            <w:gridSpan w:val="5"/>
            <w:tcBorders>
              <w:top w:val="single" w:sz="8" w:space="0" w:color="auto"/>
              <w:bottom w:val="double" w:sz="4" w:space="0" w:color="auto"/>
            </w:tcBorders>
            <w:vAlign w:val="center"/>
          </w:tcPr>
          <w:p w:rsidR="000B5EDC" w:rsidRPr="0046142F" w:rsidRDefault="000B5EDC" w:rsidP="006100D1">
            <w:pPr>
              <w:pStyle w:val="Header"/>
              <w:tabs>
                <w:tab w:val="right" w:pos="5949"/>
              </w:tabs>
              <w:rPr>
                <w:rFonts w:asciiTheme="minorHAnsi" w:hAnsiTheme="minorHAnsi"/>
                <w:szCs w:val="24"/>
                <w:lang w:eastAsia="it-IT"/>
              </w:rPr>
            </w:pPr>
            <w:r w:rsidRPr="0046142F">
              <w:rPr>
                <w:rFonts w:asciiTheme="minorHAnsi" w:hAnsiTheme="minorHAnsi"/>
                <w:szCs w:val="24"/>
                <w:lang w:eastAsia="it-IT"/>
              </w:rPr>
              <w:tab/>
              <w:t>Total Costs</w:t>
            </w:r>
          </w:p>
          <w:p w:rsidR="000B5EDC" w:rsidRPr="0046142F" w:rsidRDefault="000B5EDC" w:rsidP="006100D1">
            <w:pPr>
              <w:pStyle w:val="Header"/>
              <w:tabs>
                <w:tab w:val="right" w:pos="5949"/>
              </w:tabs>
              <w:rPr>
                <w:rFonts w:asciiTheme="minorHAnsi" w:hAnsiTheme="minorHAnsi"/>
                <w:szCs w:val="24"/>
                <w:lang w:eastAsia="it-IT"/>
              </w:rPr>
            </w:pPr>
          </w:p>
        </w:tc>
        <w:tc>
          <w:tcPr>
            <w:tcW w:w="1417"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993"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134"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375"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r>
    </w:tbl>
    <w:p w:rsidR="00F66EB1" w:rsidRDefault="00F66EB1" w:rsidP="00F66EB1">
      <w:pPr>
        <w:rPr>
          <w:lang w:val="en-GB"/>
        </w:rPr>
      </w:pPr>
    </w:p>
    <w:p w:rsidR="00516011" w:rsidRDefault="00516011">
      <w:pPr>
        <w:jc w:val="center"/>
        <w:rPr>
          <w:lang w:val="en-GB"/>
        </w:rPr>
      </w:pPr>
    </w:p>
    <w:p w:rsidR="00F66EB1" w:rsidRDefault="00F66EB1" w:rsidP="00F66EB1">
      <w:pPr>
        <w:rPr>
          <w:lang w:val="en-GB"/>
        </w:rPr>
      </w:pPr>
    </w:p>
    <w:p w:rsidR="001A7662" w:rsidRDefault="001A7662" w:rsidP="00F66EB1">
      <w:pPr>
        <w:rPr>
          <w:lang w:val="en-GB"/>
        </w:rPr>
        <w:sectPr w:rsidR="001A7662" w:rsidSect="007236FF">
          <w:headerReference w:type="even" r:id="rId31"/>
          <w:headerReference w:type="default" r:id="rId32"/>
          <w:pgSz w:w="15842" w:h="12242" w:orient="landscape" w:code="1"/>
          <w:pgMar w:top="1729" w:right="1440" w:bottom="1440" w:left="1729" w:header="720" w:footer="720" w:gutter="0"/>
          <w:cols w:space="708"/>
          <w:docGrid w:linePitch="360"/>
        </w:sectPr>
      </w:pPr>
    </w:p>
    <w:p w:rsidR="00760E88" w:rsidRPr="00CB4075" w:rsidRDefault="00760E88" w:rsidP="00CB4075">
      <w:pPr>
        <w:pStyle w:val="Heading1"/>
      </w:pPr>
      <w:bookmarkStart w:id="89" w:name="_Toc439669654"/>
      <w:r w:rsidRPr="00CB4075">
        <w:lastRenderedPageBreak/>
        <w:t xml:space="preserve">Section </w:t>
      </w:r>
      <w:r w:rsidR="00C802DC" w:rsidRPr="00CB4075">
        <w:t>5</w:t>
      </w:r>
      <w:r w:rsidRPr="00CB4075">
        <w:t>.  Eligible Countries</w:t>
      </w:r>
      <w:bookmarkEnd w:id="89"/>
    </w:p>
    <w:p w:rsidR="00B46BBD" w:rsidRDefault="00B46BBD" w:rsidP="0008427D">
      <w:pPr>
        <w:jc w:val="both"/>
        <w:rPr>
          <w:i/>
          <w:lang w:val="en-GB"/>
        </w:rPr>
      </w:pPr>
    </w:p>
    <w:p w:rsidR="0083326A" w:rsidRPr="00A30F2B" w:rsidRDefault="00052BA3" w:rsidP="00A0035E">
      <w:pPr>
        <w:jc w:val="both"/>
        <w:rPr>
          <w:b/>
          <w:lang w:val="en-GB"/>
        </w:rPr>
      </w:pPr>
      <w:r>
        <w:rPr>
          <w:b/>
          <w:lang w:val="en-GB"/>
        </w:rPr>
        <w:t>In reference to ITC</w:t>
      </w:r>
      <w:r w:rsidR="00A30F2B">
        <w:rPr>
          <w:b/>
          <w:lang w:val="en-GB"/>
        </w:rPr>
        <w:t>6.3.2</w:t>
      </w:r>
      <w:r>
        <w:rPr>
          <w:b/>
          <w:lang w:val="en-GB"/>
        </w:rPr>
        <w:t xml:space="preserve">, </w:t>
      </w:r>
      <w:r w:rsidRPr="00052BA3">
        <w:rPr>
          <w:lang w:val="en-GB"/>
        </w:rPr>
        <w:t>f</w:t>
      </w:r>
      <w:r w:rsidR="0083326A" w:rsidRPr="0091084B">
        <w:rPr>
          <w:bCs/>
        </w:rPr>
        <w:t>or the information of shortlisted Consultants, at the present time firms, goods and services from the following countries are excluded from this selection:</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(a</w:t>
      </w:r>
      <w:r w:rsidRPr="0091084B">
        <w:rPr>
          <w:bCs/>
        </w:rPr>
        <w:t>): “none”</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(b)</w:t>
      </w:r>
      <w:r w:rsidRPr="0091084B">
        <w:rPr>
          <w:bCs/>
        </w:rPr>
        <w:t>: “none”</w:t>
      </w:r>
    </w:p>
    <w:p w:rsidR="00760E88" w:rsidRPr="0091084B" w:rsidRDefault="00760E88" w:rsidP="00760E88"/>
    <w:p w:rsidR="00512271" w:rsidRPr="00FC5320" w:rsidRDefault="00512271" w:rsidP="00512271">
      <w:pPr>
        <w:jc w:val="both"/>
        <w:rPr>
          <w:i/>
          <w:lang w:val="en-GB"/>
        </w:rPr>
      </w:pPr>
    </w:p>
    <w:p w:rsidR="00BA5343" w:rsidRPr="00D13F60" w:rsidRDefault="00BA5343">
      <w:pPr>
        <w:rPr>
          <w:i/>
          <w:color w:val="000000"/>
          <w:lang w:val="en-GB"/>
        </w:rPr>
        <w:sectPr w:rsidR="00BA5343" w:rsidRPr="00D13F60" w:rsidSect="00056239">
          <w:headerReference w:type="even" r:id="rId33"/>
          <w:headerReference w:type="default" r:id="rId34"/>
          <w:footerReference w:type="default" r:id="rId35"/>
          <w:headerReference w:type="first" r:id="rId36"/>
          <w:type w:val="oddPage"/>
          <w:pgSz w:w="12240" w:h="15840" w:code="1"/>
          <w:pgMar w:top="1440" w:right="1440" w:bottom="1440" w:left="1728" w:header="720" w:footer="720" w:gutter="0"/>
          <w:cols w:space="720"/>
          <w:titlePg/>
          <w:docGrid w:linePitch="360"/>
        </w:sectPr>
      </w:pPr>
    </w:p>
    <w:p w:rsidR="00C802DC" w:rsidRPr="00CB4075" w:rsidRDefault="00C802DC" w:rsidP="00CB4075">
      <w:pPr>
        <w:pStyle w:val="Heading1"/>
      </w:pPr>
      <w:bookmarkStart w:id="90" w:name="_Toc439669655"/>
      <w:r w:rsidRPr="00CB4075">
        <w:lastRenderedPageBreak/>
        <w:t>Section 6.  Bank Policy – Corrupt and Fraudulent Practices</w:t>
      </w:r>
      <w:bookmarkEnd w:id="90"/>
    </w:p>
    <w:p w:rsidR="00135FFE" w:rsidRDefault="00135FFE" w:rsidP="00135FFE">
      <w:pPr>
        <w:jc w:val="both"/>
        <w:rPr>
          <w:i/>
        </w:rPr>
      </w:pPr>
    </w:p>
    <w:p w:rsidR="0022230A" w:rsidRPr="00E2021B" w:rsidRDefault="0022230A" w:rsidP="00135FFE">
      <w:pPr>
        <w:jc w:val="both"/>
        <w:rPr>
          <w:b/>
        </w:rPr>
      </w:pPr>
      <w:r w:rsidRPr="00E2021B">
        <w:rPr>
          <w:b/>
        </w:rPr>
        <w:t>Guidelines for Selection and Employment of Consultants und</w:t>
      </w:r>
      <w:r w:rsidR="00416AF6" w:rsidRPr="00E2021B">
        <w:rPr>
          <w:b/>
        </w:rPr>
        <w:t>er IBRD Loans and IDA Credits &amp;</w:t>
      </w:r>
      <w:r w:rsidRPr="00E2021B">
        <w:rPr>
          <w:b/>
        </w:rPr>
        <w:t xml:space="preserve">Grants by World Bank Borrowers, dated January 2011: </w:t>
      </w:r>
    </w:p>
    <w:p w:rsidR="00135FFE" w:rsidRPr="008D5F0B" w:rsidRDefault="00135FFE" w:rsidP="00135FFE">
      <w:pPr>
        <w:jc w:val="both"/>
      </w:pPr>
    </w:p>
    <w:p w:rsidR="0022230A" w:rsidRDefault="0022230A" w:rsidP="00135FFE">
      <w:pPr>
        <w:jc w:val="both"/>
        <w:rPr>
          <w:b/>
        </w:rPr>
      </w:pPr>
      <w:r w:rsidRPr="008D5F0B">
        <w:t>“</w:t>
      </w:r>
      <w:r w:rsidRPr="008D5F0B">
        <w:rPr>
          <w:b/>
        </w:rPr>
        <w:t>Fraud and Corruption</w:t>
      </w:r>
    </w:p>
    <w:p w:rsidR="00E2021B" w:rsidRPr="008D5F0B" w:rsidRDefault="00E2021B" w:rsidP="00135FFE">
      <w:pPr>
        <w:jc w:val="both"/>
        <w:rPr>
          <w:b/>
        </w:rPr>
      </w:pPr>
    </w:p>
    <w:p w:rsidR="00C802DC" w:rsidRPr="008D5F0B" w:rsidRDefault="0022230A" w:rsidP="000B0F8E">
      <w:pPr>
        <w:spacing w:after="200"/>
        <w:jc w:val="both"/>
      </w:pPr>
      <w:r w:rsidRPr="008D5F0B">
        <w:t>1.23 I</w:t>
      </w:r>
      <w:r w:rsidR="00C802DC" w:rsidRPr="008D5F0B">
        <w:t>t is the Bank’s policy to require that Borrowers (including beneficiaries of Bank loans), consultants, and their agents (whether declared or not), sub-contractors, sub-consultants, service providers</w:t>
      </w:r>
      <w:r w:rsidR="00043330" w:rsidRPr="008D5F0B">
        <w:t>,</w:t>
      </w:r>
      <w:r w:rsidR="00C802DC" w:rsidRPr="008D5F0B">
        <w:t xml:space="preserve"> or suppliers, and any personnel thereof,  observe the highest standard of ethics during the selection and execution of Bank-financed contracts [footnote: In this context, any action taken by a </w:t>
      </w:r>
      <w:r w:rsidRPr="008D5F0B">
        <w:t>c</w:t>
      </w:r>
      <w:r w:rsidR="00C802DC" w:rsidRPr="008D5F0B">
        <w:t xml:space="preserve">onsultant or any of its </w:t>
      </w:r>
      <w:r w:rsidRPr="008D5F0B">
        <w:t>personnel</w:t>
      </w:r>
      <w:r w:rsidR="00C802DC" w:rsidRPr="008D5F0B">
        <w:t xml:space="preserve">, or its agents, or its sub-consultants, sub-contractors, services providers, suppliers, and/or their employees, to influence the selection process or contract execution for </w:t>
      </w:r>
      <w:r w:rsidRPr="008D5F0B">
        <w:t xml:space="preserve">undue advantage is improper.]. </w:t>
      </w:r>
      <w:r w:rsidR="00C802DC" w:rsidRPr="008D5F0B">
        <w:t>In pursuance of this policy, the Bank:</w:t>
      </w:r>
    </w:p>
    <w:p w:rsidR="00F25D26" w:rsidRPr="008D5F0B" w:rsidRDefault="00C802DC" w:rsidP="000B0F8E">
      <w:pPr>
        <w:spacing w:after="200"/>
        <w:ind w:left="360" w:hanging="360"/>
        <w:jc w:val="both"/>
      </w:pPr>
      <w:r w:rsidRPr="008D5F0B">
        <w:t xml:space="preserve">(a) </w:t>
      </w:r>
      <w:r w:rsidR="000B0F8E" w:rsidRPr="008D5F0B">
        <w:tab/>
      </w:r>
      <w:r w:rsidRPr="008D5F0B">
        <w:t>defines, for the purposes of this provision, the terms set forth below as follows:</w:t>
      </w:r>
    </w:p>
    <w:p w:rsidR="00F25D26" w:rsidRPr="008D5F0B" w:rsidRDefault="00C802DC" w:rsidP="007B5A10">
      <w:pPr>
        <w:pStyle w:val="ListParagraph"/>
        <w:numPr>
          <w:ilvl w:val="0"/>
          <w:numId w:val="11"/>
        </w:numPr>
        <w:spacing w:after="200"/>
        <w:ind w:left="900" w:hanging="540"/>
        <w:contextualSpacing w:val="0"/>
        <w:jc w:val="both"/>
      </w:pPr>
      <w:r w:rsidRPr="008D5F0B">
        <w:t>“corrupt practice” is the offering, giving, receiving</w:t>
      </w:r>
      <w:r w:rsidR="00043330" w:rsidRPr="008D5F0B">
        <w:t>,</w:t>
      </w:r>
      <w:r w:rsidRPr="008D5F0B">
        <w:t xml:space="preserve"> or soliciting, directly or indirectly, of anything of value to influence improperly the actions of another party</w:t>
      </w:r>
      <w:r w:rsidR="002C772C" w:rsidRPr="008D5F0B">
        <w:rPr>
          <w:rStyle w:val="FootnoteReference"/>
        </w:rPr>
        <w:footnoteReference w:id="1"/>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“fraudulent practice” is any act or omission, including misrepresentation, that knowingly or recklessly misleads, or attempts to mislead, a party to obtain financial or other benefit or to avoid an obligation</w:t>
      </w:r>
      <w:r w:rsidR="002C772C" w:rsidRPr="008D5F0B">
        <w:rPr>
          <w:rStyle w:val="FootnoteReference"/>
        </w:rPr>
        <w:footnoteReference w:id="2"/>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“collusive practices” is an arrangement between two or more parties designed to achieve an improper purpose, including to influence improperly the actions of another party</w:t>
      </w:r>
      <w:r w:rsidR="002C772C" w:rsidRPr="008D5F0B">
        <w:rPr>
          <w:rStyle w:val="FootnoteReference"/>
        </w:rPr>
        <w:footnoteReference w:id="3"/>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“coercive practices” is impairing or harming, or threatening to impair or harm, directly or indirectly, any party or the property of the party to influence improperly the actions of a party</w:t>
      </w:r>
      <w:r w:rsidR="002C772C" w:rsidRPr="008D5F0B">
        <w:rPr>
          <w:rStyle w:val="FootnoteReference"/>
        </w:rPr>
        <w:footnoteReference w:id="4"/>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lastRenderedPageBreak/>
        <w:t>“obstructive practice” is</w:t>
      </w:r>
    </w:p>
    <w:p w:rsidR="00C802DC" w:rsidRPr="008D5F0B" w:rsidRDefault="00C802DC" w:rsidP="000B0F8E">
      <w:pPr>
        <w:tabs>
          <w:tab w:val="left" w:pos="1800"/>
        </w:tabs>
        <w:spacing w:after="200"/>
        <w:ind w:left="1440" w:hanging="533"/>
        <w:jc w:val="both"/>
      </w:pPr>
      <w:r w:rsidRPr="008D5F0B">
        <w:t>(aa)</w:t>
      </w:r>
      <w:r w:rsidRPr="008D5F0B">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8D5F0B" w:rsidRDefault="00C802DC" w:rsidP="000B0F8E">
      <w:pPr>
        <w:tabs>
          <w:tab w:val="left" w:pos="1800"/>
        </w:tabs>
        <w:spacing w:after="200"/>
        <w:ind w:left="1440" w:hanging="533"/>
        <w:jc w:val="both"/>
      </w:pPr>
      <w:r w:rsidRPr="008D5F0B">
        <w:t>(bb)</w:t>
      </w:r>
      <w:r w:rsidRPr="008D5F0B">
        <w:tab/>
        <w:t>acts intended to materially impede the exercise of the Bank’s inspe</w:t>
      </w:r>
      <w:r w:rsidR="002B438E" w:rsidRPr="008D5F0B">
        <w:t>ction and audit rights;</w:t>
      </w:r>
    </w:p>
    <w:p w:rsidR="00C802DC" w:rsidRPr="008D5F0B" w:rsidRDefault="000B0F8E" w:rsidP="000B0F8E">
      <w:pPr>
        <w:spacing w:after="200"/>
        <w:ind w:left="360" w:hanging="360"/>
        <w:jc w:val="both"/>
      </w:pPr>
      <w:r w:rsidRPr="008D5F0B">
        <w:t>(b)</w:t>
      </w:r>
      <w:r w:rsidRPr="008D5F0B">
        <w:tab/>
      </w:r>
      <w:r w:rsidR="00C802DC" w:rsidRPr="008D5F0B">
        <w:t xml:space="preserve">will reject a proposal for award if it determines that the </w:t>
      </w:r>
      <w:r w:rsidR="003B5BE2" w:rsidRPr="008D5F0B">
        <w:t>c</w:t>
      </w:r>
      <w:r w:rsidR="00C802DC" w:rsidRPr="008D5F0B">
        <w:t xml:space="preserve">onsultant recommended for award or any of its </w:t>
      </w:r>
      <w:r w:rsidR="003B5BE2" w:rsidRPr="008D5F0B">
        <w:t>personnel</w:t>
      </w:r>
      <w:r w:rsidR="00C802DC" w:rsidRPr="008D5F0B">
        <w:t>, or its agents, or its sub-consultants, sub-contractors, services providers, suppliers</w:t>
      </w:r>
      <w:r w:rsidR="00043330" w:rsidRPr="008D5F0B">
        <w:t>,</w:t>
      </w:r>
      <w:r w:rsidR="00C802DC" w:rsidRPr="008D5F0B">
        <w:t xml:space="preserve"> and/or their employees, has, directly or indirectly, engaged in corrupt, fraudulent, collusive, coercive, or obstructive practices in competing for the contract in question;</w:t>
      </w:r>
    </w:p>
    <w:p w:rsidR="00C802DC" w:rsidRPr="008D5F0B" w:rsidRDefault="00C802DC" w:rsidP="000B0F8E">
      <w:pPr>
        <w:spacing w:after="200"/>
        <w:ind w:left="360" w:hanging="360"/>
        <w:jc w:val="both"/>
      </w:pPr>
      <w:r w:rsidRPr="008D5F0B">
        <w:t>(c)</w:t>
      </w:r>
      <w:r w:rsidR="000B0F8E" w:rsidRPr="008D5F0B">
        <w:tab/>
      </w:r>
      <w:r w:rsidRPr="008D5F0B">
        <w:t>will declare mis</w:t>
      </w:r>
      <w:r w:rsidR="00F05E0A">
        <w:t>-</w:t>
      </w:r>
      <w:r w:rsidRPr="008D5F0B">
        <w:t>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8D5F0B" w:rsidRDefault="00C802DC" w:rsidP="000B0F8E">
      <w:pPr>
        <w:spacing w:after="200"/>
        <w:ind w:left="360" w:hanging="360"/>
        <w:jc w:val="both"/>
      </w:pPr>
      <w:r w:rsidRPr="008D5F0B">
        <w:t>(d</w:t>
      </w:r>
      <w:r w:rsidR="000B0F8E" w:rsidRPr="008D5F0B">
        <w:t>)</w:t>
      </w:r>
      <w:r w:rsidR="000B0F8E" w:rsidRPr="008D5F0B">
        <w:tab/>
      </w:r>
      <w:r w:rsidRPr="008D5F0B">
        <w:t>will sanction a firm or an individual at any time, in accordance with prevailing Bank’s sanctions procedures</w:t>
      </w:r>
      <w:r w:rsidR="00227671" w:rsidRPr="008D5F0B">
        <w:rPr>
          <w:rStyle w:val="FootnoteReference"/>
        </w:rPr>
        <w:footnoteReference w:id="5"/>
      </w:r>
      <w:r w:rsidRPr="008D5F0B">
        <w:t>, including by publicly declaring such firm or an ineligible, either indefinitely or for a stated period of time: (i) to be awarded a Bank-financed contr</w:t>
      </w:r>
      <w:r w:rsidR="00EC509F" w:rsidRPr="008D5F0B">
        <w:t>act, and (ii) to be a nominated</w:t>
      </w:r>
      <w:r w:rsidR="00227671" w:rsidRPr="008D5F0B">
        <w:rPr>
          <w:rStyle w:val="FootnoteReference"/>
        </w:rPr>
        <w:footnoteReference w:id="6"/>
      </w:r>
      <w:r w:rsidR="00EC509F" w:rsidRPr="008D5F0B">
        <w:t xml:space="preserve"> sub-consultant</w:t>
      </w:r>
      <w:r w:rsidRPr="008D5F0B">
        <w:t>, supplier, or service provider of an otherwise eligible firm being a</w:t>
      </w:r>
      <w:r w:rsidR="00EC509F" w:rsidRPr="008D5F0B">
        <w:t>warded a Bank-financed contract.</w:t>
      </w:r>
    </w:p>
    <w:p w:rsidR="000B0F8E" w:rsidRPr="008D5F0B" w:rsidRDefault="000B0F8E">
      <w:pPr>
        <w:rPr>
          <w:color w:val="000000"/>
        </w:rPr>
      </w:pPr>
    </w:p>
    <w:p w:rsidR="000B0F8E" w:rsidRPr="008D5F0B" w:rsidRDefault="000B0F8E">
      <w:pPr>
        <w:rPr>
          <w:color w:val="000000"/>
        </w:rPr>
        <w:sectPr w:rsidR="000B0F8E" w:rsidRPr="008D5F0B" w:rsidSect="00056239">
          <w:headerReference w:type="even" r:id="rId37"/>
          <w:headerReference w:type="default" r:id="rId38"/>
          <w:type w:val="oddPage"/>
          <w:pgSz w:w="12240" w:h="15840" w:code="1"/>
          <w:pgMar w:top="1440" w:right="1440" w:bottom="1440" w:left="1728" w:header="720" w:footer="720" w:gutter="0"/>
          <w:cols w:space="720"/>
          <w:titlePg/>
          <w:docGrid w:linePitch="360"/>
        </w:sectPr>
      </w:pPr>
    </w:p>
    <w:p w:rsidR="00984007" w:rsidRDefault="00B4227E" w:rsidP="00264EE7">
      <w:pPr>
        <w:pStyle w:val="Heading1"/>
      </w:pPr>
      <w:bookmarkStart w:id="91" w:name="_Toc439669656"/>
      <w:bookmarkStart w:id="92" w:name="_Toc265495742"/>
      <w:r w:rsidRPr="00D11974">
        <w:lastRenderedPageBreak/>
        <w:t xml:space="preserve">Section </w:t>
      </w:r>
      <w:r w:rsidR="000B6AD8" w:rsidRPr="00D11974">
        <w:t>7:</w:t>
      </w:r>
      <w:r w:rsidR="00C802DC" w:rsidRPr="00D11974">
        <w:t xml:space="preserve">  Terms of Referen</w:t>
      </w:r>
      <w:r w:rsidR="000B6AD8" w:rsidRPr="00D11974">
        <w:t>ce</w:t>
      </w:r>
      <w:bookmarkEnd w:id="91"/>
    </w:p>
    <w:p w:rsidR="0035175A" w:rsidRDefault="0035175A" w:rsidP="0035175A">
      <w:pPr>
        <w:jc w:val="center"/>
        <w:rPr>
          <w:rFonts w:ascii="Times New Roman Bold" w:hAnsi="Times New Roman Bold"/>
          <w:b/>
          <w:sz w:val="32"/>
          <w:szCs w:val="20"/>
        </w:rPr>
      </w:pPr>
      <w:r w:rsidRPr="0035175A">
        <w:rPr>
          <w:rFonts w:ascii="Times New Roman Bold" w:hAnsi="Times New Roman Bold"/>
          <w:b/>
          <w:sz w:val="32"/>
          <w:szCs w:val="20"/>
        </w:rPr>
        <w:t xml:space="preserve">Credit Rating of Selected Urban Local Bodies </w:t>
      </w:r>
    </w:p>
    <w:p w:rsidR="00E93EA9" w:rsidRPr="008E1FEC" w:rsidRDefault="00E93EA9" w:rsidP="00E93EA9">
      <w:pPr>
        <w:keepNext/>
        <w:keepLines/>
        <w:spacing w:before="240" w:after="240"/>
        <w:jc w:val="center"/>
        <w:outlineLvl w:val="0"/>
        <w:rPr>
          <w:rFonts w:ascii="Times New Roman Bold" w:hAnsi="Times New Roman Bold"/>
          <w:b/>
          <w:sz w:val="32"/>
          <w:szCs w:val="20"/>
        </w:rPr>
      </w:pPr>
      <w:bookmarkStart w:id="93" w:name="_Toc439669657"/>
      <w:bookmarkStart w:id="94" w:name="_Toc317074178"/>
      <w:bookmarkStart w:id="95" w:name="_Toc412041840"/>
      <w:bookmarkStart w:id="96" w:name="_Toc265495743"/>
      <w:bookmarkEnd w:id="92"/>
      <w:r w:rsidRPr="008E1FEC">
        <w:rPr>
          <w:rFonts w:ascii="Times New Roman Bold" w:hAnsi="Times New Roman Bold"/>
          <w:b/>
          <w:sz w:val="32"/>
          <w:szCs w:val="20"/>
        </w:rPr>
        <w:t>Section 7:  Terms of Reference</w:t>
      </w:r>
      <w:bookmarkEnd w:id="93"/>
    </w:p>
    <w:p w:rsidR="00E93EA9" w:rsidRDefault="00E93EA9" w:rsidP="00E93EA9">
      <w:pPr>
        <w:rPr>
          <w:rFonts w:ascii="Times New Roman Bold" w:hAnsi="Times New Roman Bold"/>
          <w:b/>
          <w:sz w:val="32"/>
          <w:szCs w:val="20"/>
        </w:rPr>
      </w:pPr>
    </w:p>
    <w:p w:rsidR="00E93EA9" w:rsidRDefault="00E93EA9" w:rsidP="00E93EA9">
      <w:pPr>
        <w:rPr>
          <w:rFonts w:ascii="Times New Roman Bold" w:hAnsi="Times New Roman Bold"/>
          <w:b/>
          <w:sz w:val="32"/>
          <w:szCs w:val="20"/>
        </w:rPr>
      </w:pPr>
      <w:r>
        <w:rPr>
          <w:rFonts w:ascii="Times New Roman Bold" w:hAnsi="Times New Roman Bold"/>
          <w:b/>
          <w:sz w:val="32"/>
          <w:szCs w:val="20"/>
        </w:rPr>
        <w:t>National Municipal Credit Database</w:t>
      </w:r>
    </w:p>
    <w:p w:rsidR="00E93EA9" w:rsidRPr="008E1FEC" w:rsidRDefault="00E93EA9" w:rsidP="00E93EA9">
      <w:pPr>
        <w:rPr>
          <w:rFonts w:ascii="Times New Roman Bold" w:hAnsi="Times New Roman Bold"/>
          <w:b/>
          <w:sz w:val="32"/>
          <w:szCs w:val="20"/>
        </w:rPr>
      </w:pPr>
    </w:p>
    <w:p w:rsidR="00E93EA9" w:rsidRPr="00EE7B0F" w:rsidRDefault="00E93EA9" w:rsidP="00E93EA9">
      <w:pPr>
        <w:keepNext/>
        <w:numPr>
          <w:ilvl w:val="1"/>
          <w:numId w:val="56"/>
        </w:numPr>
        <w:tabs>
          <w:tab w:val="left" w:pos="900"/>
        </w:tabs>
        <w:spacing w:before="240" w:after="60"/>
        <w:contextualSpacing/>
        <w:outlineLvl w:val="2"/>
        <w:rPr>
          <w:b/>
          <w:bCs/>
          <w:sz w:val="26"/>
          <w:lang w:val="en-GB" w:eastAsia="it-IT"/>
        </w:rPr>
      </w:pPr>
      <w:bookmarkStart w:id="97" w:name="_Toc439669658"/>
      <w:r w:rsidRPr="00EE7B0F">
        <w:rPr>
          <w:b/>
          <w:bCs/>
          <w:sz w:val="26"/>
          <w:lang w:val="en-GB" w:eastAsia="it-IT"/>
        </w:rPr>
        <w:t>Background</w:t>
      </w:r>
      <w:bookmarkEnd w:id="97"/>
    </w:p>
    <w:p w:rsidR="00E93EA9" w:rsidRDefault="00E93EA9" w:rsidP="00E93EA9">
      <w:pPr>
        <w:jc w:val="both"/>
        <w:rPr>
          <w:rFonts w:eastAsia="Calibri"/>
        </w:rPr>
      </w:pPr>
    </w:p>
    <w:p w:rsidR="00E93EA9" w:rsidRDefault="00E93EA9" w:rsidP="00E93EA9">
      <w:pPr>
        <w:jc w:val="both"/>
        <w:rPr>
          <w:rFonts w:eastAsia="Calibri"/>
        </w:rPr>
      </w:pPr>
      <w:r w:rsidRPr="008E1FEC">
        <w:rPr>
          <w:rFonts w:eastAsia="Calibri"/>
        </w:rPr>
        <w:t>Ministry of Urban Development, Government of India Urban has launched “AMRUT” mission for development of urban infrastructure. 500 cities with population of above one lac will be covered under “AMRUT”.</w:t>
      </w:r>
      <w:r>
        <w:rPr>
          <w:rFonts w:eastAsia="Calibri"/>
        </w:rPr>
        <w:t xml:space="preserve"> </w:t>
      </w:r>
      <w:r w:rsidRPr="008E1FEC">
        <w:rPr>
          <w:rFonts w:ascii="Calibri" w:eastAsia="Calibri" w:hAnsi="Calibri"/>
        </w:rPr>
        <w:t xml:space="preserve"> The</w:t>
      </w:r>
      <w:r w:rsidRPr="008E1FEC">
        <w:rPr>
          <w:rFonts w:eastAsia="Calibri"/>
        </w:rPr>
        <w:t xml:space="preserve"> Government of India proposes to invest Rs. 50 K </w:t>
      </w:r>
      <w:r>
        <w:rPr>
          <w:rFonts w:eastAsia="Calibri"/>
        </w:rPr>
        <w:t xml:space="preserve">crores under “AMRUT” mission over the next five years, which will be supplemented by additional grants </w:t>
      </w:r>
      <w:r w:rsidRPr="008E1FEC">
        <w:rPr>
          <w:rFonts w:eastAsia="Calibri"/>
        </w:rPr>
        <w:t>from the</w:t>
      </w:r>
      <w:r>
        <w:rPr>
          <w:rFonts w:eastAsia="Calibri"/>
        </w:rPr>
        <w:t xml:space="preserve"> respective State Government. </w:t>
      </w:r>
      <w:r w:rsidRPr="008E1FEC">
        <w:rPr>
          <w:rFonts w:eastAsia="Calibri"/>
        </w:rPr>
        <w:t xml:space="preserve">However, it is anticipated that </w:t>
      </w:r>
      <w:r>
        <w:rPr>
          <w:rFonts w:eastAsia="Calibri"/>
        </w:rPr>
        <w:t>grants from the Government of India</w:t>
      </w:r>
      <w:r w:rsidRPr="008E1FEC">
        <w:rPr>
          <w:rFonts w:eastAsia="Calibri"/>
        </w:rPr>
        <w:t xml:space="preserve"> and St</w:t>
      </w:r>
      <w:r>
        <w:rPr>
          <w:rFonts w:eastAsia="Calibri"/>
        </w:rPr>
        <w:t xml:space="preserve">ate Government alone </w:t>
      </w:r>
      <w:r w:rsidRPr="008E1FEC">
        <w:rPr>
          <w:rFonts w:eastAsia="Calibri"/>
        </w:rPr>
        <w:t>may not be adequate to fin</w:t>
      </w:r>
      <w:r>
        <w:rPr>
          <w:rFonts w:eastAsia="Calibri"/>
        </w:rPr>
        <w:t>ance the infrastructure investments envisaged under this mission and ULBs may have to leverage additional resources through municipal borrowings and PPP interventions.</w:t>
      </w:r>
      <w:r w:rsidRPr="008E1FEC">
        <w:rPr>
          <w:rFonts w:eastAsia="Calibri"/>
        </w:rPr>
        <w:t xml:space="preserve"> </w:t>
      </w:r>
      <w:r>
        <w:rPr>
          <w:rFonts w:eastAsia="Calibri"/>
        </w:rPr>
        <w:t xml:space="preserve">In order to encourage commercial borrowings by ULBs, the Government of India has proposed credit rating of ULBs as one of </w:t>
      </w:r>
      <w:r w:rsidRPr="008E1FEC">
        <w:rPr>
          <w:rFonts w:eastAsia="Calibri"/>
        </w:rPr>
        <w:t xml:space="preserve">the </w:t>
      </w:r>
      <w:r>
        <w:rPr>
          <w:rFonts w:eastAsia="Calibri"/>
        </w:rPr>
        <w:t xml:space="preserve">reform milestones under “AMRUT”. </w:t>
      </w:r>
    </w:p>
    <w:p w:rsidR="00E93EA9" w:rsidRDefault="00E93EA9" w:rsidP="00E93EA9">
      <w:pPr>
        <w:jc w:val="both"/>
        <w:rPr>
          <w:rFonts w:eastAsia="Calibri"/>
        </w:rPr>
      </w:pPr>
      <w:r>
        <w:rPr>
          <w:rFonts w:eastAsia="Calibri"/>
        </w:rPr>
        <w:t>Based on the experience with the credit rating of ULBs carried out under an earlier mission, the Government of India understands that only a small percentage of ULBs may obtain the credit rating levels (Rating – A Category &amp; above) necessary for accessing the capital markets by issuing municipal bonds. However, some of the lower rated ULBs may be able to borrow from the term loan market with the use of suitable credit enhancements. In order to facilitate access to the commercial loan market apart from the capital markets, the Government of India proposes to set up a National Municipal Credit database where credit ratings and credit scores and credit related information of the 500 cities covered under “AMRUT” will be captured initially. The credit scoring model is expected to provide quantitative scores on a number of parameters which would help ULBs understand how they are faring vis-a-viz other ULBs and changes in scores over time (not necessarily translating in to a rating change as credit rating comprises other risk factors which may not be captured by measurable indicators alone) would help ULBs understand the impact of their reform initiatives. The credit scores and credit information provided in the National Municipal Credit database may also be used by lending institutions to provide term loans to smaller ULBs which may not qualify for a high credit rating under the SEBI approved scale.  The ambit of the National Municipal Credit database may be increased later to cover other ULBs funded under Government of India, State Government and other donor programs.</w:t>
      </w:r>
    </w:p>
    <w:p w:rsidR="00E93EA9" w:rsidRPr="008E1FEC" w:rsidRDefault="00E93EA9" w:rsidP="00E93EA9">
      <w:pPr>
        <w:jc w:val="both"/>
        <w:rPr>
          <w:rFonts w:eastAsia="Calibri"/>
          <w:b/>
        </w:rPr>
      </w:pPr>
      <w:r w:rsidRPr="008E1FEC">
        <w:rPr>
          <w:rFonts w:eastAsia="Calibri"/>
        </w:rPr>
        <w:t>The Ministry of Urban Development</w:t>
      </w:r>
      <w:r>
        <w:rPr>
          <w:rFonts w:eastAsia="Calibri"/>
        </w:rPr>
        <w:t xml:space="preserve"> (MoUD)</w:t>
      </w:r>
      <w:r w:rsidRPr="008E1FEC">
        <w:rPr>
          <w:rFonts w:eastAsia="Calibri"/>
        </w:rPr>
        <w:t xml:space="preserve">, Government of </w:t>
      </w:r>
      <w:r>
        <w:rPr>
          <w:rFonts w:eastAsia="Calibri"/>
        </w:rPr>
        <w:t>India</w:t>
      </w:r>
      <w:r w:rsidRPr="008E1FEC">
        <w:rPr>
          <w:rFonts w:eastAsia="Calibri"/>
        </w:rPr>
        <w:t xml:space="preserve"> under the World Bank funded Capacity Building for Urban Development Programme (CBUD) therefore, intends to engage Credit R</w:t>
      </w:r>
      <w:r>
        <w:rPr>
          <w:rFonts w:eastAsia="Calibri"/>
        </w:rPr>
        <w:t xml:space="preserve">ating Agencies for assigning credit ratings, credit scores and providing credit assessment reports including financial information and projections which will be used to </w:t>
      </w:r>
      <w:r>
        <w:rPr>
          <w:rFonts w:eastAsia="Calibri"/>
        </w:rPr>
        <w:lastRenderedPageBreak/>
        <w:t>create the National Municipal Credit database. In this context, the Ministry of Urban Development invites Expression of Interest from SEBI registered credit rating agencies.</w:t>
      </w:r>
    </w:p>
    <w:p w:rsidR="00E93EA9" w:rsidRPr="00EE7B0F" w:rsidRDefault="00E93EA9" w:rsidP="00E93EA9">
      <w:pPr>
        <w:keepNext/>
        <w:numPr>
          <w:ilvl w:val="1"/>
          <w:numId w:val="56"/>
        </w:numPr>
        <w:tabs>
          <w:tab w:val="left" w:pos="900"/>
        </w:tabs>
        <w:spacing w:before="240" w:after="60"/>
        <w:contextualSpacing/>
        <w:outlineLvl w:val="2"/>
        <w:rPr>
          <w:b/>
          <w:bCs/>
          <w:sz w:val="26"/>
          <w:lang w:val="en-GB" w:eastAsia="it-IT"/>
        </w:rPr>
      </w:pPr>
      <w:bookmarkStart w:id="98" w:name="_Toc439669659"/>
      <w:r w:rsidRPr="00EE7B0F">
        <w:rPr>
          <w:b/>
          <w:bCs/>
          <w:sz w:val="26"/>
          <w:lang w:val="en-GB" w:eastAsia="it-IT"/>
        </w:rPr>
        <w:t>Objectives of this Assignment</w:t>
      </w:r>
      <w:bookmarkEnd w:id="98"/>
    </w:p>
    <w:p w:rsidR="00E93EA9" w:rsidRDefault="00E93EA9" w:rsidP="00E93EA9">
      <w:pPr>
        <w:keepNext/>
        <w:tabs>
          <w:tab w:val="left" w:pos="900"/>
        </w:tabs>
        <w:spacing w:before="240" w:after="60"/>
        <w:contextualSpacing/>
        <w:outlineLvl w:val="2"/>
        <w:rPr>
          <w:b/>
          <w:bCs/>
          <w:lang w:val="en-GB" w:eastAsia="it-IT"/>
        </w:rPr>
      </w:pPr>
    </w:p>
    <w:p w:rsidR="00E93EA9" w:rsidRDefault="00E93EA9" w:rsidP="00E93EA9">
      <w:pPr>
        <w:keepNext/>
        <w:tabs>
          <w:tab w:val="left" w:pos="900"/>
        </w:tabs>
        <w:spacing w:before="240" w:after="60"/>
        <w:contextualSpacing/>
        <w:jc w:val="both"/>
        <w:outlineLvl w:val="2"/>
        <w:rPr>
          <w:bCs/>
          <w:lang w:val="en-GB" w:eastAsia="it-IT"/>
        </w:rPr>
      </w:pPr>
      <w:bookmarkStart w:id="99" w:name="_Toc439669660"/>
      <w:r w:rsidRPr="0085438F">
        <w:rPr>
          <w:bCs/>
          <w:lang w:val="en-GB" w:eastAsia="it-IT"/>
        </w:rPr>
        <w:t xml:space="preserve">Over-arching objective of this assignment is to facilitate </w:t>
      </w:r>
      <w:r>
        <w:rPr>
          <w:bCs/>
          <w:lang w:val="en-GB" w:eastAsia="it-IT"/>
        </w:rPr>
        <w:t>leveraging by ULBs from multiple sources including the capital markets, the commercial term loan market and private sector through creation of National Municipal Credit database, which may be used by lenders and investors in municipal debt and in municipal PPP projects. The other objectives include:</w:t>
      </w:r>
      <w:bookmarkEnd w:id="99"/>
    </w:p>
    <w:p w:rsidR="00E93EA9" w:rsidRPr="0085438F" w:rsidRDefault="00E93EA9" w:rsidP="00E93EA9">
      <w:pPr>
        <w:keepNext/>
        <w:tabs>
          <w:tab w:val="left" w:pos="900"/>
        </w:tabs>
        <w:spacing w:before="240" w:after="60"/>
        <w:contextualSpacing/>
        <w:jc w:val="both"/>
        <w:outlineLvl w:val="2"/>
        <w:rPr>
          <w:bCs/>
          <w:lang w:val="en-GB" w:eastAsia="it-IT"/>
        </w:rPr>
      </w:pPr>
    </w:p>
    <w:p w:rsidR="00E93EA9" w:rsidRPr="008E1FEC" w:rsidRDefault="00E93EA9" w:rsidP="00E93EA9">
      <w:pPr>
        <w:numPr>
          <w:ilvl w:val="0"/>
          <w:numId w:val="60"/>
        </w:numPr>
        <w:contextualSpacing/>
        <w:jc w:val="both"/>
        <w:rPr>
          <w:rFonts w:eastAsia="Calibri"/>
          <w:i/>
        </w:rPr>
      </w:pPr>
      <w:r w:rsidRPr="008E1FEC">
        <w:rPr>
          <w:rFonts w:eastAsia="Calibri"/>
        </w:rPr>
        <w:t xml:space="preserve">To undertake </w:t>
      </w:r>
      <w:r>
        <w:rPr>
          <w:rFonts w:eastAsia="Calibri"/>
        </w:rPr>
        <w:t xml:space="preserve">a detailed </w:t>
      </w:r>
      <w:r w:rsidRPr="008E1FEC">
        <w:rPr>
          <w:rFonts w:eastAsia="Calibri"/>
        </w:rPr>
        <w:t xml:space="preserve">credit </w:t>
      </w:r>
      <w:r>
        <w:rPr>
          <w:rFonts w:eastAsia="Calibri"/>
        </w:rPr>
        <w:t xml:space="preserve">assessment of the ULB in order to assign credit rating  </w:t>
      </w:r>
      <w:r w:rsidRPr="008E1FEC">
        <w:rPr>
          <w:rFonts w:eastAsia="Calibri"/>
        </w:rPr>
        <w:t xml:space="preserve"> for </w:t>
      </w:r>
      <w:r>
        <w:rPr>
          <w:rFonts w:eastAsia="Calibri"/>
        </w:rPr>
        <w:t xml:space="preserve">their proposed </w:t>
      </w:r>
      <w:r w:rsidRPr="008E1FEC">
        <w:rPr>
          <w:rFonts w:eastAsia="Calibri"/>
        </w:rPr>
        <w:t xml:space="preserve">General </w:t>
      </w:r>
      <w:r>
        <w:rPr>
          <w:rFonts w:eastAsia="Calibri"/>
        </w:rPr>
        <w:t>O</w:t>
      </w:r>
      <w:r w:rsidRPr="008E1FEC">
        <w:rPr>
          <w:rFonts w:eastAsia="Calibri"/>
        </w:rPr>
        <w:t xml:space="preserve">bligation </w:t>
      </w:r>
      <w:r>
        <w:rPr>
          <w:rFonts w:eastAsia="Calibri"/>
        </w:rPr>
        <w:t xml:space="preserve">Debt to facilitate issuance of municipal bonds where feasible. </w:t>
      </w:r>
    </w:p>
    <w:p w:rsidR="00E93EA9" w:rsidRPr="00003876" w:rsidRDefault="00E93EA9" w:rsidP="00E93EA9">
      <w:pPr>
        <w:numPr>
          <w:ilvl w:val="0"/>
          <w:numId w:val="60"/>
        </w:numPr>
        <w:contextualSpacing/>
        <w:jc w:val="both"/>
        <w:rPr>
          <w:rFonts w:eastAsia="Calibri"/>
          <w:i/>
        </w:rPr>
      </w:pPr>
      <w:r w:rsidRPr="00003876">
        <w:rPr>
          <w:rFonts w:eastAsia="Calibri"/>
        </w:rPr>
        <w:t xml:space="preserve">To assign credit scores to ULBs based on agreed common indicators (in consultation with credit rating agencies) to enable ULBs understand the impact of their managerial decisions and performance on their credit </w:t>
      </w:r>
      <w:r>
        <w:rPr>
          <w:rFonts w:eastAsia="Calibri"/>
        </w:rPr>
        <w:t>quality and facilitate credit decision by lenders to ULBs / ULB projects (both public and PPP).</w:t>
      </w:r>
    </w:p>
    <w:p w:rsidR="00E93EA9" w:rsidRPr="0085438F" w:rsidRDefault="00E93EA9" w:rsidP="00E93EA9">
      <w:pPr>
        <w:numPr>
          <w:ilvl w:val="0"/>
          <w:numId w:val="60"/>
        </w:numPr>
        <w:contextualSpacing/>
        <w:jc w:val="both"/>
        <w:rPr>
          <w:rFonts w:eastAsia="Calibri"/>
        </w:rPr>
      </w:pPr>
      <w:r w:rsidRPr="0085438F">
        <w:rPr>
          <w:rFonts w:eastAsia="Calibri"/>
        </w:rPr>
        <w:t>Provide</w:t>
      </w:r>
      <w:r>
        <w:rPr>
          <w:rFonts w:eastAsia="Calibri"/>
        </w:rPr>
        <w:t xml:space="preserve"> financial, project and other</w:t>
      </w:r>
      <w:r w:rsidRPr="0085438F">
        <w:rPr>
          <w:rFonts w:eastAsia="Calibri"/>
        </w:rPr>
        <w:t xml:space="preserve"> </w:t>
      </w:r>
      <w:r>
        <w:rPr>
          <w:rFonts w:eastAsia="Calibri"/>
        </w:rPr>
        <w:t>information regarding ULB in standard format to facilitate creation of National Municipal Credit database for use by policy makers, lenders and other stake-holders.</w:t>
      </w:r>
    </w:p>
    <w:p w:rsidR="00E93EA9" w:rsidRPr="0085438F" w:rsidRDefault="00E93EA9" w:rsidP="00E93EA9">
      <w:pPr>
        <w:ind w:left="720"/>
        <w:contextualSpacing/>
        <w:jc w:val="both"/>
        <w:rPr>
          <w:rFonts w:eastAsia="Calibri"/>
        </w:rPr>
      </w:pPr>
    </w:p>
    <w:p w:rsidR="00E93EA9" w:rsidRPr="008E1FEC" w:rsidRDefault="00E93EA9" w:rsidP="00E93EA9">
      <w:pPr>
        <w:ind w:left="720"/>
        <w:contextualSpacing/>
        <w:jc w:val="both"/>
        <w:rPr>
          <w:rFonts w:eastAsia="Calibri"/>
          <w:i/>
        </w:rPr>
      </w:pPr>
    </w:p>
    <w:p w:rsidR="00E93EA9" w:rsidRDefault="00E93EA9" w:rsidP="00E93EA9">
      <w:pPr>
        <w:keepNext/>
        <w:numPr>
          <w:ilvl w:val="1"/>
          <w:numId w:val="56"/>
        </w:numPr>
        <w:tabs>
          <w:tab w:val="left" w:pos="900"/>
        </w:tabs>
        <w:spacing w:before="240" w:after="60"/>
        <w:contextualSpacing/>
        <w:outlineLvl w:val="2"/>
        <w:rPr>
          <w:b/>
          <w:bCs/>
          <w:sz w:val="26"/>
          <w:lang w:val="en-GB" w:eastAsia="it-IT"/>
        </w:rPr>
      </w:pPr>
      <w:bookmarkStart w:id="100" w:name="_Toc439669661"/>
      <w:r w:rsidRPr="00EE7B0F">
        <w:rPr>
          <w:b/>
          <w:bCs/>
          <w:sz w:val="26"/>
          <w:lang w:val="en-GB" w:eastAsia="it-IT"/>
        </w:rPr>
        <w:t>Description of Task</w:t>
      </w:r>
      <w:bookmarkEnd w:id="100"/>
    </w:p>
    <w:p w:rsidR="00E93EA9" w:rsidRPr="00EE7B0F" w:rsidRDefault="00E93EA9" w:rsidP="00E93EA9">
      <w:pPr>
        <w:keepNext/>
        <w:tabs>
          <w:tab w:val="left" w:pos="900"/>
        </w:tabs>
        <w:spacing w:before="240" w:after="60"/>
        <w:ind w:left="360"/>
        <w:contextualSpacing/>
        <w:outlineLvl w:val="2"/>
        <w:rPr>
          <w:b/>
          <w:bCs/>
          <w:sz w:val="26"/>
          <w:lang w:val="en-GB" w:eastAsia="it-IT"/>
        </w:rPr>
      </w:pPr>
    </w:p>
    <w:p w:rsidR="00E93EA9" w:rsidRPr="008E1FEC" w:rsidRDefault="00E93EA9" w:rsidP="00E93EA9">
      <w:pPr>
        <w:keepNext/>
        <w:numPr>
          <w:ilvl w:val="0"/>
          <w:numId w:val="61"/>
        </w:numPr>
        <w:spacing w:before="240" w:after="60"/>
        <w:contextualSpacing/>
        <w:jc w:val="both"/>
        <w:outlineLvl w:val="2"/>
        <w:rPr>
          <w:b/>
          <w:bCs/>
          <w:lang w:val="en-GB" w:eastAsia="it-IT"/>
        </w:rPr>
      </w:pPr>
      <w:bookmarkStart w:id="101" w:name="_Toc439669662"/>
      <w:r>
        <w:rPr>
          <w:b/>
          <w:bCs/>
          <w:lang w:val="en-GB" w:eastAsia="it-IT"/>
        </w:rPr>
        <w:t xml:space="preserve">Detailed </w:t>
      </w:r>
      <w:r w:rsidRPr="008E1FEC">
        <w:rPr>
          <w:b/>
          <w:bCs/>
          <w:lang w:val="en-GB" w:eastAsia="it-IT"/>
        </w:rPr>
        <w:t xml:space="preserve">Credit </w:t>
      </w:r>
      <w:r>
        <w:rPr>
          <w:b/>
          <w:bCs/>
          <w:lang w:val="en-GB" w:eastAsia="it-IT"/>
        </w:rPr>
        <w:t>Assessment Report And Credit Rating</w:t>
      </w:r>
      <w:bookmarkEnd w:id="101"/>
    </w:p>
    <w:p w:rsidR="00E93EA9" w:rsidRPr="008E1FEC" w:rsidRDefault="00E93EA9" w:rsidP="00E93EA9">
      <w:pPr>
        <w:keepNext/>
        <w:spacing w:before="240" w:after="60"/>
        <w:ind w:left="720"/>
        <w:contextualSpacing/>
        <w:jc w:val="both"/>
        <w:outlineLvl w:val="2"/>
        <w:rPr>
          <w:bCs/>
          <w:lang w:val="en-GB" w:eastAsia="it-IT"/>
        </w:rPr>
      </w:pPr>
    </w:p>
    <w:p w:rsidR="00E93EA9" w:rsidRPr="008E1FEC" w:rsidRDefault="00E93EA9" w:rsidP="00E93EA9">
      <w:pPr>
        <w:keepNext/>
        <w:numPr>
          <w:ilvl w:val="0"/>
          <w:numId w:val="62"/>
        </w:numPr>
        <w:spacing w:before="240" w:after="60"/>
        <w:ind w:left="1134" w:hanging="425"/>
        <w:contextualSpacing/>
        <w:jc w:val="both"/>
        <w:outlineLvl w:val="2"/>
        <w:rPr>
          <w:b/>
          <w:bCs/>
          <w:lang w:val="en-GB" w:eastAsia="it-IT"/>
        </w:rPr>
      </w:pPr>
      <w:bookmarkStart w:id="102" w:name="_Toc439669663"/>
      <w:r>
        <w:rPr>
          <w:bCs/>
          <w:lang w:val="en-GB" w:eastAsia="it-IT"/>
        </w:rPr>
        <w:t xml:space="preserve">The SEBI accredited </w:t>
      </w:r>
      <w:r w:rsidRPr="008E1FEC">
        <w:rPr>
          <w:bCs/>
          <w:lang w:val="en-GB" w:eastAsia="it-IT"/>
        </w:rPr>
        <w:t>Credit Rating</w:t>
      </w:r>
      <w:r>
        <w:rPr>
          <w:bCs/>
          <w:lang w:val="en-GB" w:eastAsia="it-IT"/>
        </w:rPr>
        <w:t xml:space="preserve"> Agency</w:t>
      </w:r>
      <w:r w:rsidRPr="008E1FEC">
        <w:rPr>
          <w:bCs/>
          <w:lang w:val="en-GB" w:eastAsia="it-IT"/>
        </w:rPr>
        <w:t xml:space="preserve"> </w:t>
      </w:r>
      <w:r>
        <w:rPr>
          <w:bCs/>
          <w:lang w:val="en-GB" w:eastAsia="it-IT"/>
        </w:rPr>
        <w:t xml:space="preserve">(CRA) </w:t>
      </w:r>
      <w:r w:rsidRPr="008E1FEC">
        <w:rPr>
          <w:bCs/>
          <w:lang w:val="en-GB" w:eastAsia="it-IT"/>
        </w:rPr>
        <w:t xml:space="preserve">will </w:t>
      </w:r>
      <w:r>
        <w:rPr>
          <w:bCs/>
          <w:lang w:val="en-GB" w:eastAsia="it-IT"/>
        </w:rPr>
        <w:t>assign a credit rating (compliant with SEBI regulations and in accordance with SEBI approved credit rating scale) to “general obligation”  debt / bond of the ULB and provide the standard rationale for the same covering the key credit issues impacting / influencing the final credit rating.</w:t>
      </w:r>
      <w:bookmarkEnd w:id="102"/>
    </w:p>
    <w:p w:rsidR="00E93EA9" w:rsidRPr="00422DF8" w:rsidRDefault="00E93EA9" w:rsidP="00E93EA9">
      <w:pPr>
        <w:numPr>
          <w:ilvl w:val="0"/>
          <w:numId w:val="55"/>
        </w:numPr>
        <w:spacing w:line="340" w:lineRule="exact"/>
        <w:ind w:left="1134" w:hanging="425"/>
        <w:contextualSpacing/>
        <w:jc w:val="both"/>
        <w:rPr>
          <w:rFonts w:eastAsia="Calibri"/>
          <w:bCs/>
          <w:lang w:val="en-GB" w:eastAsia="it-IT"/>
        </w:rPr>
      </w:pPr>
      <w:r w:rsidRPr="00416E30">
        <w:rPr>
          <w:bCs/>
          <w:lang w:val="en-GB" w:eastAsia="it-IT"/>
        </w:rPr>
        <w:t xml:space="preserve">The CRA will also submit a detailed credit assessment report on the ULB covering the </w:t>
      </w:r>
      <w:r>
        <w:rPr>
          <w:bCs/>
          <w:lang w:val="en-GB" w:eastAsia="it-IT"/>
        </w:rPr>
        <w:t xml:space="preserve">macro-economic situation in the state, level and diversity of economic activity in the city / town, socio-economic profile of population, the </w:t>
      </w:r>
      <w:r w:rsidRPr="00416E30">
        <w:rPr>
          <w:bCs/>
          <w:lang w:val="en-GB" w:eastAsia="it-IT"/>
        </w:rPr>
        <w:t>legal framework governing ULB functioning</w:t>
      </w:r>
      <w:r>
        <w:rPr>
          <w:bCs/>
          <w:lang w:val="en-GB" w:eastAsia="it-IT"/>
        </w:rPr>
        <w:t xml:space="preserve">, </w:t>
      </w:r>
      <w:r w:rsidRPr="00416E30">
        <w:rPr>
          <w:bCs/>
          <w:lang w:val="en-GB" w:eastAsia="it-IT"/>
        </w:rPr>
        <w:t xml:space="preserve">existing institutional structure and service delivery arrangements, </w:t>
      </w:r>
      <w:r>
        <w:rPr>
          <w:bCs/>
          <w:lang w:val="en-GB" w:eastAsia="it-IT"/>
        </w:rPr>
        <w:t xml:space="preserve">administrative set-up and municipal leadership, </w:t>
      </w:r>
      <w:r w:rsidRPr="00416E30">
        <w:rPr>
          <w:bCs/>
          <w:lang w:val="en-GB" w:eastAsia="it-IT"/>
        </w:rPr>
        <w:t>current quality of urban services, proposed projects under “AMRUT” and other schemes and their likely impact on service levels</w:t>
      </w:r>
      <w:r>
        <w:rPr>
          <w:bCs/>
          <w:lang w:val="en-GB" w:eastAsia="it-IT"/>
        </w:rPr>
        <w:t xml:space="preserve">, accounting guidelines, </w:t>
      </w:r>
      <w:r w:rsidRPr="00416E30">
        <w:rPr>
          <w:bCs/>
          <w:lang w:val="en-GB" w:eastAsia="it-IT"/>
        </w:rPr>
        <w:t>assessment of past financial performance (previous five years)</w:t>
      </w:r>
      <w:r>
        <w:rPr>
          <w:bCs/>
          <w:lang w:val="en-GB" w:eastAsia="it-IT"/>
        </w:rPr>
        <w:t xml:space="preserve"> and debt profile</w:t>
      </w:r>
      <w:r w:rsidRPr="00416E30">
        <w:rPr>
          <w:bCs/>
          <w:lang w:val="en-GB" w:eastAsia="it-IT"/>
        </w:rPr>
        <w:t xml:space="preserve">. In addition, the CRA will have to submit financial projections under a realistic base case scenario and assess level of sustainable borrowing by each ULB to support their investment program under “AMRUT” and other programs. The CRA will also have to </w:t>
      </w:r>
      <w:r>
        <w:rPr>
          <w:bCs/>
          <w:lang w:val="en-GB" w:eastAsia="it-IT"/>
        </w:rPr>
        <w:t>p</w:t>
      </w:r>
      <w:r w:rsidRPr="00416E30">
        <w:rPr>
          <w:bCs/>
          <w:lang w:val="en-GB" w:eastAsia="it-IT"/>
        </w:rPr>
        <w:t xml:space="preserve">repare a Financial Improvement Action Plan in consultation with </w:t>
      </w:r>
      <w:r>
        <w:rPr>
          <w:bCs/>
          <w:lang w:val="en-GB" w:eastAsia="it-IT"/>
        </w:rPr>
        <w:t>the ULB and a</w:t>
      </w:r>
      <w:r w:rsidRPr="00416E30">
        <w:rPr>
          <w:bCs/>
          <w:lang w:val="en-GB" w:eastAsia="it-IT"/>
        </w:rPr>
        <w:t xml:space="preserve">ssess likely impact of proposed investments and reforms on municipal </w:t>
      </w:r>
      <w:r>
        <w:rPr>
          <w:bCs/>
          <w:lang w:val="en-GB" w:eastAsia="it-IT"/>
        </w:rPr>
        <w:lastRenderedPageBreak/>
        <w:t xml:space="preserve">finances and borrowing capacity and submit separate financial projections for the same. </w:t>
      </w:r>
    </w:p>
    <w:p w:rsidR="00E93EA9" w:rsidRDefault="00E93EA9" w:rsidP="00E93EA9">
      <w:pPr>
        <w:spacing w:line="340" w:lineRule="exact"/>
        <w:ind w:left="1134"/>
        <w:contextualSpacing/>
        <w:jc w:val="both"/>
        <w:rPr>
          <w:rFonts w:eastAsia="Calibri"/>
          <w:bCs/>
          <w:lang w:val="en-GB" w:eastAsia="it-IT"/>
        </w:rPr>
      </w:pPr>
    </w:p>
    <w:p w:rsidR="00E93EA9" w:rsidRDefault="00E93EA9" w:rsidP="00E93EA9">
      <w:pPr>
        <w:spacing w:line="340" w:lineRule="exact"/>
        <w:ind w:left="1134"/>
        <w:contextualSpacing/>
        <w:jc w:val="both"/>
        <w:rPr>
          <w:rFonts w:eastAsia="Calibri"/>
          <w:bCs/>
          <w:lang w:val="en-GB" w:eastAsia="it-IT"/>
        </w:rPr>
      </w:pPr>
    </w:p>
    <w:p w:rsidR="00E93EA9" w:rsidRDefault="00E93EA9" w:rsidP="00E93EA9">
      <w:pPr>
        <w:spacing w:line="340" w:lineRule="exact"/>
        <w:ind w:left="1134"/>
        <w:contextualSpacing/>
        <w:jc w:val="both"/>
        <w:rPr>
          <w:rFonts w:eastAsia="Calibri"/>
          <w:bCs/>
          <w:lang w:val="en-GB" w:eastAsia="it-IT"/>
        </w:rPr>
      </w:pPr>
    </w:p>
    <w:p w:rsidR="00E93EA9" w:rsidRPr="00C045DA" w:rsidRDefault="00E93EA9" w:rsidP="00E93EA9">
      <w:pPr>
        <w:keepNext/>
        <w:numPr>
          <w:ilvl w:val="0"/>
          <w:numId w:val="61"/>
        </w:numPr>
        <w:spacing w:before="240" w:after="60"/>
        <w:contextualSpacing/>
        <w:jc w:val="both"/>
        <w:outlineLvl w:val="2"/>
        <w:rPr>
          <w:b/>
          <w:bCs/>
          <w:lang w:val="en-GB" w:eastAsia="it-IT"/>
        </w:rPr>
      </w:pPr>
      <w:bookmarkStart w:id="103" w:name="_Toc439669664"/>
      <w:r w:rsidRPr="00C045DA">
        <w:rPr>
          <w:b/>
          <w:bCs/>
          <w:lang w:val="en-GB" w:eastAsia="it-IT"/>
        </w:rPr>
        <w:t>Municipal Credit Scoring</w:t>
      </w:r>
      <w:bookmarkEnd w:id="103"/>
    </w:p>
    <w:p w:rsidR="00E93EA9" w:rsidRDefault="00E93EA9" w:rsidP="00E93EA9">
      <w:pPr>
        <w:spacing w:after="120" w:line="340" w:lineRule="exact"/>
        <w:ind w:left="567"/>
        <w:contextualSpacing/>
        <w:jc w:val="both"/>
        <w:rPr>
          <w:b/>
          <w:bCs/>
          <w:lang w:val="en-GB" w:eastAsia="it-IT"/>
        </w:rPr>
      </w:pPr>
    </w:p>
    <w:p w:rsidR="00E93EA9" w:rsidRDefault="00E93EA9" w:rsidP="00E93EA9">
      <w:pPr>
        <w:spacing w:after="120" w:line="340" w:lineRule="exact"/>
        <w:ind w:left="720"/>
        <w:contextualSpacing/>
        <w:jc w:val="both"/>
        <w:rPr>
          <w:bCs/>
          <w:lang w:val="en-GB" w:eastAsia="it-IT"/>
        </w:rPr>
      </w:pPr>
      <w:r w:rsidRPr="00C045DA">
        <w:rPr>
          <w:bCs/>
          <w:lang w:val="en-GB" w:eastAsia="it-IT"/>
        </w:rPr>
        <w:t>While municipal bonds may have restricted volumes on account of high credit quality requirements of capital market investors, there is potential for developing a commercial term loan market supported by credit enhancements</w:t>
      </w:r>
      <w:r>
        <w:rPr>
          <w:bCs/>
          <w:lang w:val="en-GB" w:eastAsia="it-IT"/>
        </w:rPr>
        <w:t xml:space="preserve"> </w:t>
      </w:r>
      <w:r w:rsidRPr="00C045DA">
        <w:rPr>
          <w:bCs/>
          <w:lang w:val="en-GB" w:eastAsia="it-IT"/>
        </w:rPr>
        <w:t xml:space="preserve">for those ULBs </w:t>
      </w:r>
      <w:r>
        <w:rPr>
          <w:bCs/>
          <w:lang w:val="en-GB" w:eastAsia="it-IT"/>
        </w:rPr>
        <w:t xml:space="preserve">which have borrowing capacity but not necessarily a high credit rating. The credit scoring model will be based on largely quantitative and measurable parameters which will capture municipal credit performance on a more minute level and enable comparison of ULB performance with respect to other ULBs of the same and/or different credit categories. Therefore, this will capture improvements in performance with implementation of reforms which may not be significant to warrant a rating change, as credit rating takes into account qualitative risk factors of material importance apart from quantitative factors. The municipal credit scoring model will be finalized in consultation with the empanelled rating agencies. Suggested parameters for the municipal credit scoring model include: </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L</w:t>
      </w:r>
      <w:r>
        <w:rPr>
          <w:bCs/>
          <w:lang w:val="en-GB" w:eastAsia="it-IT"/>
        </w:rPr>
        <w:t>egal F</w:t>
      </w:r>
      <w:r w:rsidRPr="00DD77E6">
        <w:rPr>
          <w:bCs/>
          <w:lang w:val="en-GB" w:eastAsia="it-IT"/>
        </w:rPr>
        <w:t>ramework</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Functional Domain</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 xml:space="preserve">Taxing Powers </w:t>
      </w:r>
    </w:p>
    <w:p w:rsidR="00E93EA9" w:rsidRPr="00DD77E6" w:rsidRDefault="00E93EA9" w:rsidP="00E93EA9">
      <w:pPr>
        <w:pStyle w:val="ListParagraph"/>
        <w:numPr>
          <w:ilvl w:val="1"/>
          <w:numId w:val="64"/>
        </w:numPr>
        <w:spacing w:after="120" w:line="340" w:lineRule="exact"/>
        <w:jc w:val="both"/>
        <w:rPr>
          <w:bCs/>
          <w:lang w:val="en-GB" w:eastAsia="it-IT"/>
        </w:rPr>
      </w:pPr>
      <w:r>
        <w:rPr>
          <w:bCs/>
          <w:lang w:val="en-GB" w:eastAsia="it-IT"/>
        </w:rPr>
        <w:t>Borrowing Powers</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Economic Base &amp; Demographics</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Level of Economic Activity</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Socio-economic Profile</w:t>
      </w:r>
    </w:p>
    <w:p w:rsidR="00E93EA9" w:rsidRPr="00DD77E6" w:rsidRDefault="00E93EA9" w:rsidP="00E93EA9">
      <w:pPr>
        <w:pStyle w:val="ListParagraph"/>
        <w:numPr>
          <w:ilvl w:val="1"/>
          <w:numId w:val="64"/>
        </w:numPr>
        <w:spacing w:after="120" w:line="340" w:lineRule="exact"/>
        <w:jc w:val="both"/>
        <w:rPr>
          <w:bCs/>
          <w:lang w:val="en-GB" w:eastAsia="it-IT"/>
        </w:rPr>
      </w:pPr>
      <w:r>
        <w:rPr>
          <w:bCs/>
          <w:lang w:val="en-GB" w:eastAsia="it-IT"/>
        </w:rPr>
        <w:t>Other Drivers for Economic growth (diversity of economic activities)</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Service Delive</w:t>
      </w:r>
      <w:r>
        <w:rPr>
          <w:bCs/>
          <w:lang w:val="en-GB" w:eastAsia="it-IT"/>
        </w:rPr>
        <w:t xml:space="preserve">ry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 xml:space="preserve">Current Service Levels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Proposed Investment Plans and Impact on Service Levels</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Managerial Assessment</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Track Record in:</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Property Tax Reforms </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Revising user charges (extent of cost recovery) </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Expenditure Management </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Use of Technology to Improve Service Delivery</w:t>
      </w:r>
    </w:p>
    <w:p w:rsidR="00E93EA9" w:rsidRPr="00DD77E6" w:rsidRDefault="00E93EA9" w:rsidP="00E93EA9">
      <w:pPr>
        <w:pStyle w:val="ListParagraph"/>
        <w:numPr>
          <w:ilvl w:val="2"/>
          <w:numId w:val="64"/>
        </w:numPr>
        <w:spacing w:after="120" w:line="340" w:lineRule="exact"/>
        <w:jc w:val="both"/>
        <w:rPr>
          <w:bCs/>
          <w:lang w:val="en-GB" w:eastAsia="it-IT"/>
        </w:rPr>
      </w:pPr>
      <w:r>
        <w:rPr>
          <w:bCs/>
          <w:lang w:val="en-GB" w:eastAsia="it-IT"/>
        </w:rPr>
        <w:lastRenderedPageBreak/>
        <w:t xml:space="preserve">Leveraging Resources </w:t>
      </w:r>
      <w:r w:rsidRPr="00DD77E6">
        <w:rPr>
          <w:bCs/>
          <w:lang w:val="en-GB" w:eastAsia="it-IT"/>
        </w:rPr>
        <w:t xml:space="preserve">  </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Financial Performance</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Revenue: Growth trends and diversity</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Own tax sources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Grants / Fiscal transfers (level of dependence on State Government)</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User Charges and other Non-Tax Revenues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Quality of Expenditure (Establishment expenditure, O&amp;M expenditure)</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 xml:space="preserve">Performance on Revenue Account: Operating surplus, revenue surplus, overall surplus, liquidity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Surplus/deficit vis-a-vis the Capital Investments</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Debt Management</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Debt servicing in proportion to revenue receipts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Interest cover</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Collection Efficiencies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User charges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Property tax &amp; other municipal taxes</w:t>
      </w:r>
    </w:p>
    <w:p w:rsidR="00E93EA9" w:rsidRDefault="00E93EA9" w:rsidP="00E93EA9">
      <w:pPr>
        <w:spacing w:after="120" w:line="340" w:lineRule="exact"/>
        <w:ind w:left="720"/>
        <w:contextualSpacing/>
        <w:jc w:val="both"/>
        <w:rPr>
          <w:bCs/>
          <w:lang w:val="en-GB" w:eastAsia="it-IT"/>
        </w:rPr>
      </w:pPr>
      <w:r w:rsidRPr="00422DF8">
        <w:rPr>
          <w:bCs/>
          <w:lang w:val="en-GB" w:eastAsia="it-IT"/>
        </w:rPr>
        <w:t xml:space="preserve">The exact municipal credit scoring model will be developed in consultation with </w:t>
      </w:r>
      <w:r>
        <w:rPr>
          <w:bCs/>
          <w:lang w:val="en-GB" w:eastAsia="it-IT"/>
        </w:rPr>
        <w:t>the credit rating agencies.</w:t>
      </w:r>
    </w:p>
    <w:p w:rsidR="00E93EA9" w:rsidRPr="008B0330" w:rsidRDefault="004A3E29" w:rsidP="00E93EA9">
      <w:pPr>
        <w:spacing w:after="120" w:line="340" w:lineRule="exact"/>
        <w:ind w:left="720"/>
        <w:contextualSpacing/>
        <w:jc w:val="both"/>
        <w:rPr>
          <w:bCs/>
          <w:i/>
          <w:lang w:val="en-GB" w:eastAsia="it-IT"/>
        </w:rPr>
      </w:pPr>
      <w:r w:rsidRPr="008B0330">
        <w:rPr>
          <w:bCs/>
          <w:i/>
          <w:lang w:val="en-GB" w:eastAsia="it-IT"/>
        </w:rPr>
        <w:t>(An illustrative format for capturing financial information is annexed to the TOR)</w:t>
      </w:r>
    </w:p>
    <w:p w:rsidR="00E93EA9" w:rsidRPr="00081F63" w:rsidRDefault="00E93EA9" w:rsidP="00E93EA9">
      <w:pPr>
        <w:keepNext/>
        <w:numPr>
          <w:ilvl w:val="0"/>
          <w:numId w:val="61"/>
        </w:numPr>
        <w:spacing w:before="240" w:after="60"/>
        <w:ind w:left="426" w:firstLine="0"/>
        <w:contextualSpacing/>
        <w:jc w:val="both"/>
        <w:outlineLvl w:val="2"/>
        <w:rPr>
          <w:b/>
          <w:bCs/>
          <w:lang w:val="en-GB" w:eastAsia="it-IT"/>
        </w:rPr>
      </w:pPr>
      <w:bookmarkStart w:id="104" w:name="_Toc439669665"/>
      <w:r w:rsidRPr="00081F63">
        <w:rPr>
          <w:b/>
          <w:bCs/>
          <w:lang w:val="en-GB" w:eastAsia="it-IT"/>
        </w:rPr>
        <w:t>Provide information for National Municipal Credit database:</w:t>
      </w:r>
      <w:bookmarkEnd w:id="104"/>
      <w:r w:rsidRPr="00081F63">
        <w:rPr>
          <w:b/>
          <w:bCs/>
          <w:lang w:val="en-GB" w:eastAsia="it-IT"/>
        </w:rPr>
        <w:t xml:space="preserve"> </w:t>
      </w:r>
    </w:p>
    <w:p w:rsidR="00E93EA9" w:rsidRDefault="00E93EA9" w:rsidP="00E93EA9">
      <w:pPr>
        <w:spacing w:after="120" w:line="340" w:lineRule="exact"/>
        <w:ind w:left="720"/>
        <w:contextualSpacing/>
        <w:jc w:val="both"/>
        <w:rPr>
          <w:b/>
          <w:bCs/>
          <w:lang w:val="en-GB" w:eastAsia="it-IT"/>
        </w:rPr>
      </w:pPr>
    </w:p>
    <w:p w:rsidR="00E93EA9" w:rsidRDefault="00E93EA9" w:rsidP="00E93EA9">
      <w:pPr>
        <w:spacing w:after="120" w:line="340" w:lineRule="exact"/>
        <w:ind w:left="720"/>
        <w:contextualSpacing/>
        <w:jc w:val="both"/>
        <w:rPr>
          <w:bCs/>
          <w:lang w:val="en-GB" w:eastAsia="it-IT"/>
        </w:rPr>
      </w:pPr>
      <w:r>
        <w:rPr>
          <w:bCs/>
          <w:lang w:val="en-GB" w:eastAsia="it-IT"/>
        </w:rPr>
        <w:t xml:space="preserve">Provide financial, project and other information about ULB in standard format for uploading it to National Municipal Credit database. </w:t>
      </w:r>
    </w:p>
    <w:p w:rsidR="004A3E29" w:rsidRDefault="004A3E29" w:rsidP="00E93EA9">
      <w:pPr>
        <w:spacing w:after="120" w:line="340" w:lineRule="exact"/>
        <w:ind w:left="720"/>
        <w:contextualSpacing/>
        <w:jc w:val="both"/>
        <w:rPr>
          <w:bCs/>
          <w:lang w:val="en-GB" w:eastAsia="it-IT"/>
        </w:rPr>
      </w:pPr>
    </w:p>
    <w:p w:rsidR="00E93EA9" w:rsidRPr="00C045DA" w:rsidRDefault="00E93EA9" w:rsidP="00E93EA9">
      <w:pPr>
        <w:spacing w:after="120" w:line="340" w:lineRule="exact"/>
        <w:ind w:left="720"/>
        <w:contextualSpacing/>
        <w:jc w:val="both"/>
        <w:rPr>
          <w:b/>
          <w:bCs/>
          <w:lang w:val="en-GB" w:eastAsia="it-IT"/>
        </w:rPr>
      </w:pPr>
    </w:p>
    <w:p w:rsidR="00E93EA9" w:rsidRPr="00EE7B0F" w:rsidRDefault="00E93EA9" w:rsidP="00E93EA9">
      <w:pPr>
        <w:keepNext/>
        <w:numPr>
          <w:ilvl w:val="1"/>
          <w:numId w:val="56"/>
        </w:numPr>
        <w:tabs>
          <w:tab w:val="left" w:pos="709"/>
        </w:tabs>
        <w:spacing w:before="240" w:after="60"/>
        <w:ind w:left="142" w:firstLine="0"/>
        <w:contextualSpacing/>
        <w:outlineLvl w:val="2"/>
        <w:rPr>
          <w:b/>
          <w:bCs/>
          <w:sz w:val="26"/>
          <w:lang w:val="en-GB" w:eastAsia="it-IT"/>
        </w:rPr>
      </w:pPr>
      <w:bookmarkStart w:id="105" w:name="_Toc439669666"/>
      <w:r w:rsidRPr="00EE7B0F">
        <w:rPr>
          <w:b/>
          <w:bCs/>
          <w:sz w:val="26"/>
          <w:lang w:val="en-GB" w:eastAsia="it-IT"/>
        </w:rPr>
        <w:t>Deliverables and Outputs</w:t>
      </w:r>
      <w:bookmarkEnd w:id="105"/>
    </w:p>
    <w:p w:rsidR="00E93EA9" w:rsidRPr="008E1FEC" w:rsidRDefault="00E93EA9" w:rsidP="00E93EA9">
      <w:pPr>
        <w:keepNext/>
        <w:tabs>
          <w:tab w:val="left" w:pos="900"/>
        </w:tabs>
        <w:spacing w:before="240" w:after="60"/>
        <w:ind w:left="720"/>
        <w:contextualSpacing/>
        <w:outlineLvl w:val="2"/>
        <w:rPr>
          <w:b/>
          <w:bCs/>
          <w:lang w:val="en-GB" w:eastAsia="it-IT"/>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2977"/>
        <w:gridCol w:w="2268"/>
      </w:tblGrid>
      <w:tr w:rsidR="00E93EA9" w:rsidRPr="008E1FEC" w:rsidTr="008563CE">
        <w:tc>
          <w:tcPr>
            <w:tcW w:w="1842"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Deliverable</w:t>
            </w:r>
          </w:p>
        </w:tc>
        <w:tc>
          <w:tcPr>
            <w:tcW w:w="1843"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Time Frame</w:t>
            </w:r>
          </w:p>
        </w:tc>
        <w:tc>
          <w:tcPr>
            <w:tcW w:w="2977"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Contents</w:t>
            </w:r>
          </w:p>
        </w:tc>
        <w:tc>
          <w:tcPr>
            <w:tcW w:w="2268"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Remarks</w:t>
            </w:r>
          </w:p>
        </w:tc>
      </w:tr>
      <w:tr w:rsidR="00E93EA9" w:rsidRPr="008E1FEC" w:rsidTr="008563CE">
        <w:tc>
          <w:tcPr>
            <w:tcW w:w="1842" w:type="dxa"/>
            <w:shd w:val="clear" w:color="auto" w:fill="FFFFFF" w:themeFill="background1"/>
          </w:tcPr>
          <w:p w:rsidR="00E93EA9" w:rsidRPr="008E1FEC" w:rsidRDefault="00E93EA9" w:rsidP="008563CE">
            <w:pPr>
              <w:spacing w:line="340" w:lineRule="exact"/>
              <w:rPr>
                <w:rFonts w:eastAsia="Calibri"/>
                <w:bCs/>
                <w:lang w:val="en-GB" w:eastAsia="it-IT"/>
              </w:rPr>
            </w:pPr>
            <w:r>
              <w:rPr>
                <w:rFonts w:eastAsia="Calibri"/>
                <w:bCs/>
                <w:lang w:val="en-GB" w:eastAsia="it-IT"/>
              </w:rPr>
              <w:t>Information Required from ULB</w:t>
            </w:r>
          </w:p>
        </w:tc>
        <w:tc>
          <w:tcPr>
            <w:tcW w:w="1843" w:type="dxa"/>
            <w:shd w:val="clear" w:color="auto" w:fill="FFFFFF" w:themeFill="background1"/>
          </w:tcPr>
          <w:p w:rsidR="00E93EA9" w:rsidRPr="008E1FEC" w:rsidRDefault="00E93EA9" w:rsidP="008563CE">
            <w:pPr>
              <w:spacing w:line="340" w:lineRule="exact"/>
              <w:rPr>
                <w:rFonts w:eastAsia="Calibri"/>
                <w:bCs/>
                <w:lang w:val="en-GB" w:eastAsia="it-IT"/>
              </w:rPr>
            </w:pPr>
            <w:r>
              <w:rPr>
                <w:rFonts w:eastAsia="Calibri"/>
                <w:bCs/>
                <w:lang w:val="en-GB" w:eastAsia="it-IT"/>
              </w:rPr>
              <w:t>1 week from signing of contract</w:t>
            </w:r>
          </w:p>
        </w:tc>
        <w:tc>
          <w:tcPr>
            <w:tcW w:w="2977" w:type="dxa"/>
            <w:shd w:val="clear" w:color="auto" w:fill="FFFFFF" w:themeFill="background1"/>
          </w:tcPr>
          <w:p w:rsidR="00E93EA9" w:rsidRPr="008E1FEC" w:rsidRDefault="00E93EA9" w:rsidP="008563CE">
            <w:pPr>
              <w:spacing w:line="340" w:lineRule="exact"/>
              <w:rPr>
                <w:rFonts w:eastAsia="Calibri"/>
                <w:bCs/>
                <w:lang w:val="en-GB" w:eastAsia="it-IT"/>
              </w:rPr>
            </w:pPr>
          </w:p>
        </w:tc>
        <w:tc>
          <w:tcPr>
            <w:tcW w:w="2268" w:type="dxa"/>
            <w:shd w:val="clear" w:color="auto" w:fill="FFFFFF" w:themeFill="background1"/>
          </w:tcPr>
          <w:p w:rsidR="00E93EA9" w:rsidRPr="008E1FEC" w:rsidRDefault="00E93EA9" w:rsidP="008563CE">
            <w:pPr>
              <w:spacing w:line="340" w:lineRule="exact"/>
              <w:rPr>
                <w:rFonts w:eastAsia="Calibri"/>
                <w:bCs/>
                <w:lang w:val="en-GB" w:eastAsia="it-IT"/>
              </w:rPr>
            </w:pPr>
            <w:r>
              <w:rPr>
                <w:rFonts w:eastAsia="Calibri"/>
                <w:bCs/>
                <w:lang w:val="en-GB" w:eastAsia="it-IT"/>
              </w:rPr>
              <w:t>ULB to revert with information in 3 weeks.</w:t>
            </w:r>
          </w:p>
        </w:tc>
      </w:tr>
      <w:tr w:rsidR="00E93EA9" w:rsidRPr="008E1FEC" w:rsidTr="008563CE">
        <w:tc>
          <w:tcPr>
            <w:tcW w:w="1842" w:type="dxa"/>
            <w:shd w:val="clear" w:color="auto" w:fill="auto"/>
          </w:tcPr>
          <w:p w:rsidR="00E93EA9" w:rsidRPr="008E1FEC" w:rsidRDefault="00E93EA9" w:rsidP="008563CE">
            <w:pPr>
              <w:spacing w:line="340" w:lineRule="exact"/>
              <w:rPr>
                <w:rFonts w:eastAsia="Calibri"/>
                <w:bCs/>
                <w:lang w:val="en-GB" w:eastAsia="it-IT"/>
              </w:rPr>
            </w:pPr>
            <w:r>
              <w:rPr>
                <w:rFonts w:eastAsia="Calibri"/>
                <w:bCs/>
                <w:lang w:val="en-GB" w:eastAsia="it-IT"/>
              </w:rPr>
              <w:t xml:space="preserve">Credit Rating with Rationale, Draft Credit Assessment Report, Draft Credit Score </w:t>
            </w:r>
            <w:r>
              <w:rPr>
                <w:rFonts w:eastAsia="Calibri"/>
                <w:bCs/>
                <w:lang w:val="en-GB" w:eastAsia="it-IT"/>
              </w:rPr>
              <w:lastRenderedPageBreak/>
              <w:t xml:space="preserve">Report </w:t>
            </w:r>
          </w:p>
        </w:tc>
        <w:tc>
          <w:tcPr>
            <w:tcW w:w="1843"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lastRenderedPageBreak/>
              <w:t>5 months from date of start</w:t>
            </w:r>
          </w:p>
        </w:tc>
        <w:tc>
          <w:tcPr>
            <w:tcW w:w="2977" w:type="dxa"/>
            <w:shd w:val="clear" w:color="auto" w:fill="auto"/>
          </w:tcPr>
          <w:p w:rsidR="00E93EA9" w:rsidRDefault="00E93EA9" w:rsidP="00E93EA9">
            <w:pPr>
              <w:numPr>
                <w:ilvl w:val="0"/>
                <w:numId w:val="55"/>
              </w:numPr>
              <w:spacing w:line="340" w:lineRule="exact"/>
              <w:ind w:left="273" w:hanging="283"/>
              <w:contextualSpacing/>
              <w:jc w:val="both"/>
              <w:rPr>
                <w:rFonts w:eastAsia="Calibri"/>
                <w:bCs/>
                <w:lang w:val="en-GB" w:eastAsia="it-IT"/>
              </w:rPr>
            </w:pPr>
            <w:r w:rsidRPr="008E1FEC">
              <w:rPr>
                <w:rFonts w:eastAsia="Calibri"/>
                <w:bCs/>
                <w:lang w:val="en-GB" w:eastAsia="it-IT"/>
              </w:rPr>
              <w:t xml:space="preserve">All the details as mentioned </w:t>
            </w:r>
            <w:r>
              <w:rPr>
                <w:rFonts w:eastAsia="Calibri"/>
                <w:bCs/>
                <w:lang w:val="en-GB" w:eastAsia="it-IT"/>
              </w:rPr>
              <w:t>as Task 1 given under section 7.2</w:t>
            </w:r>
            <w:r w:rsidRPr="008E1FEC">
              <w:rPr>
                <w:rFonts w:eastAsia="Calibri"/>
                <w:bCs/>
                <w:lang w:val="en-GB" w:eastAsia="it-IT"/>
              </w:rPr>
              <w:t xml:space="preserve"> will be included in the Credit </w:t>
            </w:r>
            <w:r>
              <w:rPr>
                <w:rFonts w:eastAsia="Calibri"/>
                <w:bCs/>
                <w:lang w:val="en-GB" w:eastAsia="it-IT"/>
              </w:rPr>
              <w:t>Assessment</w:t>
            </w:r>
            <w:r w:rsidRPr="008E1FEC">
              <w:rPr>
                <w:rFonts w:eastAsia="Calibri"/>
                <w:bCs/>
                <w:lang w:val="en-GB" w:eastAsia="it-IT"/>
              </w:rPr>
              <w:t xml:space="preserve"> Report.</w:t>
            </w:r>
          </w:p>
          <w:p w:rsidR="00E93EA9" w:rsidRPr="008E1FEC" w:rsidRDefault="00E93EA9" w:rsidP="00E93EA9">
            <w:pPr>
              <w:numPr>
                <w:ilvl w:val="0"/>
                <w:numId w:val="55"/>
              </w:numPr>
              <w:spacing w:line="340" w:lineRule="exact"/>
              <w:ind w:left="273" w:hanging="283"/>
              <w:contextualSpacing/>
              <w:jc w:val="both"/>
              <w:rPr>
                <w:rFonts w:eastAsia="Calibri"/>
                <w:bCs/>
                <w:lang w:val="en-GB" w:eastAsia="it-IT"/>
              </w:rPr>
            </w:pPr>
            <w:r>
              <w:rPr>
                <w:rFonts w:eastAsia="Calibri"/>
                <w:bCs/>
                <w:lang w:val="en-GB" w:eastAsia="it-IT"/>
              </w:rPr>
              <w:lastRenderedPageBreak/>
              <w:t>The Draft Credit Score Report will be based on model &amp; format finalized by MoUD in consultation with Rating Agencies</w:t>
            </w:r>
          </w:p>
          <w:p w:rsidR="00E93EA9" w:rsidRPr="008E1FEC" w:rsidRDefault="00E93EA9" w:rsidP="00E93EA9">
            <w:pPr>
              <w:numPr>
                <w:ilvl w:val="0"/>
                <w:numId w:val="55"/>
              </w:numPr>
              <w:spacing w:line="340" w:lineRule="exact"/>
              <w:ind w:left="273" w:hanging="283"/>
              <w:contextualSpacing/>
              <w:jc w:val="both"/>
              <w:rPr>
                <w:rFonts w:eastAsia="Calibri"/>
                <w:bCs/>
                <w:lang w:val="en-GB" w:eastAsia="it-IT"/>
              </w:rPr>
            </w:pPr>
            <w:r w:rsidRPr="008E1FEC">
              <w:rPr>
                <w:rFonts w:eastAsia="Calibri"/>
                <w:bCs/>
                <w:lang w:val="en-GB" w:eastAsia="it-IT"/>
              </w:rPr>
              <w:t>Separate report will be submitted for each ULB</w:t>
            </w:r>
          </w:p>
        </w:tc>
        <w:tc>
          <w:tcPr>
            <w:tcW w:w="2268"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lastRenderedPageBreak/>
              <w:t>A presentation shall be made to the State Government, ULB and Project Director, CBUD on the report.</w:t>
            </w:r>
          </w:p>
          <w:p w:rsidR="00E93EA9" w:rsidRPr="008E1FEC" w:rsidRDefault="00E93EA9" w:rsidP="008563CE">
            <w:pPr>
              <w:spacing w:line="340" w:lineRule="exact"/>
              <w:jc w:val="both"/>
              <w:rPr>
                <w:rFonts w:eastAsia="Calibri"/>
                <w:bCs/>
                <w:lang w:val="en-GB" w:eastAsia="it-IT"/>
              </w:rPr>
            </w:pPr>
          </w:p>
        </w:tc>
      </w:tr>
      <w:tr w:rsidR="00E93EA9" w:rsidRPr="008E1FEC" w:rsidTr="008563CE">
        <w:tc>
          <w:tcPr>
            <w:tcW w:w="1842" w:type="dxa"/>
            <w:shd w:val="clear" w:color="auto" w:fill="auto"/>
          </w:tcPr>
          <w:p w:rsidR="00E93EA9" w:rsidRPr="008E1FEC" w:rsidRDefault="00E93EA9" w:rsidP="008563CE">
            <w:pPr>
              <w:spacing w:line="340" w:lineRule="exact"/>
              <w:rPr>
                <w:rFonts w:eastAsia="Calibri"/>
                <w:bCs/>
                <w:lang w:val="en-GB" w:eastAsia="it-IT"/>
              </w:rPr>
            </w:pPr>
            <w:r w:rsidRPr="008E1FEC">
              <w:rPr>
                <w:rFonts w:eastAsia="Calibri"/>
                <w:bCs/>
                <w:lang w:val="en-GB" w:eastAsia="it-IT"/>
              </w:rPr>
              <w:lastRenderedPageBreak/>
              <w:t xml:space="preserve">Final Credit </w:t>
            </w:r>
            <w:r>
              <w:rPr>
                <w:rFonts w:eastAsia="Calibri"/>
                <w:bCs/>
                <w:lang w:val="en-GB" w:eastAsia="it-IT"/>
              </w:rPr>
              <w:t xml:space="preserve">Assessment </w:t>
            </w:r>
            <w:r w:rsidRPr="008E1FEC">
              <w:rPr>
                <w:rFonts w:eastAsia="Calibri"/>
                <w:bCs/>
                <w:lang w:val="en-GB" w:eastAsia="it-IT"/>
              </w:rPr>
              <w:t>Report</w:t>
            </w:r>
            <w:r>
              <w:rPr>
                <w:rFonts w:eastAsia="Calibri"/>
                <w:bCs/>
                <w:lang w:val="en-GB" w:eastAsia="it-IT"/>
              </w:rPr>
              <w:t>, Credit Score Report and Information Required to be uploaded on National Municipal Credit Database</w:t>
            </w:r>
          </w:p>
        </w:tc>
        <w:tc>
          <w:tcPr>
            <w:tcW w:w="1843"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6 Months from date of start</w:t>
            </w:r>
          </w:p>
        </w:tc>
        <w:tc>
          <w:tcPr>
            <w:tcW w:w="2977" w:type="dxa"/>
            <w:shd w:val="clear" w:color="auto" w:fill="auto"/>
          </w:tcPr>
          <w:p w:rsidR="00E93EA9" w:rsidRPr="008E1FEC" w:rsidRDefault="00E93EA9" w:rsidP="008563CE">
            <w:pPr>
              <w:spacing w:line="340" w:lineRule="exact"/>
              <w:ind w:left="273"/>
              <w:contextualSpacing/>
              <w:jc w:val="both"/>
              <w:rPr>
                <w:rFonts w:eastAsia="Calibri"/>
                <w:bCs/>
                <w:lang w:val="en-GB" w:eastAsia="it-IT"/>
              </w:rPr>
            </w:pPr>
            <w:r w:rsidRPr="008E1FEC">
              <w:rPr>
                <w:rFonts w:eastAsia="Calibri"/>
                <w:bCs/>
                <w:lang w:val="en-GB" w:eastAsia="it-IT"/>
              </w:rPr>
              <w:t>Final Report</w:t>
            </w:r>
          </w:p>
        </w:tc>
        <w:tc>
          <w:tcPr>
            <w:tcW w:w="2268"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Incorporating comments, if any on the draft report</w:t>
            </w:r>
          </w:p>
        </w:tc>
      </w:tr>
    </w:tbl>
    <w:p w:rsidR="00E93EA9" w:rsidRDefault="00E93EA9" w:rsidP="00E93EA9">
      <w:pPr>
        <w:spacing w:after="120" w:line="340" w:lineRule="exact"/>
        <w:jc w:val="both"/>
        <w:rPr>
          <w:bCs/>
          <w:lang w:val="en-GB" w:eastAsia="it-IT"/>
        </w:rPr>
      </w:pPr>
    </w:p>
    <w:p w:rsidR="00E93EA9" w:rsidRDefault="00E93EA9" w:rsidP="00E93EA9">
      <w:pPr>
        <w:spacing w:after="120" w:line="340" w:lineRule="exact"/>
        <w:jc w:val="both"/>
        <w:rPr>
          <w:bCs/>
          <w:lang w:val="en-GB" w:eastAsia="it-IT"/>
        </w:rPr>
      </w:pPr>
      <w:r w:rsidRPr="008E1FEC">
        <w:rPr>
          <w:bCs/>
          <w:lang w:val="en-GB" w:eastAsia="it-IT"/>
        </w:rPr>
        <w:t>Besides above, a monthly Progress report shall also be submitted to the State Government, ULB, (Parastatal Body/Development Authority wherever required) Project Director CBU</w:t>
      </w:r>
      <w:r>
        <w:rPr>
          <w:bCs/>
          <w:lang w:val="en-GB" w:eastAsia="it-IT"/>
        </w:rPr>
        <w:t>D during the contract period</w:t>
      </w:r>
      <w:r w:rsidRPr="008E1FEC">
        <w:rPr>
          <w:bCs/>
          <w:lang w:val="en-GB" w:eastAsia="it-IT"/>
        </w:rPr>
        <w:t>.</w:t>
      </w:r>
    </w:p>
    <w:p w:rsidR="00E93EA9" w:rsidRPr="008E1FEC" w:rsidRDefault="00E93EA9" w:rsidP="00E93EA9">
      <w:pPr>
        <w:spacing w:after="120" w:line="340" w:lineRule="exact"/>
        <w:jc w:val="both"/>
        <w:rPr>
          <w:bCs/>
          <w:lang w:val="en-GB" w:eastAsia="it-IT"/>
        </w:rPr>
      </w:pPr>
    </w:p>
    <w:p w:rsidR="00E93EA9" w:rsidRPr="00EE7B0F" w:rsidRDefault="00E93EA9" w:rsidP="00E93EA9">
      <w:pPr>
        <w:keepNext/>
        <w:numPr>
          <w:ilvl w:val="1"/>
          <w:numId w:val="56"/>
        </w:numPr>
        <w:tabs>
          <w:tab w:val="left" w:pos="900"/>
        </w:tabs>
        <w:spacing w:before="240" w:after="60"/>
        <w:contextualSpacing/>
        <w:outlineLvl w:val="2"/>
        <w:rPr>
          <w:b/>
          <w:bCs/>
          <w:sz w:val="26"/>
          <w:lang w:val="en-GB" w:eastAsia="it-IT"/>
        </w:rPr>
      </w:pPr>
      <w:bookmarkStart w:id="106" w:name="_Toc439669667"/>
      <w:r w:rsidRPr="00EE7B0F">
        <w:rPr>
          <w:b/>
          <w:bCs/>
          <w:sz w:val="26"/>
          <w:lang w:val="en-GB" w:eastAsia="it-IT"/>
        </w:rPr>
        <w:t>Qualification Requirements:</w:t>
      </w:r>
      <w:bookmarkEnd w:id="106"/>
    </w:p>
    <w:p w:rsidR="00E93EA9" w:rsidRPr="008E1FEC" w:rsidRDefault="00E93EA9" w:rsidP="00E93EA9">
      <w:pPr>
        <w:keepNext/>
        <w:tabs>
          <w:tab w:val="left" w:pos="900"/>
        </w:tabs>
        <w:spacing w:before="240" w:after="60"/>
        <w:ind w:left="360"/>
        <w:contextualSpacing/>
        <w:outlineLvl w:val="2"/>
        <w:rPr>
          <w:b/>
          <w:bCs/>
          <w:lang w:val="en-GB" w:eastAsia="it-IT"/>
        </w:rPr>
      </w:pPr>
    </w:p>
    <w:p w:rsidR="00E93EA9" w:rsidRDefault="00E93EA9" w:rsidP="00E93EA9">
      <w:pPr>
        <w:spacing w:after="120" w:line="340" w:lineRule="exact"/>
        <w:jc w:val="both"/>
        <w:rPr>
          <w:bCs/>
          <w:lang w:val="en-GB" w:eastAsia="it-IT"/>
        </w:rPr>
      </w:pPr>
      <w:r>
        <w:rPr>
          <w:bCs/>
          <w:lang w:val="en-GB" w:eastAsia="it-IT"/>
        </w:rPr>
        <w:t xml:space="preserve">Credit rating agencies are requested to submit a copy of their rating methodology for credit rating of ULB debt along with their credentials in credit rating of Municipal Bonds and ULB Credit Assessment. CRA’s are also required to share their experience in developing scoring models for other government agencies. In addition they are required to share their CV of the senior staff member who will be interfacing with MoUD for developing the Municipal Credit Scoring model. </w:t>
      </w:r>
    </w:p>
    <w:bookmarkEnd w:id="94"/>
    <w:bookmarkEnd w:id="95"/>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2C24A6" w:rsidRDefault="002C24A6" w:rsidP="002C24A6">
      <w:pPr>
        <w:jc w:val="center"/>
        <w:rPr>
          <w:b/>
        </w:rPr>
      </w:pPr>
      <w:r w:rsidRPr="00972A66">
        <w:rPr>
          <w:b/>
        </w:rPr>
        <w:lastRenderedPageBreak/>
        <w:t>Sample Illustration: Recast accounts</w:t>
      </w:r>
    </w:p>
    <w:p w:rsidR="002C24A6" w:rsidRDefault="002C24A6" w:rsidP="002C24A6">
      <w:pPr>
        <w:jc w:val="center"/>
        <w:rPr>
          <w:b/>
        </w:rPr>
      </w:pPr>
    </w:p>
    <w:tbl>
      <w:tblPr>
        <w:tblW w:w="9153" w:type="dxa"/>
        <w:tblInd w:w="93" w:type="dxa"/>
        <w:tblLook w:val="04A0" w:firstRow="1" w:lastRow="0" w:firstColumn="1" w:lastColumn="0" w:noHBand="0" w:noVBand="1"/>
      </w:tblPr>
      <w:tblGrid>
        <w:gridCol w:w="305"/>
        <w:gridCol w:w="388"/>
        <w:gridCol w:w="3184"/>
        <w:gridCol w:w="1319"/>
        <w:gridCol w:w="1319"/>
        <w:gridCol w:w="1319"/>
        <w:gridCol w:w="1319"/>
      </w:tblGrid>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Part I - Revenue Account</w:t>
            </w: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31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I</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Revenue Income</w:t>
            </w: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A</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Own Sources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i/>
                <w:iCs/>
                <w:sz w:val="16"/>
                <w:szCs w:val="16"/>
                <w:lang w:eastAsia="en-IN"/>
              </w:rPr>
            </w:pPr>
            <w:r w:rsidRPr="0090280F">
              <w:rPr>
                <w:rFonts w:ascii="Arial" w:hAnsi="Arial" w:cs="Arial"/>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u w:val="single"/>
                <w:lang w:eastAsia="en-IN"/>
              </w:rPr>
            </w:pPr>
            <w:r w:rsidRPr="0090280F">
              <w:rPr>
                <w:rFonts w:ascii="Arial" w:hAnsi="Arial" w:cs="Arial"/>
                <w:b/>
                <w:bCs/>
                <w:sz w:val="16"/>
                <w:szCs w:val="16"/>
                <w:u w:val="single"/>
                <w:lang w:eastAsia="en-IN"/>
              </w:rPr>
              <w:t>Tax Revenue</w:t>
            </w: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Property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Water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Advertisement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Entertainment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tcPr>
          <w:p w:rsidR="002C24A6" w:rsidRPr="0090280F" w:rsidRDefault="002C24A6" w:rsidP="001C2A5A">
            <w:pPr>
              <w:rPr>
                <w:rFonts w:ascii="Arial" w:hAnsi="Arial" w:cs="Arial"/>
                <w:b/>
                <w:bCs/>
                <w:sz w:val="16"/>
                <w:szCs w:val="16"/>
                <w:lang w:eastAsia="en-IN"/>
              </w:rPr>
            </w:pPr>
          </w:p>
        </w:tc>
        <w:tc>
          <w:tcPr>
            <w:tcW w:w="388" w:type="dxa"/>
            <w:tcBorders>
              <w:top w:val="nil"/>
              <w:left w:val="nil"/>
              <w:bottom w:val="nil"/>
              <w:right w:val="nil"/>
            </w:tcBorders>
            <w:shd w:val="clear" w:color="000000" w:fill="FDE9D9"/>
            <w:noWrap/>
            <w:vAlign w:val="center"/>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Other Taxes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Sub-Total (Tax Revenue)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u w:val="single"/>
                <w:lang w:eastAsia="en-IN"/>
              </w:rPr>
            </w:pPr>
            <w:r w:rsidRPr="0090280F">
              <w:rPr>
                <w:rFonts w:ascii="Arial" w:hAnsi="Arial" w:cs="Arial"/>
                <w:b/>
                <w:bCs/>
                <w:sz w:val="16"/>
                <w:szCs w:val="16"/>
                <w:u w:val="single"/>
                <w:lang w:eastAsia="en-IN"/>
              </w:rPr>
              <w:t>Non Tax Revenue</w:t>
            </w: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Rent from Civic Amenities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Rent from Lease Lands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Other Rent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Empanelment &amp; Registration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Licensing Fess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Fees for Grant of Permit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Fees for Certificate or Extract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Development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Regularization Fees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Penalties and Fines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Fees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User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Entry Fees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Recovery Charges for damages to Roads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Sale &amp; hire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Income from Investments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Interest Earned</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Income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Sub-Total (Non Tax Revenue)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u w:val="single"/>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Tax + Non-Tax Revenue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B</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Rev, Grants &amp; Contributions</w:t>
            </w: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Stamp Duty on Transfer of Properties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Compensation in Lieu of Octroi</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Compensation in Lieu of Pilgrim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Basic services programme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State Finance Commission</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Road Maintenan</w:t>
            </w:r>
            <w:r w:rsidRPr="0090280F">
              <w:rPr>
                <w:rFonts w:ascii="Arial" w:hAnsi="Arial" w:cs="Arial"/>
                <w:sz w:val="16"/>
                <w:szCs w:val="16"/>
                <w:lang w:eastAsia="en-IN"/>
              </w:rPr>
              <w:t>ce Grant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 xml:space="preserve">State </w:t>
            </w:r>
            <w:r w:rsidRPr="0090280F">
              <w:rPr>
                <w:rFonts w:ascii="Arial" w:hAnsi="Arial" w:cs="Arial"/>
                <w:sz w:val="16"/>
                <w:szCs w:val="16"/>
                <w:lang w:eastAsia="en-IN"/>
              </w:rPr>
              <w:t>Finance Commission Grant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tcPr>
          <w:p w:rsidR="002C24A6" w:rsidRPr="0090280F" w:rsidRDefault="002C24A6" w:rsidP="001C2A5A">
            <w:pPr>
              <w:rPr>
                <w:rFonts w:ascii="Arial" w:hAnsi="Arial" w:cs="Arial"/>
                <w:b/>
                <w:bCs/>
                <w:i/>
                <w:iCs/>
                <w:sz w:val="16"/>
                <w:szCs w:val="16"/>
                <w:lang w:eastAsia="en-IN"/>
              </w:rPr>
            </w:pPr>
          </w:p>
        </w:tc>
        <w:tc>
          <w:tcPr>
            <w:tcW w:w="388" w:type="dxa"/>
            <w:tcBorders>
              <w:top w:val="nil"/>
              <w:left w:val="nil"/>
              <w:bottom w:val="nil"/>
              <w:right w:val="nil"/>
            </w:tcBorders>
            <w:shd w:val="clear" w:color="000000" w:fill="FDE9D9"/>
            <w:noWrap/>
            <w:vAlign w:val="center"/>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tcPr>
          <w:p w:rsidR="002C24A6" w:rsidRDefault="002C24A6" w:rsidP="001C2A5A">
            <w:pPr>
              <w:rPr>
                <w:rFonts w:ascii="Arial" w:hAnsi="Arial" w:cs="Arial"/>
                <w:sz w:val="16"/>
                <w:szCs w:val="16"/>
                <w:lang w:eastAsia="en-IN"/>
              </w:rPr>
            </w:pPr>
            <w:r>
              <w:rPr>
                <w:rFonts w:ascii="Arial" w:hAnsi="Arial" w:cs="Arial"/>
                <w:sz w:val="16"/>
                <w:szCs w:val="16"/>
                <w:lang w:eastAsia="en-IN"/>
              </w:rPr>
              <w:t>Central Finance Commission Grant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Grants &amp; Contributions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Revenue Income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Revenue Expenditure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A</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Establishment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Salaries/ Wages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Pension &amp; retirement benefits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Salary Expenses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B</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Operation &amp; Maintenance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Power &amp; Fuel</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Consumption of Stores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Hire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Repairs &amp; </w:t>
            </w:r>
            <w:r>
              <w:rPr>
                <w:rFonts w:ascii="Arial" w:hAnsi="Arial" w:cs="Arial"/>
                <w:sz w:val="16"/>
                <w:szCs w:val="16"/>
                <w:lang w:eastAsia="en-IN"/>
              </w:rPr>
              <w:t>Maintenance</w:t>
            </w:r>
            <w:r w:rsidRPr="0090280F">
              <w:rPr>
                <w:rFonts w:ascii="Arial" w:hAnsi="Arial" w:cs="Arial"/>
                <w:sz w:val="16"/>
                <w:szCs w:val="16"/>
                <w:lang w:eastAsia="en-IN"/>
              </w:rPr>
              <w:t>- Infrastructure Assets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Civic Amenities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Buildings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Vehicles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Furniture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Office Equipment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Repairs &amp; Maintenance Electrical Appliances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Repairs &amp; </w:t>
            </w:r>
            <w:r>
              <w:rPr>
                <w:rFonts w:ascii="Arial" w:hAnsi="Arial" w:cs="Arial"/>
                <w:sz w:val="16"/>
                <w:szCs w:val="16"/>
                <w:lang w:eastAsia="en-IN"/>
              </w:rPr>
              <w:t>Maintenance</w:t>
            </w:r>
            <w:r w:rsidRPr="0090280F">
              <w:rPr>
                <w:rFonts w:ascii="Arial" w:hAnsi="Arial" w:cs="Arial"/>
                <w:sz w:val="16"/>
                <w:szCs w:val="16"/>
                <w:lang w:eastAsia="en-IN"/>
              </w:rPr>
              <w:t xml:space="preserve"> Others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Operating &amp; Maintenance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O&amp;M Expenses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C</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Debt Servicing</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Interest &amp; finance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xml:space="preserve">Total Debt Servicing </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Revenue Expenditure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Part II - Capital Account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I</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Capital Income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A</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Own Sources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Sale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B</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Loans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C</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Grants &amp; Contributions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1</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State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w:t>
            </w:r>
            <w:r>
              <w:rPr>
                <w:rFonts w:ascii="Arial" w:hAnsi="Arial" w:cs="Arial"/>
                <w:sz w:val="16"/>
                <w:szCs w:val="16"/>
                <w:lang w:eastAsia="en-IN"/>
              </w:rPr>
              <w:t>Central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Capital Income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u w:val="single"/>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II</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Capital Expenditure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XYZ</w:t>
            </w:r>
            <w:r w:rsidRPr="0090280F">
              <w:rPr>
                <w:rFonts w:ascii="Arial" w:hAnsi="Arial" w:cs="Arial"/>
                <w:sz w:val="16"/>
                <w:szCs w:val="16"/>
                <w:lang w:eastAsia="en-IN"/>
              </w:rPr>
              <w:t xml:space="preserve"> Project- Consolidated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 xml:space="preserve">ABC </w:t>
            </w:r>
            <w:r w:rsidRPr="0090280F">
              <w:rPr>
                <w:rFonts w:ascii="Arial" w:hAnsi="Arial" w:cs="Arial"/>
                <w:sz w:val="16"/>
                <w:szCs w:val="16"/>
                <w:lang w:eastAsia="en-IN"/>
              </w:rPr>
              <w:t>-Consolidated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programme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Capital Expenditure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bl>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927996" w:rsidRDefault="00927996">
      <w:pPr>
        <w:rPr>
          <w:rFonts w:ascii="Times New Roman Bold" w:hAnsi="Times New Roman Bold"/>
          <w:b/>
          <w:sz w:val="32"/>
          <w:szCs w:val="20"/>
        </w:rPr>
      </w:pPr>
      <w:r>
        <w:br w:type="page"/>
      </w:r>
    </w:p>
    <w:p w:rsidR="003120A5" w:rsidRDefault="003120A5" w:rsidP="004D0D51">
      <w:pPr>
        <w:pStyle w:val="Heading1"/>
      </w:pPr>
      <w:bookmarkStart w:id="107" w:name="_Toc439669668"/>
      <w:r>
        <w:t>Section 8.</w:t>
      </w:r>
      <w:r w:rsidRPr="00B86DD0">
        <w:t xml:space="preserve"> Conditions of Contract and Contract Forms</w:t>
      </w:r>
      <w:bookmarkEnd w:id="107"/>
    </w:p>
    <w:p w:rsidR="003120A5" w:rsidRDefault="003120A5" w:rsidP="003120A5">
      <w:pPr>
        <w:tabs>
          <w:tab w:val="left" w:pos="720"/>
          <w:tab w:val="right" w:leader="dot" w:pos="8640"/>
        </w:tabs>
        <w:jc w:val="center"/>
        <w:rPr>
          <w:b/>
          <w:sz w:val="32"/>
          <w:szCs w:val="32"/>
        </w:rPr>
      </w:pPr>
    </w:p>
    <w:p w:rsidR="00AB26DE" w:rsidRPr="004D0D51" w:rsidRDefault="004D0D51" w:rsidP="004D0D51">
      <w:pPr>
        <w:pStyle w:val="Heading6"/>
        <w:rPr>
          <w:color w:val="FFFFFF" w:themeColor="background1"/>
          <w:sz w:val="16"/>
          <w:szCs w:val="16"/>
        </w:rPr>
      </w:pPr>
      <w:bookmarkStart w:id="108" w:name="_Toc381713616"/>
      <w:bookmarkStart w:id="109" w:name="_Toc412041852"/>
      <w:bookmarkStart w:id="110" w:name="_Toc439669669"/>
      <w:bookmarkEnd w:id="96"/>
      <w:r w:rsidRPr="004D0D51">
        <w:rPr>
          <w:color w:val="FFFFFF" w:themeColor="background1"/>
          <w:sz w:val="16"/>
          <w:szCs w:val="16"/>
        </w:rPr>
        <w:t>Time-Based Form of Contract</w:t>
      </w:r>
      <w:bookmarkEnd w:id="108"/>
      <w:bookmarkEnd w:id="109"/>
      <w:bookmarkEnd w:id="110"/>
    </w:p>
    <w:p w:rsidR="004D0D51" w:rsidRDefault="004D0D51" w:rsidP="002647A4">
      <w:pPr>
        <w:jc w:val="both"/>
        <w:rPr>
          <w:color w:val="000000"/>
        </w:rPr>
        <w:sectPr w:rsidR="004D0D51" w:rsidSect="00C519EE">
          <w:headerReference w:type="default" r:id="rId39"/>
          <w:type w:val="oddPage"/>
          <w:pgSz w:w="12240" w:h="15840" w:code="1"/>
          <w:pgMar w:top="1440" w:right="1440" w:bottom="1440" w:left="1728" w:header="720" w:footer="720" w:gutter="0"/>
          <w:cols w:space="720"/>
          <w:titlePg/>
          <w:docGrid w:linePitch="360"/>
        </w:sectPr>
      </w:pPr>
    </w:p>
    <w:p w:rsidR="004D0D51" w:rsidRPr="004D0D51" w:rsidRDefault="004D0D51" w:rsidP="004D0D51">
      <w:pPr>
        <w:pStyle w:val="Heading6"/>
        <w:rPr>
          <w:color w:val="FFFFFF" w:themeColor="background1"/>
          <w:sz w:val="16"/>
          <w:szCs w:val="16"/>
        </w:rPr>
      </w:pPr>
      <w:bookmarkStart w:id="111" w:name="_Toc412041853"/>
      <w:bookmarkStart w:id="112" w:name="_Toc439669670"/>
      <w:r w:rsidRPr="004D0D51">
        <w:rPr>
          <w:color w:val="FFFFFF" w:themeColor="background1"/>
          <w:sz w:val="16"/>
          <w:szCs w:val="16"/>
        </w:rPr>
        <w:t>Lump-Sum Form of Contract</w:t>
      </w:r>
      <w:bookmarkEnd w:id="111"/>
      <w:bookmarkEnd w:id="112"/>
    </w:p>
    <w:p w:rsidR="00C0684F" w:rsidRPr="00516D01" w:rsidRDefault="00C0684F" w:rsidP="00C0684F">
      <w:pPr>
        <w:tabs>
          <w:tab w:val="right" w:leader="dot" w:pos="8640"/>
        </w:tabs>
        <w:ind w:left="360"/>
        <w:jc w:val="both"/>
      </w:pPr>
      <w:bookmarkStart w:id="113" w:name="_Toc397501855"/>
    </w:p>
    <w:p w:rsidR="00C0684F" w:rsidRDefault="00C0684F" w:rsidP="00C0684F">
      <w:pPr>
        <w:pStyle w:val="Subtitle"/>
        <w:jc w:val="both"/>
        <w:rPr>
          <w:rFonts w:ascii="Times New Roman" w:hAnsi="Times New Roman" w:cs="Times New Roman"/>
        </w:rPr>
      </w:pPr>
    </w:p>
    <w:bookmarkEnd w:id="113"/>
    <w:p w:rsidR="00C0684F" w:rsidRDefault="00C0684F" w:rsidP="00C0684F">
      <w:pPr>
        <w:jc w:val="center"/>
        <w:rPr>
          <w:rFonts w:ascii="Times New Roman Bold" w:hAnsi="Times New Roman Bold"/>
          <w:b/>
          <w:spacing w:val="80"/>
          <w:sz w:val="36"/>
        </w:rPr>
      </w:pPr>
      <w:r>
        <w:rPr>
          <w:rFonts w:ascii="Times New Roman Bold" w:hAnsi="Times New Roman Bold"/>
          <w:b/>
          <w:spacing w:val="80"/>
          <w:sz w:val="36"/>
        </w:rPr>
        <w:t xml:space="preserve">STANDARD </w:t>
      </w:r>
      <w:smartTag w:uri="urn:schemas-microsoft-com:office:smarttags" w:element="stockticker">
        <w:r>
          <w:rPr>
            <w:rFonts w:ascii="Times New Roman Bold" w:hAnsi="Times New Roman Bold"/>
            <w:b/>
            <w:spacing w:val="80"/>
            <w:sz w:val="36"/>
          </w:rPr>
          <w:t>FORM</w:t>
        </w:r>
      </w:smartTag>
      <w:r>
        <w:rPr>
          <w:rFonts w:ascii="Times New Roman Bold" w:hAnsi="Times New Roman Bold"/>
          <w:b/>
          <w:spacing w:val="80"/>
          <w:sz w:val="36"/>
        </w:rPr>
        <w:t xml:space="preserve"> OF CONTRACT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jc w:val="center"/>
        <w:rPr>
          <w:b/>
          <w:sz w:val="96"/>
        </w:rPr>
      </w:pPr>
      <w:r>
        <w:rPr>
          <w:b/>
          <w:sz w:val="96"/>
        </w:rPr>
        <w:t>Consultant’s Services</w:t>
      </w:r>
    </w:p>
    <w:p w:rsidR="00C0684F" w:rsidRDefault="00C0684F" w:rsidP="00C0684F">
      <w:pPr>
        <w:jc w:val="center"/>
        <w:rPr>
          <w:sz w:val="48"/>
        </w:rPr>
      </w:pPr>
      <w:r>
        <w:rPr>
          <w:sz w:val="48"/>
        </w:rPr>
        <w:t>Lump-Sum</w:t>
      </w:r>
    </w:p>
    <w:p w:rsidR="00C0684F" w:rsidRDefault="00C0684F" w:rsidP="00C0684F"/>
    <w:p w:rsidR="00C0684F" w:rsidRDefault="00C0684F" w:rsidP="00C0684F">
      <w:pPr>
        <w:jc w:val="cente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sectPr w:rsidR="00C0684F" w:rsidSect="00C0684F">
          <w:headerReference w:type="even" r:id="rId40"/>
          <w:headerReference w:type="default" r:id="rId41"/>
          <w:footerReference w:type="even" r:id="rId42"/>
          <w:footerReference w:type="default" r:id="rId43"/>
          <w:headerReference w:type="first" r:id="rId44"/>
          <w:type w:val="oddPage"/>
          <w:pgSz w:w="12242" w:h="15842" w:code="1"/>
          <w:pgMar w:top="1440" w:right="1440" w:bottom="1440" w:left="1800" w:header="720" w:footer="720" w:gutter="0"/>
          <w:paperSrc w:first="15" w:other="15"/>
          <w:cols w:space="720"/>
          <w:noEndnote/>
          <w:titlePg/>
        </w:sectPr>
      </w:pPr>
    </w:p>
    <w:p w:rsidR="00C0684F" w:rsidRDefault="00C0684F" w:rsidP="00C0684F"/>
    <w:p w:rsidR="00C0684F" w:rsidRDefault="00C0684F" w:rsidP="00C0684F">
      <w:pPr>
        <w:jc w:val="center"/>
      </w:pPr>
      <w:r>
        <w:rPr>
          <w:b/>
          <w:bCs/>
          <w:sz w:val="32"/>
        </w:rPr>
        <w:t>Contents</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EndPr/>
      <w:sdtContent>
        <w:p w:rsidR="00C0684F" w:rsidRDefault="00C0684F" w:rsidP="00C0684F">
          <w:pPr>
            <w:pStyle w:val="TOCHeading"/>
            <w:spacing w:before="0"/>
          </w:pPr>
        </w:p>
        <w:p w:rsidR="00C0684F" w:rsidRDefault="008C00D7" w:rsidP="00C0684F">
          <w:pPr>
            <w:pStyle w:val="TOC1"/>
            <w:rPr>
              <w:rFonts w:asciiTheme="minorHAnsi" w:eastAsiaTheme="minorEastAsia" w:hAnsiTheme="minorHAnsi" w:cstheme="minorBidi"/>
              <w:sz w:val="22"/>
              <w:szCs w:val="22"/>
              <w:lang w:val="en-US"/>
            </w:rPr>
          </w:pPr>
          <w:r>
            <w:fldChar w:fldCharType="begin"/>
          </w:r>
          <w:r w:rsidR="00C0684F">
            <w:instrText xml:space="preserve"> TOC \o "1-3" \h \z \u </w:instrText>
          </w:r>
          <w:r>
            <w:fldChar w:fldCharType="separate"/>
          </w:r>
          <w:hyperlink w:anchor="_Toc300749250" w:history="1">
            <w:r w:rsidR="00C0684F" w:rsidRPr="006A17E1">
              <w:rPr>
                <w:rStyle w:val="Hyperlink"/>
                <w:b/>
              </w:rPr>
              <w:t>Preface</w:t>
            </w:r>
            <w:r w:rsidR="00C0684F">
              <w:rPr>
                <w:webHidden/>
              </w:rPr>
              <w:tab/>
            </w:r>
            <w:r>
              <w:rPr>
                <w:webHidden/>
              </w:rPr>
              <w:fldChar w:fldCharType="begin"/>
            </w:r>
            <w:r w:rsidR="00C0684F">
              <w:rPr>
                <w:webHidden/>
              </w:rPr>
              <w:instrText xml:space="preserve"> PAGEREF _Toc300749250 \h </w:instrText>
            </w:r>
            <w:r>
              <w:rPr>
                <w:webHidden/>
              </w:rPr>
            </w:r>
            <w:r>
              <w:rPr>
                <w:webHidden/>
              </w:rPr>
              <w:fldChar w:fldCharType="separate"/>
            </w:r>
            <w:r w:rsidR="008B0330">
              <w:rPr>
                <w:webHidden/>
              </w:rPr>
              <w:t>73</w:t>
            </w:r>
            <w:r>
              <w:rPr>
                <w:webHidden/>
              </w:rPr>
              <w:fldChar w:fldCharType="end"/>
            </w:r>
          </w:hyperlink>
        </w:p>
        <w:p w:rsidR="00C0684F" w:rsidRDefault="00015BCC" w:rsidP="00C0684F">
          <w:pPr>
            <w:pStyle w:val="TOC1"/>
            <w:tabs>
              <w:tab w:val="left" w:pos="720"/>
            </w:tabs>
            <w:rPr>
              <w:rFonts w:asciiTheme="minorHAnsi" w:eastAsiaTheme="minorEastAsia" w:hAnsiTheme="minorHAnsi" w:cstheme="minorBidi"/>
              <w:sz w:val="22"/>
              <w:szCs w:val="22"/>
              <w:lang w:val="en-US"/>
            </w:rPr>
          </w:pPr>
          <w:hyperlink w:anchor="_Toc300749251" w:history="1">
            <w:r w:rsidR="00C0684F" w:rsidRPr="006A17E1">
              <w:rPr>
                <w:rStyle w:val="Hyperlink"/>
                <w:b/>
              </w:rPr>
              <w:t>I.Form of Contract</w:t>
            </w:r>
            <w:r w:rsidR="00C0684F">
              <w:rPr>
                <w:webHidden/>
              </w:rPr>
              <w:tab/>
            </w:r>
            <w:r w:rsidR="008C00D7">
              <w:rPr>
                <w:webHidden/>
              </w:rPr>
              <w:fldChar w:fldCharType="begin"/>
            </w:r>
            <w:r w:rsidR="00C0684F">
              <w:rPr>
                <w:webHidden/>
              </w:rPr>
              <w:instrText xml:space="preserve"> PAGEREF _Toc300749251 \h </w:instrText>
            </w:r>
            <w:r w:rsidR="008C00D7">
              <w:rPr>
                <w:webHidden/>
              </w:rPr>
            </w:r>
            <w:r w:rsidR="008C00D7">
              <w:rPr>
                <w:webHidden/>
              </w:rPr>
              <w:fldChar w:fldCharType="separate"/>
            </w:r>
            <w:r w:rsidR="008B0330">
              <w:rPr>
                <w:webHidden/>
              </w:rPr>
              <w:t>75</w:t>
            </w:r>
            <w:r w:rsidR="008C00D7">
              <w:rPr>
                <w:webHidden/>
              </w:rPr>
              <w:fldChar w:fldCharType="end"/>
            </w:r>
          </w:hyperlink>
        </w:p>
        <w:p w:rsidR="00C0684F" w:rsidRDefault="00015BCC" w:rsidP="00C0684F">
          <w:pPr>
            <w:pStyle w:val="TOC1"/>
            <w:tabs>
              <w:tab w:val="left" w:pos="720"/>
            </w:tabs>
            <w:rPr>
              <w:rFonts w:asciiTheme="minorHAnsi" w:eastAsiaTheme="minorEastAsia" w:hAnsiTheme="minorHAnsi" w:cstheme="minorBidi"/>
              <w:sz w:val="22"/>
              <w:szCs w:val="22"/>
              <w:lang w:val="en-US"/>
            </w:rPr>
          </w:pPr>
          <w:hyperlink w:anchor="_Toc300749252" w:history="1">
            <w:r w:rsidR="00C0684F" w:rsidRPr="006A17E1">
              <w:rPr>
                <w:rStyle w:val="Hyperlink"/>
                <w:b/>
              </w:rPr>
              <w:t>II.General Conditions of Contract</w:t>
            </w:r>
            <w:r w:rsidR="00C0684F">
              <w:rPr>
                <w:webHidden/>
              </w:rPr>
              <w:tab/>
            </w:r>
            <w:r w:rsidR="008C00D7">
              <w:rPr>
                <w:webHidden/>
              </w:rPr>
              <w:fldChar w:fldCharType="begin"/>
            </w:r>
            <w:r w:rsidR="00C0684F">
              <w:rPr>
                <w:webHidden/>
              </w:rPr>
              <w:instrText xml:space="preserve"> PAGEREF _Toc300749252 \h </w:instrText>
            </w:r>
            <w:r w:rsidR="008C00D7">
              <w:rPr>
                <w:webHidden/>
              </w:rPr>
            </w:r>
            <w:r w:rsidR="008C00D7">
              <w:rPr>
                <w:webHidden/>
              </w:rPr>
              <w:fldChar w:fldCharType="separate"/>
            </w:r>
            <w:r w:rsidR="008B0330">
              <w:rPr>
                <w:webHidden/>
              </w:rPr>
              <w:t>79</w:t>
            </w:r>
            <w:r w:rsidR="008C00D7">
              <w:rPr>
                <w:webHidden/>
              </w:rPr>
              <w:fldChar w:fldCharType="end"/>
            </w:r>
          </w:hyperlink>
        </w:p>
        <w:p w:rsidR="00C0684F" w:rsidRDefault="00015BCC" w:rsidP="00C0684F">
          <w:pPr>
            <w:pStyle w:val="TOC1"/>
            <w:ind w:left="360"/>
            <w:rPr>
              <w:rFonts w:asciiTheme="minorHAnsi" w:eastAsiaTheme="minorEastAsia" w:hAnsiTheme="minorHAnsi" w:cstheme="minorBidi"/>
              <w:sz w:val="22"/>
              <w:szCs w:val="22"/>
              <w:lang w:val="en-US"/>
            </w:rPr>
          </w:pPr>
          <w:hyperlink w:anchor="_Toc300749253" w:history="1">
            <w:r w:rsidR="00C0684F" w:rsidRPr="006A17E1">
              <w:rPr>
                <w:rStyle w:val="Hyperlink"/>
                <w:b/>
                <w:smallCaps/>
              </w:rPr>
              <w:t xml:space="preserve">A.  </w:t>
            </w:r>
            <w:r w:rsidR="00C0684F" w:rsidRPr="006A17E1">
              <w:rPr>
                <w:rStyle w:val="Hyperlink"/>
                <w:b/>
              </w:rPr>
              <w:t>General Provisions</w:t>
            </w:r>
            <w:r w:rsidR="00C0684F">
              <w:rPr>
                <w:webHidden/>
              </w:rPr>
              <w:tab/>
            </w:r>
            <w:r w:rsidR="008C00D7">
              <w:rPr>
                <w:webHidden/>
              </w:rPr>
              <w:fldChar w:fldCharType="begin"/>
            </w:r>
            <w:r w:rsidR="00C0684F">
              <w:rPr>
                <w:webHidden/>
              </w:rPr>
              <w:instrText xml:space="preserve"> PAGEREF _Toc300749253 \h </w:instrText>
            </w:r>
            <w:r w:rsidR="008C00D7">
              <w:rPr>
                <w:webHidden/>
              </w:rPr>
            </w:r>
            <w:r w:rsidR="008C00D7">
              <w:rPr>
                <w:webHidden/>
              </w:rPr>
              <w:fldChar w:fldCharType="separate"/>
            </w:r>
            <w:r w:rsidR="008B0330">
              <w:rPr>
                <w:webHidden/>
              </w:rPr>
              <w:t>79</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4" w:history="1">
            <w:r w:rsidR="00C0684F" w:rsidRPr="006A17E1">
              <w:rPr>
                <w:rStyle w:val="Hyperlink"/>
                <w:u w:val="none"/>
              </w:rPr>
              <w:t>1.Definitions</w:t>
            </w:r>
            <w:r w:rsidR="00C0684F" w:rsidRPr="006A17E1">
              <w:rPr>
                <w:webHidden/>
              </w:rPr>
              <w:tab/>
            </w:r>
            <w:r w:rsidR="008C00D7" w:rsidRPr="006A17E1">
              <w:rPr>
                <w:webHidden/>
              </w:rPr>
              <w:fldChar w:fldCharType="begin"/>
            </w:r>
            <w:r w:rsidR="00C0684F" w:rsidRPr="006A17E1">
              <w:rPr>
                <w:webHidden/>
              </w:rPr>
              <w:instrText xml:space="preserve"> PAGEREF _Toc300749254 \h </w:instrText>
            </w:r>
            <w:r w:rsidR="008C00D7" w:rsidRPr="006A17E1">
              <w:rPr>
                <w:webHidden/>
              </w:rPr>
            </w:r>
            <w:r w:rsidR="008C00D7" w:rsidRPr="006A17E1">
              <w:rPr>
                <w:webHidden/>
              </w:rPr>
              <w:fldChar w:fldCharType="separate"/>
            </w:r>
            <w:r w:rsidR="008B0330">
              <w:rPr>
                <w:webHidden/>
              </w:rPr>
              <w:t>79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5" w:history="1">
            <w:r w:rsidR="00C0684F" w:rsidRPr="006A17E1">
              <w:rPr>
                <w:rStyle w:val="Hyperlink"/>
                <w:u w:val="none"/>
              </w:rPr>
              <w:t>2.Relationship Between the Parties</w:t>
            </w:r>
            <w:r w:rsidR="00C0684F" w:rsidRPr="006A17E1">
              <w:rPr>
                <w:webHidden/>
              </w:rPr>
              <w:tab/>
            </w:r>
            <w:r w:rsidR="008C00D7" w:rsidRPr="006A17E1">
              <w:rPr>
                <w:webHidden/>
              </w:rPr>
              <w:fldChar w:fldCharType="begin"/>
            </w:r>
            <w:r w:rsidR="00C0684F" w:rsidRPr="006A17E1">
              <w:rPr>
                <w:webHidden/>
              </w:rPr>
              <w:instrText xml:space="preserve"> PAGEREF _Toc300749255 \h </w:instrText>
            </w:r>
            <w:r w:rsidR="008C00D7" w:rsidRPr="006A17E1">
              <w:rPr>
                <w:webHidden/>
              </w:rPr>
            </w:r>
            <w:r w:rsidR="008C00D7" w:rsidRPr="006A17E1">
              <w:rPr>
                <w:webHidden/>
              </w:rPr>
              <w:fldChar w:fldCharType="separate"/>
            </w:r>
            <w:r w:rsidR="008B0330">
              <w:rPr>
                <w:webHidden/>
              </w:rPr>
              <w:t>80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6" w:history="1">
            <w:r w:rsidR="00C0684F" w:rsidRPr="006A17E1">
              <w:rPr>
                <w:rStyle w:val="Hyperlink"/>
                <w:u w:val="none"/>
              </w:rPr>
              <w:t>3.Law Governing Contract</w:t>
            </w:r>
            <w:r w:rsidR="00C0684F" w:rsidRPr="006A17E1">
              <w:rPr>
                <w:webHidden/>
              </w:rPr>
              <w:tab/>
            </w:r>
            <w:r w:rsidR="008C00D7" w:rsidRPr="006A17E1">
              <w:rPr>
                <w:webHidden/>
              </w:rPr>
              <w:fldChar w:fldCharType="begin"/>
            </w:r>
            <w:r w:rsidR="00C0684F" w:rsidRPr="006A17E1">
              <w:rPr>
                <w:webHidden/>
              </w:rPr>
              <w:instrText xml:space="preserve"> PAGEREF _Toc300749256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7" w:history="1">
            <w:r w:rsidR="00C0684F" w:rsidRPr="006A17E1">
              <w:rPr>
                <w:rStyle w:val="Hyperlink"/>
                <w:u w:val="none"/>
              </w:rPr>
              <w:t>4.Language</w:t>
            </w:r>
            <w:r w:rsidR="00C0684F" w:rsidRPr="006A17E1">
              <w:rPr>
                <w:webHidden/>
              </w:rPr>
              <w:tab/>
            </w:r>
            <w:r w:rsidR="008C00D7" w:rsidRPr="006A17E1">
              <w:rPr>
                <w:webHidden/>
              </w:rPr>
              <w:fldChar w:fldCharType="begin"/>
            </w:r>
            <w:r w:rsidR="00C0684F" w:rsidRPr="006A17E1">
              <w:rPr>
                <w:webHidden/>
              </w:rPr>
              <w:instrText xml:space="preserve"> PAGEREF _Toc300749257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8" w:history="1">
            <w:r w:rsidR="00C0684F" w:rsidRPr="006A17E1">
              <w:rPr>
                <w:rStyle w:val="Hyperlink"/>
                <w:u w:val="none"/>
              </w:rPr>
              <w:t>5.Headings</w:t>
            </w:r>
            <w:r w:rsidR="00C0684F" w:rsidRPr="006A17E1">
              <w:rPr>
                <w:webHidden/>
              </w:rPr>
              <w:tab/>
            </w:r>
            <w:r w:rsidR="008C00D7" w:rsidRPr="006A17E1">
              <w:rPr>
                <w:webHidden/>
              </w:rPr>
              <w:fldChar w:fldCharType="begin"/>
            </w:r>
            <w:r w:rsidR="00C0684F" w:rsidRPr="006A17E1">
              <w:rPr>
                <w:webHidden/>
              </w:rPr>
              <w:instrText xml:space="preserve"> PAGEREF _Toc300749258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9" w:history="1">
            <w:r w:rsidR="00C0684F" w:rsidRPr="006A17E1">
              <w:rPr>
                <w:rStyle w:val="Hyperlink"/>
                <w:u w:val="none"/>
              </w:rPr>
              <w:t>6.Communications</w:t>
            </w:r>
            <w:r w:rsidR="00C0684F" w:rsidRPr="006A17E1">
              <w:rPr>
                <w:webHidden/>
              </w:rPr>
              <w:tab/>
            </w:r>
            <w:r w:rsidR="008C00D7" w:rsidRPr="006A17E1">
              <w:rPr>
                <w:webHidden/>
              </w:rPr>
              <w:fldChar w:fldCharType="begin"/>
            </w:r>
            <w:r w:rsidR="00C0684F" w:rsidRPr="006A17E1">
              <w:rPr>
                <w:webHidden/>
              </w:rPr>
              <w:instrText xml:space="preserve"> PAGEREF _Toc300749259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0" w:history="1">
            <w:r w:rsidR="00C0684F" w:rsidRPr="006A17E1">
              <w:rPr>
                <w:rStyle w:val="Hyperlink"/>
                <w:u w:val="none"/>
              </w:rPr>
              <w:t>7.Location</w:t>
            </w:r>
            <w:r w:rsidR="00C0684F" w:rsidRPr="006A17E1">
              <w:rPr>
                <w:webHidden/>
              </w:rPr>
              <w:tab/>
            </w:r>
            <w:r w:rsidR="008C00D7" w:rsidRPr="006A17E1">
              <w:rPr>
                <w:webHidden/>
              </w:rPr>
              <w:fldChar w:fldCharType="begin"/>
            </w:r>
            <w:r w:rsidR="00C0684F" w:rsidRPr="006A17E1">
              <w:rPr>
                <w:webHidden/>
              </w:rPr>
              <w:instrText xml:space="preserve"> PAGEREF _Toc300749260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1" w:history="1">
            <w:r w:rsidR="00C0684F" w:rsidRPr="006A17E1">
              <w:rPr>
                <w:rStyle w:val="Hyperlink"/>
                <w:u w:val="none"/>
              </w:rPr>
              <w:t>8.Authority of Member in Charge</w:t>
            </w:r>
            <w:r w:rsidR="00C0684F" w:rsidRPr="006A17E1">
              <w:rPr>
                <w:webHidden/>
              </w:rPr>
              <w:tab/>
            </w:r>
            <w:r w:rsidR="008C00D7" w:rsidRPr="006A17E1">
              <w:rPr>
                <w:webHidden/>
              </w:rPr>
              <w:fldChar w:fldCharType="begin"/>
            </w:r>
            <w:r w:rsidR="00C0684F" w:rsidRPr="006A17E1">
              <w:rPr>
                <w:webHidden/>
              </w:rPr>
              <w:instrText xml:space="preserve"> PAGEREF _Toc300749261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2" w:history="1">
            <w:r w:rsidR="00C0684F" w:rsidRPr="006A17E1">
              <w:rPr>
                <w:rStyle w:val="Hyperlink"/>
                <w:u w:val="none"/>
              </w:rPr>
              <w:t>9.Authorized Representatives</w:t>
            </w:r>
            <w:r w:rsidR="00C0684F" w:rsidRPr="006A17E1">
              <w:rPr>
                <w:webHidden/>
              </w:rPr>
              <w:tab/>
            </w:r>
            <w:r w:rsidR="008C00D7" w:rsidRPr="006A17E1">
              <w:rPr>
                <w:webHidden/>
              </w:rPr>
              <w:fldChar w:fldCharType="begin"/>
            </w:r>
            <w:r w:rsidR="00C0684F" w:rsidRPr="006A17E1">
              <w:rPr>
                <w:webHidden/>
              </w:rPr>
              <w:instrText xml:space="preserve"> PAGEREF _Toc300749262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3" w:history="1">
            <w:r w:rsidR="00C0684F" w:rsidRPr="006A17E1">
              <w:rPr>
                <w:rStyle w:val="Hyperlink"/>
                <w:u w:val="none"/>
              </w:rPr>
              <w:t>10.Corrupt and Fraudulent Practices</w:t>
            </w:r>
            <w:r w:rsidR="00C0684F" w:rsidRPr="006A17E1">
              <w:rPr>
                <w:webHidden/>
              </w:rPr>
              <w:tab/>
            </w:r>
            <w:r w:rsidR="008C00D7" w:rsidRPr="006A17E1">
              <w:rPr>
                <w:webHidden/>
              </w:rPr>
              <w:fldChar w:fldCharType="begin"/>
            </w:r>
            <w:r w:rsidR="00C0684F" w:rsidRPr="006A17E1">
              <w:rPr>
                <w:webHidden/>
              </w:rPr>
              <w:instrText xml:space="preserve"> PAGEREF _Toc300749263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Default="00015BCC" w:rsidP="00C0684F">
          <w:pPr>
            <w:pStyle w:val="TOC1"/>
            <w:spacing w:before="120"/>
            <w:ind w:left="360"/>
            <w:rPr>
              <w:rFonts w:asciiTheme="minorHAnsi" w:eastAsiaTheme="minorEastAsia" w:hAnsiTheme="minorHAnsi" w:cstheme="minorBidi"/>
              <w:sz w:val="22"/>
              <w:szCs w:val="22"/>
              <w:lang w:val="en-US"/>
            </w:rPr>
          </w:pPr>
          <w:hyperlink w:anchor="_Toc300749264" w:history="1">
            <w:r w:rsidR="00C0684F" w:rsidRPr="006A17E1">
              <w:rPr>
                <w:rStyle w:val="Hyperlink"/>
                <w:b/>
                <w:smallCaps/>
              </w:rPr>
              <w:t xml:space="preserve">B.  </w:t>
            </w:r>
            <w:r w:rsidR="00C0684F" w:rsidRPr="006A17E1">
              <w:rPr>
                <w:rStyle w:val="Hyperlink"/>
                <w:b/>
              </w:rPr>
              <w:t>Commencement, Completion, Modification and Termination of Contract</w:t>
            </w:r>
            <w:r w:rsidR="00C0684F">
              <w:rPr>
                <w:webHidden/>
              </w:rPr>
              <w:tab/>
            </w:r>
            <w:r w:rsidR="008C00D7">
              <w:rPr>
                <w:webHidden/>
              </w:rPr>
              <w:fldChar w:fldCharType="begin"/>
            </w:r>
            <w:r w:rsidR="00C0684F">
              <w:rPr>
                <w:webHidden/>
              </w:rPr>
              <w:instrText xml:space="preserve"> PAGEREF _Toc300749264 \h </w:instrText>
            </w:r>
            <w:r w:rsidR="008C00D7">
              <w:rPr>
                <w:webHidden/>
              </w:rPr>
            </w:r>
            <w:r w:rsidR="008C00D7">
              <w:rPr>
                <w:webHidden/>
              </w:rPr>
              <w:fldChar w:fldCharType="separate"/>
            </w:r>
            <w:r w:rsidR="008B0330">
              <w:rPr>
                <w:webHidden/>
              </w:rPr>
              <w:t>82</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5" w:history="1">
            <w:r w:rsidR="00C0684F" w:rsidRPr="006A17E1">
              <w:rPr>
                <w:rStyle w:val="Hyperlink"/>
                <w:u w:val="none"/>
              </w:rPr>
              <w:t>11.Effectiveness of Contract</w:t>
            </w:r>
            <w:r w:rsidR="00C0684F" w:rsidRPr="006A17E1">
              <w:rPr>
                <w:webHidden/>
              </w:rPr>
              <w:tab/>
            </w:r>
            <w:r w:rsidR="008C00D7" w:rsidRPr="006A17E1">
              <w:rPr>
                <w:webHidden/>
              </w:rPr>
              <w:fldChar w:fldCharType="begin"/>
            </w:r>
            <w:r w:rsidR="00C0684F" w:rsidRPr="006A17E1">
              <w:rPr>
                <w:webHidden/>
              </w:rPr>
              <w:instrText xml:space="preserve"> PAGEREF _Toc300749265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6" w:history="1">
            <w:r w:rsidR="00C0684F" w:rsidRPr="006A17E1">
              <w:rPr>
                <w:rStyle w:val="Hyperlink"/>
                <w:u w:val="none"/>
              </w:rPr>
              <w:t>12.Termination of Contract for Failure to Become Effective</w:t>
            </w:r>
            <w:r w:rsidR="00C0684F" w:rsidRPr="006A17E1">
              <w:rPr>
                <w:webHidden/>
              </w:rPr>
              <w:tab/>
            </w:r>
            <w:r w:rsidR="008C00D7" w:rsidRPr="006A17E1">
              <w:rPr>
                <w:webHidden/>
              </w:rPr>
              <w:fldChar w:fldCharType="begin"/>
            </w:r>
            <w:r w:rsidR="00C0684F" w:rsidRPr="006A17E1">
              <w:rPr>
                <w:webHidden/>
              </w:rPr>
              <w:instrText xml:space="preserve"> PAGEREF _Toc300749266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7" w:history="1">
            <w:r w:rsidR="00C0684F" w:rsidRPr="006A17E1">
              <w:rPr>
                <w:rStyle w:val="Hyperlink"/>
                <w:u w:val="none"/>
              </w:rPr>
              <w:t>13.Commencement of Services</w:t>
            </w:r>
            <w:r w:rsidR="00C0684F" w:rsidRPr="006A17E1">
              <w:rPr>
                <w:webHidden/>
              </w:rPr>
              <w:tab/>
            </w:r>
            <w:r w:rsidR="008C00D7" w:rsidRPr="006A17E1">
              <w:rPr>
                <w:webHidden/>
              </w:rPr>
              <w:fldChar w:fldCharType="begin"/>
            </w:r>
            <w:r w:rsidR="00C0684F" w:rsidRPr="006A17E1">
              <w:rPr>
                <w:webHidden/>
              </w:rPr>
              <w:instrText xml:space="preserve"> PAGEREF _Toc300749267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8" w:history="1">
            <w:r w:rsidR="00C0684F" w:rsidRPr="006A17E1">
              <w:rPr>
                <w:rStyle w:val="Hyperlink"/>
                <w:u w:val="none"/>
              </w:rPr>
              <w:t>14.Expiration of Contract</w:t>
            </w:r>
            <w:r w:rsidR="00C0684F" w:rsidRPr="006A17E1">
              <w:rPr>
                <w:webHidden/>
              </w:rPr>
              <w:tab/>
            </w:r>
            <w:r w:rsidR="008C00D7" w:rsidRPr="006A17E1">
              <w:rPr>
                <w:webHidden/>
              </w:rPr>
              <w:fldChar w:fldCharType="begin"/>
            </w:r>
            <w:r w:rsidR="00C0684F" w:rsidRPr="006A17E1">
              <w:rPr>
                <w:webHidden/>
              </w:rPr>
              <w:instrText xml:space="preserve"> PAGEREF _Toc300749268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9" w:history="1">
            <w:r w:rsidR="00C0684F" w:rsidRPr="006A17E1">
              <w:rPr>
                <w:rStyle w:val="Hyperlink"/>
                <w:u w:val="none"/>
              </w:rPr>
              <w:t>15.Entire Agreement</w:t>
            </w:r>
            <w:r w:rsidR="00C0684F" w:rsidRPr="006A17E1">
              <w:rPr>
                <w:webHidden/>
              </w:rPr>
              <w:tab/>
            </w:r>
            <w:r w:rsidR="008C00D7" w:rsidRPr="006A17E1">
              <w:rPr>
                <w:webHidden/>
              </w:rPr>
              <w:fldChar w:fldCharType="begin"/>
            </w:r>
            <w:r w:rsidR="00C0684F" w:rsidRPr="006A17E1">
              <w:rPr>
                <w:webHidden/>
              </w:rPr>
              <w:instrText xml:space="preserve"> PAGEREF _Toc300749269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0" w:history="1">
            <w:r w:rsidR="00C0684F" w:rsidRPr="006A17E1">
              <w:rPr>
                <w:rStyle w:val="Hyperlink"/>
                <w:u w:val="none"/>
              </w:rPr>
              <w:t>16.Modifications or Variations</w:t>
            </w:r>
            <w:r w:rsidR="00C0684F" w:rsidRPr="006A17E1">
              <w:rPr>
                <w:webHidden/>
              </w:rPr>
              <w:tab/>
            </w:r>
            <w:r w:rsidR="008C00D7" w:rsidRPr="006A17E1">
              <w:rPr>
                <w:webHidden/>
              </w:rPr>
              <w:fldChar w:fldCharType="begin"/>
            </w:r>
            <w:r w:rsidR="00C0684F" w:rsidRPr="006A17E1">
              <w:rPr>
                <w:webHidden/>
              </w:rPr>
              <w:instrText xml:space="preserve"> PAGEREF _Toc300749270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1" w:history="1">
            <w:r w:rsidR="00C0684F" w:rsidRPr="006A17E1">
              <w:rPr>
                <w:rStyle w:val="Hyperlink"/>
                <w:u w:val="none"/>
                <w:lang w:val="fr-FR"/>
              </w:rPr>
              <w:t>17.Force Majeure</w:t>
            </w:r>
            <w:r w:rsidR="00C0684F" w:rsidRPr="006A17E1">
              <w:rPr>
                <w:webHidden/>
              </w:rPr>
              <w:tab/>
            </w:r>
            <w:r w:rsidR="008C00D7" w:rsidRPr="006A17E1">
              <w:rPr>
                <w:webHidden/>
              </w:rPr>
              <w:fldChar w:fldCharType="begin"/>
            </w:r>
            <w:r w:rsidR="00C0684F" w:rsidRPr="006A17E1">
              <w:rPr>
                <w:webHidden/>
              </w:rPr>
              <w:instrText xml:space="preserve"> PAGEREF _Toc300749271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2" w:history="1">
            <w:r w:rsidR="00C0684F" w:rsidRPr="006A17E1">
              <w:rPr>
                <w:rStyle w:val="Hyperlink"/>
                <w:u w:val="none"/>
              </w:rPr>
              <w:t>18.Suspension</w:t>
            </w:r>
            <w:r w:rsidR="00C0684F" w:rsidRPr="006A17E1">
              <w:rPr>
                <w:webHidden/>
              </w:rPr>
              <w:tab/>
            </w:r>
            <w:r w:rsidR="008C00D7" w:rsidRPr="006A17E1">
              <w:rPr>
                <w:webHidden/>
              </w:rPr>
              <w:fldChar w:fldCharType="begin"/>
            </w:r>
            <w:r w:rsidR="00C0684F" w:rsidRPr="006A17E1">
              <w:rPr>
                <w:webHidden/>
              </w:rPr>
              <w:instrText xml:space="preserve"> PAGEREF _Toc300749272 \h </w:instrText>
            </w:r>
            <w:r w:rsidR="008C00D7" w:rsidRPr="006A17E1">
              <w:rPr>
                <w:webHidden/>
              </w:rPr>
            </w:r>
            <w:r w:rsidR="008C00D7" w:rsidRPr="006A17E1">
              <w:rPr>
                <w:webHidden/>
              </w:rPr>
              <w:fldChar w:fldCharType="separate"/>
            </w:r>
            <w:r w:rsidR="008B0330">
              <w:rPr>
                <w:webHidden/>
              </w:rPr>
              <w:t>84</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3" w:history="1">
            <w:r w:rsidR="00C0684F" w:rsidRPr="006A17E1">
              <w:rPr>
                <w:rStyle w:val="Hyperlink"/>
                <w:u w:val="none"/>
              </w:rPr>
              <w:t>19.Termination</w:t>
            </w:r>
            <w:r w:rsidR="00C0684F" w:rsidRPr="006A17E1">
              <w:rPr>
                <w:webHidden/>
              </w:rPr>
              <w:tab/>
            </w:r>
            <w:r w:rsidR="008C00D7" w:rsidRPr="006A17E1">
              <w:rPr>
                <w:webHidden/>
              </w:rPr>
              <w:fldChar w:fldCharType="begin"/>
            </w:r>
            <w:r w:rsidR="00C0684F" w:rsidRPr="006A17E1">
              <w:rPr>
                <w:webHidden/>
              </w:rPr>
              <w:instrText xml:space="preserve"> PAGEREF _Toc300749273 \h </w:instrText>
            </w:r>
            <w:r w:rsidR="008C00D7" w:rsidRPr="006A17E1">
              <w:rPr>
                <w:webHidden/>
              </w:rPr>
            </w:r>
            <w:r w:rsidR="008C00D7" w:rsidRPr="006A17E1">
              <w:rPr>
                <w:webHidden/>
              </w:rPr>
              <w:fldChar w:fldCharType="separate"/>
            </w:r>
            <w:r w:rsidR="008B0330">
              <w:rPr>
                <w:webHidden/>
              </w:rPr>
              <w:t>84</w:t>
            </w:r>
            <w:r w:rsidR="008C00D7" w:rsidRPr="006A17E1">
              <w:rPr>
                <w:webHidden/>
              </w:rPr>
              <w:fldChar w:fldCharType="end"/>
            </w:r>
          </w:hyperlink>
        </w:p>
        <w:p w:rsidR="00C0684F" w:rsidRPr="006A17E1" w:rsidRDefault="00015BCC" w:rsidP="00C0684F">
          <w:pPr>
            <w:pStyle w:val="TOC1"/>
            <w:spacing w:before="120"/>
            <w:ind w:left="360"/>
            <w:rPr>
              <w:rFonts w:asciiTheme="minorHAnsi" w:eastAsiaTheme="minorEastAsia" w:hAnsiTheme="minorHAnsi" w:cstheme="minorBidi"/>
              <w:sz w:val="22"/>
              <w:szCs w:val="22"/>
              <w:lang w:val="en-US"/>
            </w:rPr>
          </w:pPr>
          <w:hyperlink w:anchor="_Toc300749274" w:history="1">
            <w:r w:rsidR="00C0684F" w:rsidRPr="006A17E1">
              <w:rPr>
                <w:rStyle w:val="Hyperlink"/>
                <w:b/>
                <w:smallCaps/>
                <w:u w:val="none"/>
              </w:rPr>
              <w:t xml:space="preserve">C.  </w:t>
            </w:r>
            <w:r w:rsidR="00C0684F" w:rsidRPr="006A17E1">
              <w:rPr>
                <w:rStyle w:val="Hyperlink"/>
                <w:b/>
                <w:u w:val="none"/>
              </w:rPr>
              <w:t>Obligations of the Consultant</w:t>
            </w:r>
            <w:r w:rsidR="00C0684F" w:rsidRPr="006A17E1">
              <w:rPr>
                <w:webHidden/>
              </w:rPr>
              <w:tab/>
            </w:r>
            <w:r w:rsidR="008C00D7" w:rsidRPr="006A17E1">
              <w:rPr>
                <w:webHidden/>
              </w:rPr>
              <w:fldChar w:fldCharType="begin"/>
            </w:r>
            <w:r w:rsidR="00C0684F" w:rsidRPr="006A17E1">
              <w:rPr>
                <w:webHidden/>
              </w:rPr>
              <w:instrText xml:space="preserve"> PAGEREF _Toc300749274 \h </w:instrText>
            </w:r>
            <w:r w:rsidR="008C00D7" w:rsidRPr="006A17E1">
              <w:rPr>
                <w:webHidden/>
              </w:rPr>
            </w:r>
            <w:r w:rsidR="008C00D7" w:rsidRPr="006A17E1">
              <w:rPr>
                <w:webHidden/>
              </w:rPr>
              <w:fldChar w:fldCharType="separate"/>
            </w:r>
            <w:r w:rsidR="008B0330">
              <w:rPr>
                <w:webHidden/>
              </w:rPr>
              <w:t>86</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5" w:history="1">
            <w:r w:rsidR="00C0684F" w:rsidRPr="006A17E1">
              <w:rPr>
                <w:rStyle w:val="Hyperlink"/>
                <w:u w:val="none"/>
              </w:rPr>
              <w:t>20.General</w:t>
            </w:r>
            <w:r w:rsidR="00C0684F" w:rsidRPr="006A17E1">
              <w:rPr>
                <w:webHidden/>
              </w:rPr>
              <w:tab/>
            </w:r>
            <w:r w:rsidR="008C00D7" w:rsidRPr="006A17E1">
              <w:rPr>
                <w:webHidden/>
              </w:rPr>
              <w:fldChar w:fldCharType="begin"/>
            </w:r>
            <w:r w:rsidR="00C0684F" w:rsidRPr="006A17E1">
              <w:rPr>
                <w:webHidden/>
              </w:rPr>
              <w:instrText xml:space="preserve"> PAGEREF _Toc300749275 \h </w:instrText>
            </w:r>
            <w:r w:rsidR="008C00D7" w:rsidRPr="006A17E1">
              <w:rPr>
                <w:webHidden/>
              </w:rPr>
            </w:r>
            <w:r w:rsidR="008C00D7" w:rsidRPr="006A17E1">
              <w:rPr>
                <w:webHidden/>
              </w:rPr>
              <w:fldChar w:fldCharType="separate"/>
            </w:r>
            <w:r w:rsidR="008B0330">
              <w:rPr>
                <w:webHidden/>
              </w:rPr>
              <w:t>86</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6" w:history="1">
            <w:r w:rsidR="00C0684F" w:rsidRPr="006A17E1">
              <w:rPr>
                <w:rStyle w:val="Hyperlink"/>
                <w:u w:val="none"/>
              </w:rPr>
              <w:t>21.Conflict of Interests</w:t>
            </w:r>
            <w:r w:rsidR="00C0684F" w:rsidRPr="006A17E1">
              <w:rPr>
                <w:webHidden/>
              </w:rPr>
              <w:tab/>
            </w:r>
            <w:r w:rsidR="008C00D7" w:rsidRPr="006A17E1">
              <w:rPr>
                <w:webHidden/>
              </w:rPr>
              <w:fldChar w:fldCharType="begin"/>
            </w:r>
            <w:r w:rsidR="00C0684F" w:rsidRPr="006A17E1">
              <w:rPr>
                <w:webHidden/>
              </w:rPr>
              <w:instrText xml:space="preserve"> PAGEREF _Toc300749276 \h </w:instrText>
            </w:r>
            <w:r w:rsidR="008C00D7" w:rsidRPr="006A17E1">
              <w:rPr>
                <w:webHidden/>
              </w:rPr>
            </w:r>
            <w:r w:rsidR="008C00D7" w:rsidRPr="006A17E1">
              <w:rPr>
                <w:webHidden/>
              </w:rPr>
              <w:fldChar w:fldCharType="separate"/>
            </w:r>
            <w:r w:rsidR="008B0330">
              <w:rPr>
                <w:webHidden/>
              </w:rPr>
              <w:t>87</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7" w:history="1">
            <w:r w:rsidR="00C0684F" w:rsidRPr="006A17E1">
              <w:rPr>
                <w:rStyle w:val="Hyperlink"/>
                <w:u w:val="none"/>
              </w:rPr>
              <w:t>22.Confidentiality</w:t>
            </w:r>
            <w:r w:rsidR="00C0684F" w:rsidRPr="006A17E1">
              <w:rPr>
                <w:webHidden/>
              </w:rPr>
              <w:tab/>
            </w:r>
            <w:r w:rsidR="008C00D7" w:rsidRPr="006A17E1">
              <w:rPr>
                <w:webHidden/>
              </w:rPr>
              <w:fldChar w:fldCharType="begin"/>
            </w:r>
            <w:r w:rsidR="00C0684F" w:rsidRPr="006A17E1">
              <w:rPr>
                <w:webHidden/>
              </w:rPr>
              <w:instrText xml:space="preserve"> PAGEREF _Toc300749277 \h </w:instrText>
            </w:r>
            <w:r w:rsidR="008C00D7" w:rsidRPr="006A17E1">
              <w:rPr>
                <w:webHidden/>
              </w:rPr>
            </w:r>
            <w:r w:rsidR="008C00D7" w:rsidRPr="006A17E1">
              <w:rPr>
                <w:webHidden/>
              </w:rPr>
              <w:fldChar w:fldCharType="separate"/>
            </w:r>
            <w:r w:rsidR="008B0330">
              <w:rPr>
                <w:webHidden/>
              </w:rPr>
              <w:t>88</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8" w:history="1">
            <w:r w:rsidR="00C0684F" w:rsidRPr="006A17E1">
              <w:rPr>
                <w:rStyle w:val="Hyperlink"/>
                <w:u w:val="none"/>
              </w:rPr>
              <w:t>23.Liability of the Consultant</w:t>
            </w:r>
            <w:r w:rsidR="00C0684F" w:rsidRPr="006A17E1">
              <w:rPr>
                <w:webHidden/>
              </w:rPr>
              <w:tab/>
            </w:r>
            <w:r w:rsidR="008C00D7" w:rsidRPr="006A17E1">
              <w:rPr>
                <w:webHidden/>
              </w:rPr>
              <w:fldChar w:fldCharType="begin"/>
            </w:r>
            <w:r w:rsidR="00C0684F" w:rsidRPr="006A17E1">
              <w:rPr>
                <w:webHidden/>
              </w:rPr>
              <w:instrText xml:space="preserve"> PAGEREF _Toc300749278 \h </w:instrText>
            </w:r>
            <w:r w:rsidR="008C00D7" w:rsidRPr="006A17E1">
              <w:rPr>
                <w:webHidden/>
              </w:rPr>
            </w:r>
            <w:r w:rsidR="008C00D7" w:rsidRPr="006A17E1">
              <w:rPr>
                <w:webHidden/>
              </w:rPr>
              <w:fldChar w:fldCharType="separate"/>
            </w:r>
            <w:r w:rsidR="008B0330">
              <w:rPr>
                <w:webHidden/>
              </w:rPr>
              <w:t>88</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9" w:history="1">
            <w:r w:rsidR="00C0684F" w:rsidRPr="006A17E1">
              <w:rPr>
                <w:rStyle w:val="Hyperlink"/>
                <w:u w:val="none"/>
              </w:rPr>
              <w:t>24.Insurance to be Taken out by the Consultant</w:t>
            </w:r>
            <w:r w:rsidR="00C0684F" w:rsidRPr="006A17E1">
              <w:rPr>
                <w:webHidden/>
              </w:rPr>
              <w:tab/>
            </w:r>
            <w:r w:rsidR="008C00D7" w:rsidRPr="006A17E1">
              <w:rPr>
                <w:webHidden/>
              </w:rPr>
              <w:fldChar w:fldCharType="begin"/>
            </w:r>
            <w:r w:rsidR="00C0684F" w:rsidRPr="006A17E1">
              <w:rPr>
                <w:webHidden/>
              </w:rPr>
              <w:instrText xml:space="preserve"> PAGEREF _Toc300749279 \h </w:instrText>
            </w:r>
            <w:r w:rsidR="008C00D7" w:rsidRPr="006A17E1">
              <w:rPr>
                <w:webHidden/>
              </w:rPr>
            </w:r>
            <w:r w:rsidR="008C00D7" w:rsidRPr="006A17E1">
              <w:rPr>
                <w:webHidden/>
              </w:rPr>
              <w:fldChar w:fldCharType="separate"/>
            </w:r>
            <w:r w:rsidR="008B0330">
              <w:rPr>
                <w:webHidden/>
              </w:rPr>
              <w:t>88</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0" w:history="1">
            <w:r w:rsidR="00C0684F" w:rsidRPr="006A17E1">
              <w:rPr>
                <w:rStyle w:val="Hyperlink"/>
                <w:u w:val="none"/>
              </w:rPr>
              <w:t>25.Accounting, Inspection and Auditing</w:t>
            </w:r>
            <w:r w:rsidR="00C0684F" w:rsidRPr="006A17E1">
              <w:rPr>
                <w:webHidden/>
              </w:rPr>
              <w:tab/>
            </w:r>
            <w:r w:rsidR="008C00D7" w:rsidRPr="006A17E1">
              <w:rPr>
                <w:webHidden/>
              </w:rPr>
              <w:fldChar w:fldCharType="begin"/>
            </w:r>
            <w:r w:rsidR="00C0684F" w:rsidRPr="006A17E1">
              <w:rPr>
                <w:webHidden/>
              </w:rPr>
              <w:instrText xml:space="preserve"> PAGEREF _Toc300749280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1" w:history="1">
            <w:r w:rsidR="00C0684F" w:rsidRPr="006A17E1">
              <w:rPr>
                <w:rStyle w:val="Hyperlink"/>
                <w:u w:val="none"/>
              </w:rPr>
              <w:t>26.Reporting Obligations</w:t>
            </w:r>
            <w:r w:rsidR="00C0684F" w:rsidRPr="006A17E1">
              <w:rPr>
                <w:webHidden/>
              </w:rPr>
              <w:tab/>
            </w:r>
            <w:r w:rsidR="008C00D7" w:rsidRPr="006A17E1">
              <w:rPr>
                <w:webHidden/>
              </w:rPr>
              <w:fldChar w:fldCharType="begin"/>
            </w:r>
            <w:r w:rsidR="00C0684F" w:rsidRPr="006A17E1">
              <w:rPr>
                <w:webHidden/>
              </w:rPr>
              <w:instrText xml:space="preserve"> PAGEREF _Toc300749281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2" w:history="1">
            <w:r w:rsidR="00C0684F" w:rsidRPr="006A17E1">
              <w:rPr>
                <w:rStyle w:val="Hyperlink"/>
                <w:u w:val="none"/>
              </w:rPr>
              <w:t>27.Proprietary Rights of the Client in Reports and Records</w:t>
            </w:r>
            <w:r w:rsidR="00C0684F" w:rsidRPr="006A17E1">
              <w:rPr>
                <w:webHidden/>
              </w:rPr>
              <w:tab/>
            </w:r>
            <w:r w:rsidR="008C00D7" w:rsidRPr="006A17E1">
              <w:rPr>
                <w:webHidden/>
              </w:rPr>
              <w:fldChar w:fldCharType="begin"/>
            </w:r>
            <w:r w:rsidR="00C0684F" w:rsidRPr="006A17E1">
              <w:rPr>
                <w:webHidden/>
              </w:rPr>
              <w:instrText xml:space="preserve"> PAGEREF _Toc300749282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3" w:history="1">
            <w:r w:rsidR="00C0684F" w:rsidRPr="006A17E1">
              <w:rPr>
                <w:rStyle w:val="Hyperlink"/>
                <w:spacing w:val="-20"/>
                <w:u w:val="none"/>
              </w:rPr>
              <w:t>28.</w:t>
            </w:r>
            <w:r w:rsidR="00C0684F" w:rsidRPr="006A17E1">
              <w:rPr>
                <w:rStyle w:val="Hyperlink"/>
                <w:u w:val="none"/>
              </w:rPr>
              <w:t>Equipment, Vehicles and Materials</w:t>
            </w:r>
            <w:r w:rsidR="00C0684F" w:rsidRPr="006A17E1">
              <w:rPr>
                <w:webHidden/>
              </w:rPr>
              <w:tab/>
            </w:r>
            <w:r w:rsidR="008C00D7" w:rsidRPr="006A17E1">
              <w:rPr>
                <w:webHidden/>
              </w:rPr>
              <w:fldChar w:fldCharType="begin"/>
            </w:r>
            <w:r w:rsidR="00C0684F" w:rsidRPr="006A17E1">
              <w:rPr>
                <w:webHidden/>
              </w:rPr>
              <w:instrText xml:space="preserve"> PAGEREF _Toc300749283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015BCC" w:rsidP="00C0684F">
          <w:pPr>
            <w:pStyle w:val="TOC1"/>
            <w:spacing w:before="120"/>
            <w:ind w:left="360"/>
            <w:rPr>
              <w:rFonts w:asciiTheme="minorHAnsi" w:eastAsiaTheme="minorEastAsia" w:hAnsiTheme="minorHAnsi" w:cstheme="minorBidi"/>
              <w:sz w:val="22"/>
              <w:szCs w:val="22"/>
              <w:lang w:val="en-US"/>
            </w:rPr>
          </w:pPr>
          <w:hyperlink w:anchor="_Toc300749284" w:history="1">
            <w:r w:rsidR="00C0684F" w:rsidRPr="006A17E1">
              <w:rPr>
                <w:rStyle w:val="Hyperlink"/>
                <w:b/>
                <w:smallCaps/>
                <w:u w:val="none"/>
              </w:rPr>
              <w:t xml:space="preserve">D.  </w:t>
            </w:r>
            <w:r w:rsidR="00C0684F" w:rsidRPr="006A17E1">
              <w:rPr>
                <w:rStyle w:val="Hyperlink"/>
                <w:b/>
                <w:u w:val="none"/>
              </w:rPr>
              <w:t>Consultant’s Experts and Sub-Consultants</w:t>
            </w:r>
            <w:r w:rsidR="00C0684F" w:rsidRPr="006A17E1">
              <w:rPr>
                <w:webHidden/>
              </w:rPr>
              <w:tab/>
            </w:r>
            <w:r w:rsidR="008C00D7" w:rsidRPr="006A17E1">
              <w:rPr>
                <w:webHidden/>
              </w:rPr>
              <w:fldChar w:fldCharType="begin"/>
            </w:r>
            <w:r w:rsidR="00C0684F" w:rsidRPr="006A17E1">
              <w:rPr>
                <w:webHidden/>
              </w:rPr>
              <w:instrText xml:space="preserve"> PAGEREF _Toc300749284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5" w:history="1">
            <w:r w:rsidR="00C0684F" w:rsidRPr="006A17E1">
              <w:rPr>
                <w:rStyle w:val="Hyperlink"/>
                <w:u w:val="none"/>
              </w:rPr>
              <w:t>29.Description of Key Experts</w:t>
            </w:r>
            <w:r w:rsidR="00C0684F" w:rsidRPr="006A17E1">
              <w:rPr>
                <w:webHidden/>
              </w:rPr>
              <w:tab/>
            </w:r>
            <w:r w:rsidR="008C00D7" w:rsidRPr="006A17E1">
              <w:rPr>
                <w:webHidden/>
              </w:rPr>
              <w:fldChar w:fldCharType="begin"/>
            </w:r>
            <w:r w:rsidR="00C0684F" w:rsidRPr="006A17E1">
              <w:rPr>
                <w:webHidden/>
              </w:rPr>
              <w:instrText xml:space="preserve"> PAGEREF _Toc300749285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6" w:history="1">
            <w:r w:rsidR="00C0684F" w:rsidRPr="006A17E1">
              <w:rPr>
                <w:rStyle w:val="Hyperlink"/>
                <w:u w:val="none"/>
              </w:rPr>
              <w:t>30.Replacement of Key Experts</w:t>
            </w:r>
            <w:r w:rsidR="00C0684F" w:rsidRPr="006A17E1">
              <w:rPr>
                <w:webHidden/>
              </w:rPr>
              <w:tab/>
            </w:r>
            <w:r w:rsidR="008C00D7" w:rsidRPr="006A17E1">
              <w:rPr>
                <w:webHidden/>
              </w:rPr>
              <w:fldChar w:fldCharType="begin"/>
            </w:r>
            <w:r w:rsidR="00C0684F" w:rsidRPr="006A17E1">
              <w:rPr>
                <w:webHidden/>
              </w:rPr>
              <w:instrText xml:space="preserve"> PAGEREF _Toc300749286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7" w:history="1">
            <w:r w:rsidR="00C0684F" w:rsidRPr="006A17E1">
              <w:rPr>
                <w:rStyle w:val="Hyperlink"/>
                <w:u w:val="none"/>
              </w:rPr>
              <w:t>31.Removal of Experts or Sub-consultants</w:t>
            </w:r>
            <w:r w:rsidR="00C0684F" w:rsidRPr="006A17E1">
              <w:rPr>
                <w:webHidden/>
              </w:rPr>
              <w:tab/>
            </w:r>
            <w:r w:rsidR="008C00D7" w:rsidRPr="006A17E1">
              <w:rPr>
                <w:webHidden/>
              </w:rPr>
              <w:fldChar w:fldCharType="begin"/>
            </w:r>
            <w:r w:rsidR="00C0684F" w:rsidRPr="006A17E1">
              <w:rPr>
                <w:webHidden/>
              </w:rPr>
              <w:instrText xml:space="preserve"> PAGEREF _Toc300749287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Default="00015BCC" w:rsidP="00C0684F">
          <w:pPr>
            <w:pStyle w:val="TOC1"/>
            <w:spacing w:before="120"/>
            <w:ind w:left="360"/>
            <w:rPr>
              <w:rFonts w:asciiTheme="minorHAnsi" w:eastAsiaTheme="minorEastAsia" w:hAnsiTheme="minorHAnsi" w:cstheme="minorBidi"/>
              <w:sz w:val="22"/>
              <w:szCs w:val="22"/>
              <w:lang w:val="en-US"/>
            </w:rPr>
          </w:pPr>
          <w:hyperlink w:anchor="_Toc300749288" w:history="1">
            <w:r w:rsidR="00C0684F" w:rsidRPr="006A17E1">
              <w:rPr>
                <w:rStyle w:val="Hyperlink"/>
                <w:b/>
                <w:smallCaps/>
              </w:rPr>
              <w:t xml:space="preserve">E.  </w:t>
            </w:r>
            <w:r w:rsidR="00C0684F" w:rsidRPr="006A17E1">
              <w:rPr>
                <w:rStyle w:val="Hyperlink"/>
                <w:b/>
              </w:rPr>
              <w:t>Obligations of the Client</w:t>
            </w:r>
            <w:r w:rsidR="00C0684F">
              <w:rPr>
                <w:webHidden/>
              </w:rPr>
              <w:tab/>
            </w:r>
            <w:r w:rsidR="008C00D7">
              <w:rPr>
                <w:webHidden/>
              </w:rPr>
              <w:fldChar w:fldCharType="begin"/>
            </w:r>
            <w:r w:rsidR="00C0684F">
              <w:rPr>
                <w:webHidden/>
              </w:rPr>
              <w:instrText xml:space="preserve"> PAGEREF _Toc300749288 \h </w:instrText>
            </w:r>
            <w:r w:rsidR="008C00D7">
              <w:rPr>
                <w:webHidden/>
              </w:rPr>
            </w:r>
            <w:r w:rsidR="008C00D7">
              <w:rPr>
                <w:webHidden/>
              </w:rPr>
              <w:fldChar w:fldCharType="separate"/>
            </w:r>
            <w:r w:rsidR="008B0330">
              <w:rPr>
                <w:webHidden/>
              </w:rPr>
              <w:t>91</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9" w:history="1">
            <w:r w:rsidR="00C0684F" w:rsidRPr="006A17E1">
              <w:rPr>
                <w:rStyle w:val="Hyperlink"/>
                <w:u w:val="none"/>
              </w:rPr>
              <w:t>32.Assistance and Exemptions</w:t>
            </w:r>
            <w:r w:rsidR="00C0684F" w:rsidRPr="006A17E1">
              <w:rPr>
                <w:webHidden/>
              </w:rPr>
              <w:tab/>
            </w:r>
            <w:r w:rsidR="008C00D7" w:rsidRPr="006A17E1">
              <w:rPr>
                <w:webHidden/>
              </w:rPr>
              <w:fldChar w:fldCharType="begin"/>
            </w:r>
            <w:r w:rsidR="00C0684F" w:rsidRPr="006A17E1">
              <w:rPr>
                <w:webHidden/>
              </w:rPr>
              <w:instrText xml:space="preserve"> PAGEREF _Toc300749289 \h </w:instrText>
            </w:r>
            <w:r w:rsidR="008C00D7" w:rsidRPr="006A17E1">
              <w:rPr>
                <w:webHidden/>
              </w:rPr>
            </w:r>
            <w:r w:rsidR="008C00D7" w:rsidRPr="006A17E1">
              <w:rPr>
                <w:webHidden/>
              </w:rPr>
              <w:fldChar w:fldCharType="separate"/>
            </w:r>
            <w:r w:rsidR="008B0330">
              <w:rPr>
                <w:webHidden/>
              </w:rPr>
              <w:t>91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0" w:history="1">
            <w:r w:rsidR="00C0684F" w:rsidRPr="006A17E1">
              <w:rPr>
                <w:rStyle w:val="Hyperlink"/>
                <w:u w:val="none"/>
              </w:rPr>
              <w:t>33.Access to Project Site</w:t>
            </w:r>
            <w:r w:rsidR="00C0684F" w:rsidRPr="006A17E1">
              <w:rPr>
                <w:webHidden/>
              </w:rPr>
              <w:tab/>
            </w:r>
            <w:r w:rsidR="008C00D7" w:rsidRPr="006A17E1">
              <w:rPr>
                <w:webHidden/>
              </w:rPr>
              <w:fldChar w:fldCharType="begin"/>
            </w:r>
            <w:r w:rsidR="00C0684F" w:rsidRPr="006A17E1">
              <w:rPr>
                <w:webHidden/>
              </w:rPr>
              <w:instrText xml:space="preserve"> PAGEREF _Toc300749290 \h </w:instrText>
            </w:r>
            <w:r w:rsidR="008C00D7" w:rsidRPr="006A17E1">
              <w:rPr>
                <w:webHidden/>
              </w:rPr>
            </w:r>
            <w:r w:rsidR="008C00D7" w:rsidRPr="006A17E1">
              <w:rPr>
                <w:webHidden/>
              </w:rPr>
              <w:fldChar w:fldCharType="separate"/>
            </w:r>
            <w:r w:rsidR="008B0330">
              <w:rPr>
                <w:webHidden/>
              </w:rPr>
              <w:t>91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1" w:history="1">
            <w:r w:rsidR="00C0684F" w:rsidRPr="006A17E1">
              <w:rPr>
                <w:rStyle w:val="Hyperlink"/>
                <w:spacing w:val="-3"/>
                <w:u w:val="none"/>
              </w:rPr>
              <w:t>34.</w:t>
            </w:r>
            <w:r w:rsidR="00C0684F" w:rsidRPr="006A17E1">
              <w:rPr>
                <w:rStyle w:val="Hyperlink"/>
                <w:u w:val="none"/>
              </w:rPr>
              <w:t xml:space="preserve">Change in the Applicable Law </w:t>
            </w:r>
            <w:r w:rsidR="00C0684F" w:rsidRPr="006A17E1">
              <w:rPr>
                <w:rStyle w:val="Hyperlink"/>
                <w:spacing w:val="-3"/>
                <w:u w:val="none"/>
              </w:rPr>
              <w:t xml:space="preserve">Related to </w:t>
            </w:r>
            <w:r w:rsidR="00C0684F" w:rsidRPr="006A17E1">
              <w:rPr>
                <w:rStyle w:val="Hyperlink"/>
                <w:u w:val="none"/>
              </w:rPr>
              <w:t>Taxes and Duties</w:t>
            </w:r>
            <w:r w:rsidR="00C0684F" w:rsidRPr="006A17E1">
              <w:rPr>
                <w:webHidden/>
              </w:rPr>
              <w:tab/>
            </w:r>
            <w:r w:rsidR="008C00D7" w:rsidRPr="006A17E1">
              <w:rPr>
                <w:webHidden/>
              </w:rPr>
              <w:fldChar w:fldCharType="begin"/>
            </w:r>
            <w:r w:rsidR="00C0684F" w:rsidRPr="006A17E1">
              <w:rPr>
                <w:webHidden/>
              </w:rPr>
              <w:instrText xml:space="preserve"> PAGEREF _Toc300749291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2" w:history="1">
            <w:r w:rsidR="00C0684F" w:rsidRPr="006A17E1">
              <w:rPr>
                <w:rStyle w:val="Hyperlink"/>
                <w:u w:val="none"/>
              </w:rPr>
              <w:t>35.Services, Facilities and Property of the Client</w:t>
            </w:r>
            <w:r w:rsidR="00C0684F" w:rsidRPr="006A17E1">
              <w:rPr>
                <w:webHidden/>
              </w:rPr>
              <w:tab/>
            </w:r>
            <w:r w:rsidR="008C00D7" w:rsidRPr="006A17E1">
              <w:rPr>
                <w:webHidden/>
              </w:rPr>
              <w:fldChar w:fldCharType="begin"/>
            </w:r>
            <w:r w:rsidR="00C0684F" w:rsidRPr="006A17E1">
              <w:rPr>
                <w:webHidden/>
              </w:rPr>
              <w:instrText xml:space="preserve"> PAGEREF _Toc300749292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3" w:history="1">
            <w:r w:rsidR="00C0684F" w:rsidRPr="006A17E1">
              <w:rPr>
                <w:rStyle w:val="Hyperlink"/>
                <w:u w:val="none"/>
              </w:rPr>
              <w:t>36.Counterpart Personnel</w:t>
            </w:r>
            <w:r w:rsidR="00C0684F" w:rsidRPr="006A17E1">
              <w:rPr>
                <w:webHidden/>
              </w:rPr>
              <w:tab/>
            </w:r>
            <w:r w:rsidR="008C00D7" w:rsidRPr="006A17E1">
              <w:rPr>
                <w:webHidden/>
              </w:rPr>
              <w:fldChar w:fldCharType="begin"/>
            </w:r>
            <w:r w:rsidR="00C0684F" w:rsidRPr="006A17E1">
              <w:rPr>
                <w:webHidden/>
              </w:rPr>
              <w:instrText xml:space="preserve"> PAGEREF _Toc300749293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4" w:history="1">
            <w:r w:rsidR="00C0684F" w:rsidRPr="006A17E1">
              <w:rPr>
                <w:rStyle w:val="Hyperlink"/>
                <w:u w:val="none"/>
              </w:rPr>
              <w:t>37.Payment Obligation</w:t>
            </w:r>
            <w:r w:rsidR="00C0684F" w:rsidRPr="006A17E1">
              <w:rPr>
                <w:webHidden/>
              </w:rPr>
              <w:tab/>
            </w:r>
            <w:r w:rsidR="008C00D7" w:rsidRPr="006A17E1">
              <w:rPr>
                <w:webHidden/>
              </w:rPr>
              <w:fldChar w:fldCharType="begin"/>
            </w:r>
            <w:r w:rsidR="00C0684F" w:rsidRPr="006A17E1">
              <w:rPr>
                <w:webHidden/>
              </w:rPr>
              <w:instrText xml:space="preserve"> PAGEREF _Toc300749294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Default="00015BCC" w:rsidP="00C0684F">
          <w:pPr>
            <w:pStyle w:val="TOC1"/>
            <w:spacing w:before="120"/>
            <w:ind w:left="360"/>
            <w:rPr>
              <w:rFonts w:asciiTheme="minorHAnsi" w:eastAsiaTheme="minorEastAsia" w:hAnsiTheme="minorHAnsi" w:cstheme="minorBidi"/>
              <w:sz w:val="22"/>
              <w:szCs w:val="22"/>
              <w:lang w:val="en-US"/>
            </w:rPr>
          </w:pPr>
          <w:hyperlink w:anchor="_Toc300749295" w:history="1">
            <w:r w:rsidR="00C0684F" w:rsidRPr="006A17E1">
              <w:rPr>
                <w:rStyle w:val="Hyperlink"/>
                <w:b/>
                <w:smallCaps/>
              </w:rPr>
              <w:t xml:space="preserve">F.  </w:t>
            </w:r>
            <w:r w:rsidR="00C0684F" w:rsidRPr="006A17E1">
              <w:rPr>
                <w:rStyle w:val="Hyperlink"/>
                <w:b/>
              </w:rPr>
              <w:t>Payments to the Consultant</w:t>
            </w:r>
            <w:r w:rsidR="00C0684F">
              <w:rPr>
                <w:webHidden/>
              </w:rPr>
              <w:tab/>
            </w:r>
            <w:r w:rsidR="008C00D7">
              <w:rPr>
                <w:webHidden/>
              </w:rPr>
              <w:fldChar w:fldCharType="begin"/>
            </w:r>
            <w:r w:rsidR="00C0684F">
              <w:rPr>
                <w:webHidden/>
              </w:rPr>
              <w:instrText xml:space="preserve"> PAGEREF _Toc300749295 \h </w:instrText>
            </w:r>
            <w:r w:rsidR="008C00D7">
              <w:rPr>
                <w:webHidden/>
              </w:rPr>
            </w:r>
            <w:r w:rsidR="008C00D7">
              <w:rPr>
                <w:webHidden/>
              </w:rPr>
              <w:fldChar w:fldCharType="separate"/>
            </w:r>
            <w:r w:rsidR="008B0330">
              <w:rPr>
                <w:webHidden/>
              </w:rPr>
              <w:t>92</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6" w:history="1">
            <w:r w:rsidR="00C0684F" w:rsidRPr="006A17E1">
              <w:rPr>
                <w:rStyle w:val="Hyperlink"/>
                <w:u w:val="none"/>
              </w:rPr>
              <w:t>38.Contract Price</w:t>
            </w:r>
            <w:r w:rsidR="00C0684F" w:rsidRPr="006A17E1">
              <w:rPr>
                <w:webHidden/>
              </w:rPr>
              <w:tab/>
            </w:r>
            <w:r w:rsidR="008C00D7" w:rsidRPr="006A17E1">
              <w:rPr>
                <w:webHidden/>
              </w:rPr>
              <w:fldChar w:fldCharType="begin"/>
            </w:r>
            <w:r w:rsidR="00C0684F" w:rsidRPr="006A17E1">
              <w:rPr>
                <w:webHidden/>
              </w:rPr>
              <w:instrText xml:space="preserve"> PAGEREF _Toc300749296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7" w:history="1">
            <w:r w:rsidR="00C0684F" w:rsidRPr="006A17E1">
              <w:rPr>
                <w:rStyle w:val="Hyperlink"/>
                <w:u w:val="none"/>
              </w:rPr>
              <w:t>39.Taxes and Duties</w:t>
            </w:r>
            <w:r w:rsidR="00C0684F" w:rsidRPr="006A17E1">
              <w:rPr>
                <w:webHidden/>
              </w:rPr>
              <w:tab/>
            </w:r>
            <w:r w:rsidR="008C00D7" w:rsidRPr="006A17E1">
              <w:rPr>
                <w:webHidden/>
              </w:rPr>
              <w:fldChar w:fldCharType="begin"/>
            </w:r>
            <w:r w:rsidR="00C0684F" w:rsidRPr="006A17E1">
              <w:rPr>
                <w:webHidden/>
              </w:rPr>
              <w:instrText xml:space="preserve"> PAGEREF _Toc300749297 \h </w:instrText>
            </w:r>
            <w:r w:rsidR="008C00D7" w:rsidRPr="006A17E1">
              <w:rPr>
                <w:webHidden/>
              </w:rPr>
            </w:r>
            <w:r w:rsidR="008C00D7" w:rsidRPr="006A17E1">
              <w:rPr>
                <w:webHidden/>
              </w:rPr>
              <w:fldChar w:fldCharType="separate"/>
            </w:r>
            <w:r w:rsidR="008B0330">
              <w:rPr>
                <w:webHidden/>
              </w:rPr>
              <w:t>93</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8" w:history="1">
            <w:r w:rsidR="00C0684F" w:rsidRPr="006A17E1">
              <w:rPr>
                <w:rStyle w:val="Hyperlink"/>
                <w:u w:val="none"/>
              </w:rPr>
              <w:t>40.Currency of Payment</w:t>
            </w:r>
            <w:r w:rsidR="00C0684F" w:rsidRPr="006A17E1">
              <w:rPr>
                <w:webHidden/>
              </w:rPr>
              <w:tab/>
            </w:r>
            <w:r w:rsidR="008C00D7" w:rsidRPr="006A17E1">
              <w:rPr>
                <w:webHidden/>
              </w:rPr>
              <w:fldChar w:fldCharType="begin"/>
            </w:r>
            <w:r w:rsidR="00C0684F" w:rsidRPr="006A17E1">
              <w:rPr>
                <w:webHidden/>
              </w:rPr>
              <w:instrText xml:space="preserve"> PAGEREF _Toc300749298 \h </w:instrText>
            </w:r>
            <w:r w:rsidR="008C00D7" w:rsidRPr="006A17E1">
              <w:rPr>
                <w:webHidden/>
              </w:rPr>
            </w:r>
            <w:r w:rsidR="008C00D7" w:rsidRPr="006A17E1">
              <w:rPr>
                <w:webHidden/>
              </w:rPr>
              <w:fldChar w:fldCharType="separate"/>
            </w:r>
            <w:r w:rsidR="008B0330">
              <w:rPr>
                <w:webHidden/>
              </w:rPr>
              <w:t>93</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9" w:history="1">
            <w:r w:rsidR="00C0684F" w:rsidRPr="006A17E1">
              <w:rPr>
                <w:rStyle w:val="Hyperlink"/>
                <w:u w:val="none"/>
              </w:rPr>
              <w:t>41.Mode of Billing and Payment</w:t>
            </w:r>
            <w:r w:rsidR="00C0684F" w:rsidRPr="006A17E1">
              <w:rPr>
                <w:webHidden/>
              </w:rPr>
              <w:tab/>
            </w:r>
            <w:r w:rsidR="008C00D7" w:rsidRPr="006A17E1">
              <w:rPr>
                <w:webHidden/>
              </w:rPr>
              <w:fldChar w:fldCharType="begin"/>
            </w:r>
            <w:r w:rsidR="00C0684F" w:rsidRPr="006A17E1">
              <w:rPr>
                <w:webHidden/>
              </w:rPr>
              <w:instrText xml:space="preserve"> PAGEREF _Toc300749299 \h </w:instrText>
            </w:r>
            <w:r w:rsidR="008C00D7" w:rsidRPr="006A17E1">
              <w:rPr>
                <w:webHidden/>
              </w:rPr>
            </w:r>
            <w:r w:rsidR="008C00D7" w:rsidRPr="006A17E1">
              <w:rPr>
                <w:webHidden/>
              </w:rPr>
              <w:fldChar w:fldCharType="separate"/>
            </w:r>
            <w:r w:rsidR="008B0330">
              <w:rPr>
                <w:webHidden/>
              </w:rPr>
              <w:t>93</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0" w:history="1">
            <w:r w:rsidR="00C0684F" w:rsidRPr="006A17E1">
              <w:rPr>
                <w:rStyle w:val="Hyperlink"/>
                <w:u w:val="none"/>
              </w:rPr>
              <w:t>42.Interest on Delayed Payments</w:t>
            </w:r>
            <w:r w:rsidR="00C0684F" w:rsidRPr="006A17E1">
              <w:rPr>
                <w:webHidden/>
              </w:rPr>
              <w:tab/>
            </w:r>
            <w:r w:rsidR="008C00D7" w:rsidRPr="006A17E1">
              <w:rPr>
                <w:webHidden/>
              </w:rPr>
              <w:fldChar w:fldCharType="begin"/>
            </w:r>
            <w:r w:rsidR="00C0684F" w:rsidRPr="006A17E1">
              <w:rPr>
                <w:webHidden/>
              </w:rPr>
              <w:instrText xml:space="preserve"> PAGEREF _Toc300749300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Pr="006A17E1" w:rsidRDefault="00015BCC" w:rsidP="00C0684F">
          <w:pPr>
            <w:pStyle w:val="TOC1"/>
            <w:tabs>
              <w:tab w:val="left" w:pos="360"/>
            </w:tabs>
            <w:spacing w:before="120"/>
            <w:ind w:left="360"/>
            <w:rPr>
              <w:rFonts w:asciiTheme="minorHAnsi" w:eastAsiaTheme="minorEastAsia" w:hAnsiTheme="minorHAnsi" w:cstheme="minorBidi"/>
              <w:sz w:val="22"/>
              <w:szCs w:val="22"/>
              <w:lang w:val="en-US"/>
            </w:rPr>
          </w:pPr>
          <w:hyperlink w:anchor="_Toc300749301" w:history="1">
            <w:r w:rsidR="00C0684F" w:rsidRPr="006A17E1">
              <w:rPr>
                <w:rStyle w:val="Hyperlink"/>
                <w:b/>
                <w:smallCaps/>
                <w:u w:val="none"/>
              </w:rPr>
              <w:t xml:space="preserve">G.  </w:t>
            </w:r>
            <w:r w:rsidR="00C0684F" w:rsidRPr="006A17E1">
              <w:rPr>
                <w:rStyle w:val="Hyperlink"/>
                <w:b/>
                <w:u w:val="none"/>
              </w:rPr>
              <w:t>Fairness and Good Faith</w:t>
            </w:r>
            <w:r w:rsidR="00C0684F" w:rsidRPr="006A17E1">
              <w:rPr>
                <w:webHidden/>
              </w:rPr>
              <w:tab/>
            </w:r>
            <w:r w:rsidR="008C00D7" w:rsidRPr="006A17E1">
              <w:rPr>
                <w:webHidden/>
              </w:rPr>
              <w:fldChar w:fldCharType="begin"/>
            </w:r>
            <w:r w:rsidR="00C0684F" w:rsidRPr="006A17E1">
              <w:rPr>
                <w:webHidden/>
              </w:rPr>
              <w:instrText xml:space="preserve"> PAGEREF _Toc300749301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2" w:history="1">
            <w:r w:rsidR="00C0684F" w:rsidRPr="006A17E1">
              <w:rPr>
                <w:rStyle w:val="Hyperlink"/>
                <w:u w:val="none"/>
              </w:rPr>
              <w:t>43.Good Faith</w:t>
            </w:r>
            <w:r w:rsidR="00C0684F" w:rsidRPr="006A17E1">
              <w:rPr>
                <w:webHidden/>
              </w:rPr>
              <w:tab/>
            </w:r>
            <w:r w:rsidR="008C00D7" w:rsidRPr="006A17E1">
              <w:rPr>
                <w:webHidden/>
              </w:rPr>
              <w:fldChar w:fldCharType="begin"/>
            </w:r>
            <w:r w:rsidR="00C0684F" w:rsidRPr="006A17E1">
              <w:rPr>
                <w:webHidden/>
              </w:rPr>
              <w:instrText xml:space="preserve"> PAGEREF _Toc300749302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Pr="006A17E1" w:rsidRDefault="00015BCC" w:rsidP="00C0684F">
          <w:pPr>
            <w:pStyle w:val="TOC1"/>
            <w:spacing w:before="120"/>
            <w:ind w:left="360"/>
            <w:rPr>
              <w:rFonts w:asciiTheme="minorHAnsi" w:eastAsiaTheme="minorEastAsia" w:hAnsiTheme="minorHAnsi" w:cstheme="minorBidi"/>
              <w:sz w:val="22"/>
              <w:szCs w:val="22"/>
              <w:lang w:val="en-US"/>
            </w:rPr>
          </w:pPr>
          <w:hyperlink w:anchor="_Toc300749303" w:history="1">
            <w:r w:rsidR="00C0684F" w:rsidRPr="006A17E1">
              <w:rPr>
                <w:rStyle w:val="Hyperlink"/>
                <w:b/>
                <w:smallCaps/>
                <w:u w:val="none"/>
              </w:rPr>
              <w:t xml:space="preserve">H.  </w:t>
            </w:r>
            <w:r w:rsidR="00C0684F" w:rsidRPr="006A17E1">
              <w:rPr>
                <w:rStyle w:val="Hyperlink"/>
                <w:b/>
                <w:u w:val="none"/>
              </w:rPr>
              <w:t>Settlement of Disputes</w:t>
            </w:r>
            <w:r w:rsidR="00C0684F" w:rsidRPr="006A17E1">
              <w:rPr>
                <w:webHidden/>
              </w:rPr>
              <w:tab/>
            </w:r>
            <w:r w:rsidR="008C00D7" w:rsidRPr="006A17E1">
              <w:rPr>
                <w:webHidden/>
              </w:rPr>
              <w:fldChar w:fldCharType="begin"/>
            </w:r>
            <w:r w:rsidR="00C0684F" w:rsidRPr="006A17E1">
              <w:rPr>
                <w:webHidden/>
              </w:rPr>
              <w:instrText xml:space="preserve"> PAGEREF _Toc300749303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4" w:history="1">
            <w:r w:rsidRPr="006A17E1">
              <w:rPr>
                <w:rStyle w:val="Hyperlink"/>
                <w:spacing w:val="-3"/>
                <w:u w:val="none"/>
                <w:lang w:val="en-GB"/>
              </w:rPr>
              <w:t xml:space="preserve">44. </w:t>
            </w:r>
            <w:r w:rsidR="00C0684F" w:rsidRPr="006A17E1">
              <w:rPr>
                <w:rStyle w:val="Hyperlink"/>
                <w:u w:val="none"/>
              </w:rPr>
              <w:t>Amicable Settlement</w:t>
            </w:r>
            <w:r w:rsidR="00C0684F" w:rsidRPr="006A17E1">
              <w:rPr>
                <w:webHidden/>
              </w:rPr>
              <w:tab/>
            </w:r>
            <w:r w:rsidR="008C00D7" w:rsidRPr="006A17E1">
              <w:rPr>
                <w:webHidden/>
              </w:rPr>
              <w:fldChar w:fldCharType="begin"/>
            </w:r>
            <w:r w:rsidR="00C0684F" w:rsidRPr="006A17E1">
              <w:rPr>
                <w:webHidden/>
              </w:rPr>
              <w:instrText xml:space="preserve"> PAGEREF _Toc300749304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5" w:history="1">
            <w:r w:rsidR="00C0684F" w:rsidRPr="000846D2">
              <w:rPr>
                <w:rStyle w:val="Hyperlink"/>
              </w:rPr>
              <w:t>45.Dispute Resolution</w:t>
            </w:r>
            <w:r w:rsidR="00C0684F">
              <w:rPr>
                <w:webHidden/>
              </w:rPr>
              <w:tab/>
            </w:r>
            <w:r w:rsidR="008C00D7">
              <w:rPr>
                <w:webHidden/>
              </w:rPr>
              <w:fldChar w:fldCharType="begin"/>
            </w:r>
            <w:r w:rsidR="00C0684F">
              <w:rPr>
                <w:webHidden/>
              </w:rPr>
              <w:instrText xml:space="preserve"> PAGEREF _Toc300749305 \h </w:instrText>
            </w:r>
            <w:r w:rsidR="008C00D7">
              <w:rPr>
                <w:webHidden/>
              </w:rPr>
            </w:r>
            <w:r w:rsidR="008C00D7">
              <w:rPr>
                <w:webHidden/>
              </w:rPr>
              <w:fldChar w:fldCharType="separate"/>
            </w:r>
            <w:r w:rsidR="008B0330">
              <w:rPr>
                <w:webHidden/>
              </w:rPr>
              <w:t>94</w:t>
            </w:r>
            <w:r w:rsidR="008C00D7">
              <w:rPr>
                <w:webHidden/>
              </w:rPr>
              <w:fldChar w:fldCharType="end"/>
            </w:r>
          </w:hyperlink>
        </w:p>
        <w:p w:rsidR="00C0684F" w:rsidRDefault="00015BCC" w:rsidP="00C0684F">
          <w:pPr>
            <w:pStyle w:val="TOC1"/>
            <w:spacing w:before="120"/>
            <w:rPr>
              <w:rFonts w:asciiTheme="minorHAnsi" w:eastAsiaTheme="minorEastAsia" w:hAnsiTheme="minorHAnsi" w:cstheme="minorBidi"/>
              <w:sz w:val="22"/>
              <w:szCs w:val="22"/>
              <w:lang w:val="en-US"/>
            </w:rPr>
          </w:pPr>
          <w:hyperlink w:anchor="_Toc300749306" w:history="1">
            <w:r w:rsidR="00C0684F" w:rsidRPr="00BE0A5E">
              <w:rPr>
                <w:rStyle w:val="Hyperlink"/>
                <w:b/>
              </w:rPr>
              <w:t>Attachment 1: Bank’s Policy – Corrupt and Fraudulent Practices</w:t>
            </w:r>
            <w:r w:rsidR="00C0684F">
              <w:rPr>
                <w:webHidden/>
              </w:rPr>
              <w:tab/>
            </w:r>
            <w:r w:rsidR="008C00D7">
              <w:rPr>
                <w:webHidden/>
              </w:rPr>
              <w:fldChar w:fldCharType="begin"/>
            </w:r>
            <w:r w:rsidR="00C0684F">
              <w:rPr>
                <w:webHidden/>
              </w:rPr>
              <w:instrText xml:space="preserve"> PAGEREF _Toc300749306 \h </w:instrText>
            </w:r>
            <w:r w:rsidR="008C00D7">
              <w:rPr>
                <w:webHidden/>
              </w:rPr>
            </w:r>
            <w:r w:rsidR="008C00D7">
              <w:rPr>
                <w:webHidden/>
              </w:rPr>
              <w:fldChar w:fldCharType="separate"/>
            </w:r>
            <w:r w:rsidR="008B0330">
              <w:rPr>
                <w:webHidden/>
              </w:rPr>
              <w:t>95</w:t>
            </w:r>
            <w:r w:rsidR="008C00D7">
              <w:rPr>
                <w:webHidden/>
              </w:rPr>
              <w:fldChar w:fldCharType="end"/>
            </w:r>
          </w:hyperlink>
        </w:p>
        <w:p w:rsidR="00C0684F" w:rsidRDefault="00015BCC" w:rsidP="00C0684F">
          <w:pPr>
            <w:pStyle w:val="TOC1"/>
            <w:tabs>
              <w:tab w:val="left" w:pos="720"/>
            </w:tabs>
            <w:rPr>
              <w:rFonts w:asciiTheme="minorHAnsi" w:eastAsiaTheme="minorEastAsia" w:hAnsiTheme="minorHAnsi" w:cstheme="minorBidi"/>
              <w:sz w:val="22"/>
              <w:szCs w:val="22"/>
              <w:lang w:val="en-US"/>
            </w:rPr>
          </w:pPr>
          <w:hyperlink w:anchor="_Toc300749307" w:history="1">
            <w:r w:rsidR="00C0684F" w:rsidRPr="00BE0A5E">
              <w:rPr>
                <w:rStyle w:val="Hyperlink"/>
                <w:b/>
              </w:rPr>
              <w:t>III.Special Conditions of Contract</w:t>
            </w:r>
            <w:r w:rsidR="00C0684F">
              <w:rPr>
                <w:webHidden/>
              </w:rPr>
              <w:tab/>
            </w:r>
            <w:r w:rsidR="008C00D7">
              <w:rPr>
                <w:webHidden/>
              </w:rPr>
              <w:fldChar w:fldCharType="begin"/>
            </w:r>
            <w:r w:rsidR="00C0684F">
              <w:rPr>
                <w:webHidden/>
              </w:rPr>
              <w:instrText xml:space="preserve"> PAGEREF _Toc300749307 \h </w:instrText>
            </w:r>
            <w:r w:rsidR="008C00D7">
              <w:rPr>
                <w:webHidden/>
              </w:rPr>
            </w:r>
            <w:r w:rsidR="008C00D7">
              <w:rPr>
                <w:webHidden/>
              </w:rPr>
              <w:fldChar w:fldCharType="separate"/>
            </w:r>
            <w:r w:rsidR="008B0330">
              <w:rPr>
                <w:webHidden/>
              </w:rPr>
              <w:t>97</w:t>
            </w:r>
            <w:r w:rsidR="008C00D7">
              <w:rPr>
                <w:webHidden/>
              </w:rPr>
              <w:fldChar w:fldCharType="end"/>
            </w:r>
          </w:hyperlink>
        </w:p>
        <w:p w:rsidR="00C0684F" w:rsidRDefault="00015BCC" w:rsidP="00C0684F">
          <w:pPr>
            <w:pStyle w:val="TOC1"/>
            <w:tabs>
              <w:tab w:val="left" w:pos="720"/>
            </w:tabs>
            <w:rPr>
              <w:rFonts w:asciiTheme="minorHAnsi" w:eastAsiaTheme="minorEastAsia" w:hAnsiTheme="minorHAnsi" w:cstheme="minorBidi"/>
              <w:sz w:val="22"/>
              <w:szCs w:val="22"/>
              <w:lang w:val="en-US"/>
            </w:rPr>
          </w:pPr>
          <w:hyperlink w:anchor="_Toc300749308" w:history="1">
            <w:r w:rsidR="00C0684F" w:rsidRPr="00BE0A5E">
              <w:rPr>
                <w:rStyle w:val="Hyperlink"/>
                <w:b/>
              </w:rPr>
              <w:t>IV.Appendices</w:t>
            </w:r>
            <w:r w:rsidR="00C0684F">
              <w:rPr>
                <w:webHidden/>
              </w:rPr>
              <w:tab/>
            </w:r>
            <w:r w:rsidR="008C00D7">
              <w:rPr>
                <w:webHidden/>
              </w:rPr>
              <w:fldChar w:fldCharType="begin"/>
            </w:r>
            <w:r w:rsidR="00C0684F">
              <w:rPr>
                <w:webHidden/>
              </w:rPr>
              <w:instrText xml:space="preserve"> PAGEREF _Toc300749308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015BCC" w:rsidP="006A17E1">
          <w:pPr>
            <w:pStyle w:val="TOC2"/>
            <w:rPr>
              <w:rFonts w:asciiTheme="minorHAnsi" w:eastAsiaTheme="minorEastAsia" w:hAnsiTheme="minorHAnsi" w:cstheme="minorBidi"/>
              <w:sz w:val="22"/>
              <w:szCs w:val="22"/>
            </w:rPr>
          </w:pPr>
          <w:hyperlink w:anchor="_Toc300749309" w:history="1">
            <w:r w:rsidR="00C0684F" w:rsidRPr="000846D2">
              <w:rPr>
                <w:rStyle w:val="Hyperlink"/>
              </w:rPr>
              <w:t>Appendix A – Terms of Reference</w:t>
            </w:r>
            <w:r w:rsidR="00C0684F">
              <w:rPr>
                <w:webHidden/>
              </w:rPr>
              <w:tab/>
            </w:r>
            <w:r w:rsidR="008C00D7">
              <w:rPr>
                <w:webHidden/>
              </w:rPr>
              <w:fldChar w:fldCharType="begin"/>
            </w:r>
            <w:r w:rsidR="00C0684F">
              <w:rPr>
                <w:webHidden/>
              </w:rPr>
              <w:instrText xml:space="preserve"> PAGEREF _Toc300749309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015BCC" w:rsidP="006A17E1">
          <w:pPr>
            <w:pStyle w:val="TOC2"/>
            <w:rPr>
              <w:rFonts w:asciiTheme="minorHAnsi" w:eastAsiaTheme="minorEastAsia" w:hAnsiTheme="minorHAnsi" w:cstheme="minorBidi"/>
              <w:sz w:val="22"/>
              <w:szCs w:val="22"/>
            </w:rPr>
          </w:pPr>
          <w:hyperlink w:anchor="_Toc300749310" w:history="1">
            <w:r w:rsidR="00C0684F" w:rsidRPr="000846D2">
              <w:rPr>
                <w:rStyle w:val="Hyperlink"/>
              </w:rPr>
              <w:t>Appendix B - Key Experts</w:t>
            </w:r>
            <w:r w:rsidR="00C0684F">
              <w:rPr>
                <w:webHidden/>
              </w:rPr>
              <w:tab/>
            </w:r>
            <w:r w:rsidR="008C00D7">
              <w:rPr>
                <w:webHidden/>
              </w:rPr>
              <w:fldChar w:fldCharType="begin"/>
            </w:r>
            <w:r w:rsidR="00C0684F">
              <w:rPr>
                <w:webHidden/>
              </w:rPr>
              <w:instrText xml:space="preserve"> PAGEREF _Toc300749310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015BCC" w:rsidP="006A17E1">
          <w:pPr>
            <w:pStyle w:val="TOC2"/>
            <w:rPr>
              <w:rFonts w:asciiTheme="minorHAnsi" w:eastAsiaTheme="minorEastAsia" w:hAnsiTheme="minorHAnsi" w:cstheme="minorBidi"/>
              <w:sz w:val="22"/>
              <w:szCs w:val="22"/>
            </w:rPr>
          </w:pPr>
          <w:hyperlink w:anchor="_Toc300749311" w:history="1">
            <w:r w:rsidR="00C0684F" w:rsidRPr="000846D2">
              <w:rPr>
                <w:rStyle w:val="Hyperlink"/>
              </w:rPr>
              <w:t>Appendix C – Breakdown of Contract Price</w:t>
            </w:r>
            <w:r w:rsidR="00C0684F">
              <w:rPr>
                <w:webHidden/>
              </w:rPr>
              <w:tab/>
            </w:r>
            <w:r w:rsidR="008C00D7">
              <w:rPr>
                <w:webHidden/>
              </w:rPr>
              <w:fldChar w:fldCharType="begin"/>
            </w:r>
            <w:r w:rsidR="00C0684F">
              <w:rPr>
                <w:webHidden/>
              </w:rPr>
              <w:instrText xml:space="preserve"> PAGEREF _Toc300749311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015BCC" w:rsidP="006A17E1">
          <w:pPr>
            <w:pStyle w:val="TOC2"/>
            <w:rPr>
              <w:rFonts w:asciiTheme="minorHAnsi" w:eastAsiaTheme="minorEastAsia" w:hAnsiTheme="minorHAnsi" w:cstheme="minorBidi"/>
              <w:sz w:val="22"/>
              <w:szCs w:val="22"/>
            </w:rPr>
          </w:pPr>
          <w:hyperlink w:anchor="_Toc300749312" w:history="1">
            <w:r w:rsidR="00C0684F" w:rsidRPr="000846D2">
              <w:rPr>
                <w:rStyle w:val="Hyperlink"/>
              </w:rPr>
              <w:t>Appendix D - Form of Advance Payments Guarantee</w:t>
            </w:r>
            <w:r w:rsidR="00C0684F">
              <w:rPr>
                <w:webHidden/>
              </w:rPr>
              <w:tab/>
            </w:r>
            <w:r w:rsidR="008C00D7">
              <w:rPr>
                <w:webHidden/>
              </w:rPr>
              <w:fldChar w:fldCharType="begin"/>
            </w:r>
            <w:r w:rsidR="00C0684F">
              <w:rPr>
                <w:webHidden/>
              </w:rPr>
              <w:instrText xml:space="preserve"> PAGEREF _Toc300749312 \h </w:instrText>
            </w:r>
            <w:r w:rsidR="008C00D7">
              <w:rPr>
                <w:webHidden/>
              </w:rPr>
            </w:r>
            <w:r w:rsidR="008C00D7">
              <w:rPr>
                <w:webHidden/>
              </w:rPr>
              <w:fldChar w:fldCharType="separate"/>
            </w:r>
            <w:r w:rsidR="008B0330">
              <w:rPr>
                <w:webHidden/>
              </w:rPr>
              <w:t>108</w:t>
            </w:r>
            <w:r w:rsidR="008C00D7">
              <w:rPr>
                <w:webHidden/>
              </w:rPr>
              <w:fldChar w:fldCharType="end"/>
            </w:r>
          </w:hyperlink>
        </w:p>
        <w:p w:rsidR="00C0684F" w:rsidRDefault="008C00D7" w:rsidP="00C0684F">
          <w:r>
            <w:fldChar w:fldCharType="end"/>
          </w:r>
        </w:p>
      </w:sdtContent>
    </w:sdt>
    <w:p w:rsidR="00C0684F" w:rsidRDefault="008C00D7" w:rsidP="00C0684F">
      <w:pPr>
        <w:pStyle w:val="TOC1"/>
        <w:rPr>
          <w:rFonts w:asciiTheme="minorHAnsi" w:eastAsiaTheme="minorEastAsia" w:hAnsiTheme="minorHAnsi" w:cstheme="minorBidi"/>
          <w:sz w:val="22"/>
          <w:szCs w:val="22"/>
        </w:rPr>
      </w:pPr>
      <w:r>
        <w:fldChar w:fldCharType="begin"/>
      </w:r>
      <w:r w:rsidR="00C0684F">
        <w:instrText xml:space="preserve"> TOC \h \z \t "A1-Heading1,1,A1-Heading2,2,A1-Heading 3,3" </w:instrText>
      </w:r>
      <w:r>
        <w:fldChar w:fldCharType="separate"/>
      </w:r>
    </w:p>
    <w:p w:rsidR="00C0684F" w:rsidRDefault="008C00D7" w:rsidP="00C0684F">
      <w:pPr>
        <w:tabs>
          <w:tab w:val="right" w:pos="9000"/>
        </w:tabs>
      </w:pPr>
      <w:r>
        <w:fldChar w:fldCharType="end"/>
      </w:r>
      <w:r w:rsidR="00C0684F">
        <w:tab/>
      </w:r>
    </w:p>
    <w:p w:rsidR="00C0684F" w:rsidRDefault="00C0684F" w:rsidP="00C0684F">
      <w:pPr>
        <w:pStyle w:val="BankNormal"/>
        <w:tabs>
          <w:tab w:val="right" w:leader="dot" w:pos="8910"/>
        </w:tabs>
        <w:spacing w:after="0"/>
        <w:rPr>
          <w:szCs w:val="24"/>
        </w:rPr>
      </w:pPr>
    </w:p>
    <w:p w:rsidR="00C0684F" w:rsidRDefault="00C0684F" w:rsidP="00C0684F">
      <w:pPr>
        <w:tabs>
          <w:tab w:val="right" w:leader="dot" w:pos="8910"/>
        </w:tabs>
        <w:sectPr w:rsidR="00C0684F">
          <w:headerReference w:type="even" r:id="rId45"/>
          <w:headerReference w:type="default" r:id="rId46"/>
          <w:footerReference w:type="default" r:id="rId47"/>
          <w:headerReference w:type="first" r:id="rId48"/>
          <w:footerReference w:type="first" r:id="rId49"/>
          <w:type w:val="oddPage"/>
          <w:pgSz w:w="12242" w:h="15842" w:code="1"/>
          <w:pgMar w:top="1440" w:right="1440" w:bottom="1728" w:left="1728" w:header="720" w:footer="720" w:gutter="0"/>
          <w:paperSrc w:first="15" w:other="15"/>
          <w:cols w:space="720"/>
          <w:noEndnote/>
          <w:titlePg/>
        </w:sectPr>
      </w:pPr>
    </w:p>
    <w:p w:rsidR="00C0684F" w:rsidRDefault="00C0684F" w:rsidP="00C0684F">
      <w:pPr>
        <w:pStyle w:val="Heading1"/>
      </w:pPr>
      <w:bookmarkStart w:id="114" w:name="_Toc299534124"/>
      <w:bookmarkStart w:id="115" w:name="_Toc300749250"/>
      <w:bookmarkStart w:id="116" w:name="_Toc439669671"/>
      <w:r>
        <w:t>Preface</w:t>
      </w:r>
      <w:bookmarkEnd w:id="114"/>
      <w:bookmarkEnd w:id="115"/>
      <w:bookmarkEnd w:id="116"/>
    </w:p>
    <w:p w:rsidR="00C0684F" w:rsidRPr="002B1104" w:rsidRDefault="00C0684F" w:rsidP="00C0684F">
      <w:pPr>
        <w:jc w:val="both"/>
        <w:rPr>
          <w:spacing w:val="-3"/>
        </w:rPr>
      </w:pPr>
    </w:p>
    <w:p w:rsidR="00C0684F" w:rsidRDefault="00C0684F" w:rsidP="00C0684F">
      <w:pPr>
        <w:jc w:val="both"/>
        <w:rPr>
          <w:spacing w:val="-3"/>
        </w:rPr>
      </w:pPr>
    </w:p>
    <w:p w:rsidR="00C0684F" w:rsidRDefault="00C0684F" w:rsidP="007B5A10">
      <w:pPr>
        <w:pStyle w:val="ListParagraph"/>
        <w:numPr>
          <w:ilvl w:val="0"/>
          <w:numId w:val="26"/>
        </w:numPr>
        <w:ind w:left="360" w:hanging="360"/>
        <w:jc w:val="both"/>
        <w:rPr>
          <w:spacing w:val="-3"/>
        </w:rPr>
      </w:pPr>
      <w:r>
        <w:rPr>
          <w:spacing w:val="-3"/>
        </w:rPr>
        <w:t>The s</w:t>
      </w:r>
      <w:r w:rsidRPr="002B1104">
        <w:rPr>
          <w:spacing w:val="-3"/>
        </w:rPr>
        <w:t xml:space="preserve">tandard </w:t>
      </w:r>
      <w:r>
        <w:rPr>
          <w:spacing w:val="-3"/>
        </w:rPr>
        <w:t>C</w:t>
      </w:r>
      <w:r w:rsidRPr="002B1104">
        <w:rPr>
          <w:spacing w:val="-3"/>
        </w:rPr>
        <w:t xml:space="preserve">ontract </w:t>
      </w:r>
      <w:r>
        <w:rPr>
          <w:spacing w:val="-3"/>
        </w:rPr>
        <w:t xml:space="preserve">form </w:t>
      </w:r>
      <w:r w:rsidRPr="002B1104">
        <w:rPr>
          <w:spacing w:val="-3"/>
        </w:rPr>
        <w:t xml:space="preserve">consists of four parts: the Form of Contract to be signed by the Client and the </w:t>
      </w:r>
      <w:r>
        <w:t>Consultant</w:t>
      </w:r>
      <w:r w:rsidRPr="002B1104">
        <w:rPr>
          <w:spacing w:val="-3"/>
        </w:rPr>
        <w:t>, the General Conditions of Contract</w:t>
      </w:r>
      <w:r>
        <w:rPr>
          <w:spacing w:val="-3"/>
        </w:rPr>
        <w:t xml:space="preserve"> (GCC), including Attachment 1 (Bank’s Policy – Corrupt and Fraudulent Practices);</w:t>
      </w:r>
      <w:r w:rsidRPr="002B1104">
        <w:rPr>
          <w:spacing w:val="-3"/>
        </w:rPr>
        <w:t xml:space="preserve"> the Special Conditions of Contract</w:t>
      </w:r>
      <w:r>
        <w:rPr>
          <w:spacing w:val="-3"/>
        </w:rPr>
        <w:t xml:space="preserve"> (SCC);</w:t>
      </w:r>
      <w:r w:rsidRPr="002B1104">
        <w:rPr>
          <w:spacing w:val="-3"/>
        </w:rPr>
        <w:t xml:space="preserve"> and the </w:t>
      </w:r>
      <w:r>
        <w:rPr>
          <w:spacing w:val="-3"/>
        </w:rPr>
        <w:t xml:space="preserve">Appendices. </w:t>
      </w:r>
    </w:p>
    <w:p w:rsidR="00C0684F" w:rsidRPr="00CA4439" w:rsidRDefault="00C0684F" w:rsidP="00C0684F">
      <w:pPr>
        <w:ind w:left="360" w:hanging="360"/>
        <w:jc w:val="both"/>
        <w:rPr>
          <w:spacing w:val="-3"/>
        </w:rPr>
      </w:pPr>
    </w:p>
    <w:p w:rsidR="00C0684F" w:rsidRDefault="00C0684F" w:rsidP="007B5A10">
      <w:pPr>
        <w:pStyle w:val="ListParagraph"/>
        <w:numPr>
          <w:ilvl w:val="0"/>
          <w:numId w:val="26"/>
        </w:numPr>
        <w:ind w:left="360" w:hanging="360"/>
        <w:jc w:val="both"/>
        <w:rPr>
          <w:spacing w:val="-3"/>
        </w:rPr>
      </w:pPr>
      <w:r>
        <w:rPr>
          <w:spacing w:val="-3"/>
        </w:rPr>
        <w:t>T</w:t>
      </w:r>
      <w:r w:rsidRPr="002B1104">
        <w:rPr>
          <w:spacing w:val="-3"/>
        </w:rPr>
        <w:t xml:space="preserve">he General Conditions </w:t>
      </w:r>
      <w:r>
        <w:rPr>
          <w:spacing w:val="-3"/>
        </w:rPr>
        <w:t>of Contract</w:t>
      </w:r>
      <w:r w:rsidR="005C2381">
        <w:rPr>
          <w:spacing w:val="-3"/>
        </w:rPr>
        <w:t>, including Attachment 1,</w:t>
      </w:r>
      <w:r>
        <w:rPr>
          <w:spacing w:val="-3"/>
        </w:rPr>
        <w:t xml:space="preserve"> shall not </w:t>
      </w:r>
      <w:r w:rsidRPr="002B1104">
        <w:rPr>
          <w:spacing w:val="-3"/>
        </w:rPr>
        <w:t xml:space="preserve">be modified. </w:t>
      </w:r>
      <w:r>
        <w:rPr>
          <w:spacing w:val="-3"/>
        </w:rPr>
        <w:t xml:space="preserve"> The </w:t>
      </w:r>
      <w:r w:rsidRPr="002B1104">
        <w:rPr>
          <w:spacing w:val="-3"/>
        </w:rPr>
        <w:t xml:space="preserve">Special Conditions </w:t>
      </w:r>
      <w:r>
        <w:rPr>
          <w:spacing w:val="-3"/>
        </w:rPr>
        <w:t xml:space="preserve">of Contract that contain clauses specific to each Contract intend to supplement, but not over-write or otherwise contradict, the General Conditions. </w:t>
      </w:r>
    </w:p>
    <w:p w:rsidR="00C0684F" w:rsidRPr="00CA4439" w:rsidRDefault="00C0684F" w:rsidP="00C0684F">
      <w:pPr>
        <w:jc w:val="both"/>
        <w:rPr>
          <w:spacing w:val="-3"/>
        </w:rPr>
      </w:pPr>
    </w:p>
    <w:p w:rsidR="00C0684F" w:rsidRDefault="00C0684F" w:rsidP="00C0684F">
      <w:pPr>
        <w:rPr>
          <w:lang w:eastAsia="it-IT"/>
        </w:rPr>
      </w:pPr>
      <w:r>
        <w:rPr>
          <w:lang w:eastAsia="it-IT"/>
        </w:rPr>
        <w:br w:type="page"/>
      </w:r>
    </w:p>
    <w:p w:rsidR="00C0684F" w:rsidRDefault="00C0684F" w:rsidP="00C0684F">
      <w:pPr>
        <w:jc w:val="center"/>
        <w:rPr>
          <w:b/>
          <w:sz w:val="32"/>
        </w:rPr>
      </w:pPr>
      <w:r>
        <w:rPr>
          <w:rFonts w:ascii="Times New Roman Bold" w:hAnsi="Times New Roman Bold"/>
          <w:b/>
          <w:smallCaps/>
          <w:sz w:val="32"/>
        </w:rPr>
        <w:t>Contract for Consultant’s Services</w:t>
      </w:r>
    </w:p>
    <w:p w:rsidR="00C0684F" w:rsidRDefault="00C0684F" w:rsidP="00C0684F">
      <w:pPr>
        <w:jc w:val="center"/>
        <w:rPr>
          <w:b/>
          <w:sz w:val="28"/>
        </w:rPr>
      </w:pPr>
    </w:p>
    <w:p w:rsidR="00C0684F" w:rsidRDefault="00C0684F" w:rsidP="00C0684F">
      <w:pPr>
        <w:jc w:val="center"/>
        <w:rPr>
          <w:b/>
          <w:sz w:val="28"/>
        </w:rPr>
      </w:pPr>
      <w:r>
        <w:rPr>
          <w:b/>
          <w:sz w:val="28"/>
        </w:rPr>
        <w:t>Lump-Sum</w:t>
      </w:r>
    </w:p>
    <w:p w:rsidR="00C0684F" w:rsidRDefault="00C0684F" w:rsidP="00C0684F">
      <w:pPr>
        <w:jc w:val="center"/>
        <w:rPr>
          <w:highlight w:val="yellow"/>
        </w:rPr>
      </w:pPr>
    </w:p>
    <w:p w:rsidR="00C0684F" w:rsidRDefault="00C0684F" w:rsidP="00C0684F">
      <w:pPr>
        <w:jc w:val="center"/>
        <w:rPr>
          <w:highlight w:val="yellow"/>
        </w:rPr>
      </w:pPr>
    </w:p>
    <w:p w:rsidR="00C0684F" w:rsidRDefault="00C0684F" w:rsidP="00C0684F">
      <w:pPr>
        <w:jc w:val="center"/>
        <w:rPr>
          <w:b/>
        </w:rPr>
      </w:pPr>
    </w:p>
    <w:p w:rsidR="00C0684F" w:rsidRDefault="00C0684F" w:rsidP="00C0684F">
      <w:pPr>
        <w:jc w:val="center"/>
        <w:rPr>
          <w:b/>
        </w:rPr>
      </w:pPr>
    </w:p>
    <w:p w:rsidR="00C0684F" w:rsidRDefault="00C0684F" w:rsidP="00C0684F">
      <w:pPr>
        <w:jc w:val="center"/>
        <w:rPr>
          <w:b/>
        </w:rPr>
      </w:pPr>
    </w:p>
    <w:p w:rsidR="00C0684F" w:rsidRPr="00760DA6" w:rsidRDefault="00C0684F" w:rsidP="00C0684F">
      <w:pPr>
        <w:jc w:val="center"/>
      </w:pPr>
      <w:r w:rsidRPr="00760DA6">
        <w:rPr>
          <w:b/>
        </w:rPr>
        <w:t>Project Name</w:t>
      </w:r>
      <w:r w:rsidR="006F6012" w:rsidRPr="006F6012">
        <w:t xml:space="preserve"> </w:t>
      </w:r>
      <w:r w:rsidR="006F6012" w:rsidRPr="00DD3856">
        <w:rPr>
          <w:b/>
        </w:rPr>
        <w:t>Capacity Building for Urban Development</w:t>
      </w:r>
      <w:r w:rsidR="006F6012" w:rsidRPr="00DD3856" w:rsidDel="006F6012">
        <w:rPr>
          <w:b/>
        </w:rPr>
        <w:t xml:space="preserve"> </w:t>
      </w:r>
      <w:r w:rsidR="006F6012">
        <w:rPr>
          <w:b/>
        </w:rPr>
        <w:t xml:space="preserve"> </w:t>
      </w:r>
    </w:p>
    <w:p w:rsidR="006F6012" w:rsidRPr="00DD3856" w:rsidRDefault="006F6012" w:rsidP="006F6012">
      <w:pPr>
        <w:pStyle w:val="Title"/>
        <w:rPr>
          <w:sz w:val="24"/>
          <w:szCs w:val="24"/>
        </w:rPr>
      </w:pPr>
      <w:r w:rsidRPr="00DD3856">
        <w:rPr>
          <w:sz w:val="24"/>
          <w:szCs w:val="24"/>
        </w:rPr>
        <w:t>Credit #: 4997-IN</w:t>
      </w:r>
    </w:p>
    <w:p w:rsidR="00C0684F" w:rsidRPr="00760DA6" w:rsidRDefault="00C0684F" w:rsidP="00C0684F">
      <w:pPr>
        <w:jc w:val="center"/>
      </w:pPr>
    </w:p>
    <w:p w:rsidR="00C0684F" w:rsidRPr="00E5421A" w:rsidRDefault="00C0684F" w:rsidP="00C0684F">
      <w:pPr>
        <w:jc w:val="center"/>
        <w:rPr>
          <w:i/>
        </w:rPr>
      </w:pPr>
      <w:r w:rsidRPr="00760DA6">
        <w:rPr>
          <w:b/>
        </w:rPr>
        <w:t>Contract No</w:t>
      </w:r>
      <w:r w:rsidR="000120E5" w:rsidRPr="00760DA6">
        <w:rPr>
          <w:b/>
        </w:rPr>
        <w:t>.</w:t>
      </w:r>
      <w:r w:rsidR="000120E5">
        <w:t>CBUD/</w:t>
      </w:r>
      <w:r w:rsidR="007819F2">
        <w:t>FIN</w:t>
      </w:r>
      <w:r w:rsidR="000120E5">
        <w:t>/</w:t>
      </w:r>
    </w:p>
    <w:p w:rsidR="00C0684F" w:rsidRPr="00E5421A" w:rsidRDefault="00C0684F" w:rsidP="00C0684F">
      <w:pPr>
        <w:rPr>
          <w:i/>
        </w:rPr>
      </w:pPr>
    </w:p>
    <w:p w:rsidR="00C0684F" w:rsidRPr="00760DA6" w:rsidRDefault="00C0684F" w:rsidP="00C0684F">
      <w:pPr>
        <w:jc w:val="center"/>
        <w:rPr>
          <w:b/>
        </w:rPr>
      </w:pPr>
      <w:r w:rsidRPr="00760DA6">
        <w:rPr>
          <w:b/>
        </w:rPr>
        <w:t>between</w:t>
      </w:r>
    </w:p>
    <w:p w:rsidR="00C0684F" w:rsidRDefault="00C0684F" w:rsidP="00C0684F">
      <w:pPr>
        <w:pStyle w:val="BankNormal"/>
        <w:spacing w:after="0"/>
        <w:rPr>
          <w:szCs w:val="24"/>
          <w:lang w:val="en-GB" w:eastAsia="it-IT"/>
        </w:rPr>
      </w:pPr>
    </w:p>
    <w:p w:rsidR="00C0684F" w:rsidRDefault="00C0684F" w:rsidP="00C0684F"/>
    <w:p w:rsidR="00C0684F" w:rsidRDefault="00C0684F" w:rsidP="00C0684F"/>
    <w:p w:rsidR="00C0684F" w:rsidRDefault="00C0684F" w:rsidP="00C0684F"/>
    <w:p w:rsidR="00C0684F" w:rsidRDefault="00C0684F" w:rsidP="00C0684F"/>
    <w:p w:rsidR="00C0684F" w:rsidRPr="00520285" w:rsidRDefault="00B92D2C" w:rsidP="00DD3856">
      <w:pPr>
        <w:tabs>
          <w:tab w:val="left" w:pos="4320"/>
        </w:tabs>
        <w:jc w:val="center"/>
        <w:rPr>
          <w:i/>
        </w:rPr>
      </w:pPr>
      <w:r w:rsidRPr="00B92D2C">
        <w:rPr>
          <w:b/>
          <w:i/>
          <w:highlight w:val="yellow"/>
        </w:rPr>
        <w:t xml:space="preserve">[Insert </w:t>
      </w:r>
      <w:r w:rsidR="00C0684F" w:rsidRPr="00B92D2C">
        <w:rPr>
          <w:b/>
          <w:i/>
          <w:highlight w:val="yellow"/>
        </w:rPr>
        <w:t>Name of the Client</w:t>
      </w:r>
      <w:r w:rsidR="00C0684F" w:rsidRPr="00B92D2C">
        <w:rPr>
          <w:i/>
          <w:highlight w:val="yellow"/>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jc w:val="center"/>
        <w:rPr>
          <w:b/>
        </w:rPr>
      </w:pPr>
      <w:r w:rsidRPr="00760DA6">
        <w:rPr>
          <w:b/>
        </w:rPr>
        <w:t>and</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color w:val="1F497D" w:themeColor="text2"/>
        </w:rPr>
      </w:pPr>
      <w:r w:rsidRPr="00520285">
        <w:rPr>
          <w:i/>
          <w:color w:val="1F497D" w:themeColor="text2"/>
        </w:rPr>
        <w:t>[</w:t>
      </w:r>
      <w:r w:rsidRPr="00520285">
        <w:rPr>
          <w:b/>
          <w:i/>
          <w:color w:val="1F497D" w:themeColor="text2"/>
        </w:rPr>
        <w:t>Name of the Consultant</w:t>
      </w:r>
      <w:r w:rsidRPr="00520285">
        <w:rPr>
          <w:i/>
          <w:color w:val="1F497D" w:themeColor="text2"/>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tabs>
          <w:tab w:val="left" w:pos="3600"/>
        </w:tabs>
        <w:jc w:val="center"/>
        <w:rPr>
          <w:b/>
        </w:rPr>
      </w:pPr>
      <w:r w:rsidRPr="00760DA6">
        <w:rPr>
          <w:b/>
        </w:rPr>
        <w:t xml:space="preserve">Dated:  </w:t>
      </w:r>
      <w:r w:rsidRPr="00760DA6">
        <w:rPr>
          <w:b/>
          <w:u w:val="single"/>
        </w:rPr>
        <w:tab/>
      </w:r>
    </w:p>
    <w:p w:rsidR="00C0684F" w:rsidRDefault="00C0684F" w:rsidP="00C0684F"/>
    <w:p w:rsidR="00C0684F" w:rsidRDefault="00C0684F" w:rsidP="00C0684F">
      <w:pPr>
        <w:sectPr w:rsidR="00C0684F">
          <w:headerReference w:type="even" r:id="rId50"/>
          <w:headerReference w:type="default" r:id="rId51"/>
          <w:footerReference w:type="default" r:id="rId52"/>
          <w:pgSz w:w="12242" w:h="15842" w:code="1"/>
          <w:pgMar w:top="1440" w:right="1440" w:bottom="1729" w:left="1729" w:header="720" w:footer="720" w:gutter="0"/>
          <w:paperSrc w:first="105" w:other="105"/>
          <w:cols w:space="720"/>
          <w:noEndnote/>
        </w:sectPr>
      </w:pPr>
    </w:p>
    <w:p w:rsidR="00C0684F" w:rsidRDefault="00C0684F" w:rsidP="007B5A10">
      <w:pPr>
        <w:pStyle w:val="Heading1"/>
        <w:numPr>
          <w:ilvl w:val="0"/>
          <w:numId w:val="22"/>
        </w:numPr>
      </w:pPr>
      <w:bookmarkStart w:id="117" w:name="_Toc299534125"/>
      <w:bookmarkStart w:id="118" w:name="_Toc300749251"/>
      <w:bookmarkStart w:id="119" w:name="_Toc439669672"/>
      <w:r>
        <w:t>Form of Contract</w:t>
      </w:r>
      <w:bookmarkEnd w:id="117"/>
      <w:bookmarkEnd w:id="118"/>
      <w:bookmarkEnd w:id="119"/>
    </w:p>
    <w:p w:rsidR="00C0684F" w:rsidRPr="00E943B0" w:rsidRDefault="00C0684F" w:rsidP="00C0684F">
      <w:pPr>
        <w:jc w:val="center"/>
        <w:rPr>
          <w:rFonts w:ascii="Times New Roman Bold" w:hAnsi="Times New Roman Bold"/>
          <w:b/>
          <w:smallCaps/>
          <w:sz w:val="28"/>
        </w:rPr>
      </w:pPr>
      <w:r>
        <w:rPr>
          <w:rFonts w:ascii="Times New Roman Bold" w:hAnsi="Times New Roman Bold"/>
          <w:b/>
          <w:smallCaps/>
          <w:sz w:val="28"/>
        </w:rPr>
        <w:t>Lump-Sum</w:t>
      </w:r>
    </w:p>
    <w:p w:rsidR="00C0684F" w:rsidRDefault="00C0684F" w:rsidP="00C0684F"/>
    <w:p w:rsidR="00C0684F" w:rsidRPr="00FE00D8" w:rsidRDefault="00C0684F" w:rsidP="00C0684F">
      <w:pPr>
        <w:jc w:val="center"/>
      </w:pPr>
      <w:r w:rsidRPr="00FE00D8">
        <w:t>(Text in brackets [ ] is optional; all notes should be deleted in the final text)</w:t>
      </w:r>
    </w:p>
    <w:p w:rsidR="00C0684F" w:rsidRDefault="00C0684F" w:rsidP="00C0684F"/>
    <w:p w:rsidR="00C0684F" w:rsidRDefault="00C0684F" w:rsidP="00C0684F"/>
    <w:p w:rsidR="00C0684F" w:rsidRDefault="00C0684F" w:rsidP="00C0684F">
      <w:pPr>
        <w:jc w:val="both"/>
      </w:pPr>
      <w:r>
        <w:t xml:space="preserve">This CONTRACT (hereinafter called the “Contract”) is made the </w:t>
      </w:r>
      <w:r>
        <w:rPr>
          <w:i/>
        </w:rPr>
        <w:t>[number]</w:t>
      </w:r>
      <w:r>
        <w:t xml:space="preserve"> day of the month of </w:t>
      </w:r>
      <w:r>
        <w:rPr>
          <w:i/>
        </w:rPr>
        <w:t>[month]</w:t>
      </w:r>
      <w:r>
        <w:t xml:space="preserve">, </w:t>
      </w:r>
      <w:r>
        <w:rPr>
          <w:i/>
        </w:rPr>
        <w:t>[year]</w:t>
      </w:r>
      <w:r>
        <w:t>, between, on the one hand</w:t>
      </w:r>
      <w:r w:rsidRPr="001F40D5">
        <w:t xml:space="preserve">, </w:t>
      </w:r>
      <w:r w:rsidR="00B92D2C" w:rsidRPr="00B92D2C">
        <w:rPr>
          <w:i/>
          <w:highlight w:val="yellow"/>
        </w:rPr>
        <w:t>[Insert name of the State]</w:t>
      </w:r>
      <w:r>
        <w:t xml:space="preserve"> (hereinafter called the “Client”) and, on the other hand, </w:t>
      </w:r>
      <w:r>
        <w:rPr>
          <w:i/>
        </w:rPr>
        <w:t xml:space="preserve">[name of </w:t>
      </w:r>
      <w:r>
        <w:rPr>
          <w:i/>
          <w:iCs/>
        </w:rPr>
        <w:t>Consultant</w:t>
      </w:r>
      <w:r>
        <w:rPr>
          <w:i/>
        </w:rPr>
        <w:t>]</w:t>
      </w:r>
      <w:r>
        <w:t xml:space="preserve"> (hereinafter called the “Consultant”).</w:t>
      </w:r>
    </w:p>
    <w:p w:rsidR="00C0684F" w:rsidRDefault="00C0684F" w:rsidP="00C0684F">
      <w:pPr>
        <w:jc w:val="both"/>
      </w:pPr>
    </w:p>
    <w:p w:rsidR="00C0684F" w:rsidRPr="00760DA6" w:rsidRDefault="00C0684F" w:rsidP="00C0684F">
      <w:pPr>
        <w:jc w:val="both"/>
      </w:pPr>
      <w:r w:rsidRPr="00FE00D8">
        <w:rPr>
          <w:i/>
        </w:rPr>
        <w:t>[</w:t>
      </w:r>
      <w:r w:rsidRPr="00FE00D8">
        <w:rPr>
          <w:i/>
          <w:color w:val="1F497D" w:themeColor="text2"/>
        </w:rPr>
        <w:t xml:space="preserve">If the </w:t>
      </w:r>
      <w:r w:rsidRPr="00FE00D8">
        <w:rPr>
          <w:i/>
          <w:iCs/>
          <w:color w:val="1F497D" w:themeColor="text2"/>
        </w:rPr>
        <w:t>Consultant</w:t>
      </w:r>
      <w:r w:rsidRPr="00FE00D8">
        <w:rPr>
          <w:i/>
          <w:color w:val="1F497D" w:themeColor="text2"/>
        </w:rPr>
        <w:t xml:space="preserve"> consist of more than one entity, the above should be partially amended to read as follows:</w:t>
      </w:r>
      <w:r w:rsidRPr="00B35BFF">
        <w:t xml:space="preserve"> “…(</w:t>
      </w:r>
      <w:r>
        <w:t xml:space="preserve">hereinafter called the “Client”) and, on the other hand, a </w:t>
      </w:r>
      <w:r w:rsidRPr="00760DA6">
        <w:t>Joint Venture</w:t>
      </w:r>
      <w:r w:rsidRPr="00760DA6">
        <w:rPr>
          <w:bCs/>
          <w:spacing w:val="-2"/>
          <w:lang w:val="en-GB"/>
        </w:rPr>
        <w:t xml:space="preserve"> (name of the JV)</w:t>
      </w:r>
      <w:r w:rsidRPr="00760DA6">
        <w:t xml:space="preserve"> consisting of the following entities, each member of which will be jointly and severally liable to the Client for all the Consultant’s obligations under this Contract, namely, </w:t>
      </w:r>
      <w:r w:rsidRPr="00760DA6">
        <w:rPr>
          <w:i/>
        </w:rPr>
        <w:t xml:space="preserve">[name of </w:t>
      </w:r>
      <w:r w:rsidRPr="00760DA6">
        <w:rPr>
          <w:i/>
          <w:iCs/>
        </w:rPr>
        <w:t>member</w:t>
      </w:r>
      <w:r w:rsidRPr="00760DA6">
        <w:rPr>
          <w:i/>
        </w:rPr>
        <w:t>]</w:t>
      </w:r>
      <w:r w:rsidRPr="00760DA6">
        <w:t xml:space="preserve"> and </w:t>
      </w:r>
      <w:r w:rsidRPr="00760DA6">
        <w:rPr>
          <w:i/>
        </w:rPr>
        <w:t xml:space="preserve">[name of </w:t>
      </w:r>
      <w:r w:rsidRPr="00760DA6">
        <w:rPr>
          <w:i/>
          <w:iCs/>
        </w:rPr>
        <w:t>member</w:t>
      </w:r>
      <w:r w:rsidRPr="00760DA6">
        <w:rPr>
          <w:i/>
        </w:rPr>
        <w:t>]</w:t>
      </w:r>
      <w:r w:rsidRPr="00760DA6">
        <w:t xml:space="preserve"> (hereinafter called the “Consultant”).]</w:t>
      </w:r>
    </w:p>
    <w:p w:rsidR="00C0684F" w:rsidRPr="00760DA6" w:rsidRDefault="00C0684F" w:rsidP="00C0684F">
      <w:pPr>
        <w:jc w:val="both"/>
      </w:pPr>
    </w:p>
    <w:p w:rsidR="00C0684F" w:rsidRDefault="00C0684F" w:rsidP="00C0684F">
      <w:pPr>
        <w:jc w:val="both"/>
      </w:pPr>
      <w:r>
        <w:t>WHEREAS</w:t>
      </w:r>
    </w:p>
    <w:p w:rsidR="00C0684F" w:rsidRDefault="00C0684F" w:rsidP="00C0684F">
      <w:pPr>
        <w:ind w:left="1440" w:hanging="720"/>
        <w:jc w:val="both"/>
      </w:pPr>
    </w:p>
    <w:p w:rsidR="00C0684F" w:rsidRDefault="00C0684F" w:rsidP="00C0684F">
      <w:pPr>
        <w:ind w:left="900" w:hanging="540"/>
        <w:jc w:val="both"/>
      </w:pPr>
      <w:r>
        <w:t>(a)</w:t>
      </w:r>
      <w:r>
        <w:tab/>
        <w:t>the Client has requested the Consultant to provide certain consulting services as defined in this Contract (hereinafter called the “Services”);</w:t>
      </w:r>
    </w:p>
    <w:p w:rsidR="00C0684F" w:rsidRDefault="00C0684F" w:rsidP="00C0684F">
      <w:pPr>
        <w:ind w:left="900" w:hanging="720"/>
        <w:jc w:val="both"/>
      </w:pPr>
    </w:p>
    <w:p w:rsidR="00C0684F" w:rsidRDefault="00C0684F" w:rsidP="00C0684F">
      <w:pPr>
        <w:ind w:left="900" w:hanging="540"/>
        <w:jc w:val="both"/>
      </w:pPr>
      <w:r>
        <w:t>(b)</w:t>
      </w:r>
      <w:r>
        <w:tab/>
        <w:t>the Consultant, having represented to the Client that it has the required professional skills</w:t>
      </w:r>
      <w:r w:rsidRPr="00380339">
        <w:t>, expertise</w:t>
      </w:r>
      <w:r>
        <w:t xml:space="preserve"> and technical resources, has agreed to provide the Services on the terms and conditions set forth in this Contract;</w:t>
      </w:r>
    </w:p>
    <w:p w:rsidR="00C0684F" w:rsidRDefault="00C0684F" w:rsidP="00C0684F">
      <w:pPr>
        <w:ind w:left="900" w:hanging="720"/>
        <w:jc w:val="both"/>
      </w:pPr>
    </w:p>
    <w:p w:rsidR="00C0684F" w:rsidRPr="00274CFB" w:rsidRDefault="00C0684F" w:rsidP="00C0684F">
      <w:pPr>
        <w:ind w:left="900" w:hanging="540"/>
        <w:jc w:val="both"/>
      </w:pPr>
      <w:r>
        <w:t>(c)</w:t>
      </w:r>
      <w:r>
        <w:tab/>
      </w:r>
      <w:r w:rsidRPr="002B0366">
        <w:t>the Client has received a</w:t>
      </w:r>
      <w:r w:rsidR="002B0366" w:rsidRPr="002B0366">
        <w:t xml:space="preserve"> </w:t>
      </w:r>
      <w:r w:rsidRPr="002D1EAC">
        <w:t>credit</w:t>
      </w:r>
      <w:r w:rsidR="002B0366" w:rsidRPr="002D1EAC">
        <w:t xml:space="preserve"> </w:t>
      </w:r>
      <w:r w:rsidRPr="002B0366">
        <w:t xml:space="preserve">from the </w:t>
      </w:r>
      <w:r w:rsidR="00E66809" w:rsidRPr="002D1EAC">
        <w:rPr>
          <w:i/>
        </w:rPr>
        <w:t>International Development Association (IDA)</w:t>
      </w:r>
      <w:r w:rsidRPr="002D1EAC">
        <w:rPr>
          <w:i/>
        </w:rPr>
        <w:t>]:</w:t>
      </w:r>
      <w:r w:rsidRPr="002B0366">
        <w:t xml:space="preserve">toward the cost of the Services and intends to apply a portion of the proceeds of this </w:t>
      </w:r>
      <w:r w:rsidRPr="002D1EAC">
        <w:t>credit</w:t>
      </w:r>
      <w:r w:rsidR="002B0366" w:rsidRPr="002D1EAC">
        <w:t xml:space="preserve"> </w:t>
      </w:r>
      <w:r w:rsidRPr="002B0366">
        <w:t>to eligible payments under this Contract, it being understood that (i) payments by the Bank will be made only at the request of the Client and upon approval by the Bank; (ii) such payments will be subject, in all respects, to the terms an</w:t>
      </w:r>
      <w:r w:rsidR="00E66809" w:rsidRPr="002B0366">
        <w:t xml:space="preserve">d conditions of the </w:t>
      </w:r>
      <w:r w:rsidR="00E66809" w:rsidRPr="002D1EAC">
        <w:t>financing</w:t>
      </w:r>
      <w:r w:rsidR="002B0366" w:rsidRPr="002B0366">
        <w:t xml:space="preserve"> </w:t>
      </w:r>
      <w:r w:rsidRPr="002B0366">
        <w:t xml:space="preserve">agreement, including prohibitions of withdrawal from the </w:t>
      </w:r>
      <w:r w:rsidR="002B0366" w:rsidRPr="002D1EAC">
        <w:t>credit</w:t>
      </w:r>
      <w:r w:rsidR="002B0366" w:rsidRPr="002D1EAC" w:rsidDel="002B0366">
        <w:t xml:space="preserve"> </w:t>
      </w:r>
      <w:r w:rsidRPr="002B0366">
        <w:t xml:space="preserve">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rsidRPr="002B0366">
        <w:t xml:space="preserve">any rights from the </w:t>
      </w:r>
      <w:r w:rsidR="00E66809" w:rsidRPr="002D1EAC">
        <w:t>financing</w:t>
      </w:r>
      <w:r w:rsidRPr="002B0366">
        <w:t xml:space="preserve"> agreement or have any claim to the </w:t>
      </w:r>
      <w:r w:rsidR="002B0366" w:rsidRPr="002D1EAC">
        <w:t>credit</w:t>
      </w:r>
      <w:r w:rsidR="002B0366" w:rsidRPr="002D1EAC" w:rsidDel="002B0366">
        <w:t xml:space="preserve"> </w:t>
      </w:r>
      <w:r w:rsidRPr="002B0366">
        <w:t>proceeds;</w:t>
      </w:r>
    </w:p>
    <w:p w:rsidR="00C0684F" w:rsidRDefault="00C0684F" w:rsidP="00C0684F">
      <w:pPr>
        <w:ind w:left="1440" w:hanging="720"/>
        <w:jc w:val="both"/>
      </w:pPr>
    </w:p>
    <w:p w:rsidR="00C0684F" w:rsidRDefault="00C0684F" w:rsidP="00C0684F">
      <w:pPr>
        <w:pStyle w:val="BodyText"/>
        <w:keepNext/>
        <w:suppressAutoHyphens w:val="0"/>
        <w:spacing w:after="0"/>
        <w:rPr>
          <w:szCs w:val="24"/>
          <w:lang w:val="en-GB" w:eastAsia="it-IT"/>
        </w:rPr>
      </w:pPr>
      <w:smartTag w:uri="urn:schemas-microsoft-com:office:smarttags" w:element="stockticker">
        <w:r>
          <w:rPr>
            <w:szCs w:val="24"/>
            <w:lang w:val="en-GB" w:eastAsia="it-IT"/>
          </w:rPr>
          <w:t>NOW</w:t>
        </w:r>
      </w:smartTag>
      <w:r>
        <w:rPr>
          <w:szCs w:val="24"/>
          <w:lang w:val="en-GB" w:eastAsia="it-IT"/>
        </w:rPr>
        <w:t xml:space="preserve"> THEREFORE the parties hereto hereby agree as follows:</w:t>
      </w:r>
    </w:p>
    <w:p w:rsidR="00C0684F" w:rsidRDefault="00C0684F" w:rsidP="00C0684F">
      <w:pPr>
        <w:keepNext/>
        <w:jc w:val="both"/>
      </w:pPr>
    </w:p>
    <w:p w:rsidR="00C0684F" w:rsidRDefault="00C0684F" w:rsidP="00C0684F">
      <w:pPr>
        <w:keepNext/>
        <w:ind w:left="720" w:hanging="720"/>
        <w:jc w:val="both"/>
      </w:pPr>
      <w:r>
        <w:t>1.</w:t>
      </w:r>
      <w:r>
        <w:tab/>
        <w:t>The following documents attached hereto shall be deemed to form an integral part of this Contract:</w:t>
      </w:r>
    </w:p>
    <w:p w:rsidR="00C0684F" w:rsidRDefault="00C0684F" w:rsidP="00C0684F">
      <w:pPr>
        <w:keepNext/>
        <w:ind w:left="720" w:hanging="720"/>
        <w:jc w:val="both"/>
      </w:pPr>
    </w:p>
    <w:p w:rsidR="00C0684F" w:rsidRDefault="00C0684F" w:rsidP="00C0684F">
      <w:pPr>
        <w:ind w:left="1260" w:hanging="540"/>
        <w:jc w:val="both"/>
      </w:pPr>
      <w:r>
        <w:t>(a)</w:t>
      </w:r>
      <w:r>
        <w:tab/>
        <w:t>The General Conditions of Contract(including Attachment 1 “Bank Policy – Corrupt and Fraudulent Practices);</w:t>
      </w:r>
    </w:p>
    <w:p w:rsidR="00C0684F" w:rsidRDefault="00C0684F" w:rsidP="00C0684F">
      <w:pPr>
        <w:ind w:left="1260" w:hanging="540"/>
        <w:jc w:val="both"/>
      </w:pPr>
      <w:r>
        <w:t>(b)</w:t>
      </w:r>
      <w:r>
        <w:tab/>
        <w:t>The Special Conditions of Contract;</w:t>
      </w:r>
    </w:p>
    <w:p w:rsidR="00C0684F" w:rsidRDefault="00C0684F" w:rsidP="00C0684F">
      <w:pPr>
        <w:keepNext/>
        <w:ind w:left="1260" w:hanging="540"/>
        <w:jc w:val="both"/>
      </w:pPr>
      <w:r>
        <w:t>(c)</w:t>
      </w:r>
      <w:r>
        <w:tab/>
        <w:t xml:space="preserve">Appendices:  </w:t>
      </w:r>
    </w:p>
    <w:p w:rsidR="00C0684F" w:rsidRDefault="00C0684F" w:rsidP="00C0684F">
      <w:pPr>
        <w:keepNext/>
        <w:tabs>
          <w:tab w:val="left" w:pos="7650"/>
          <w:tab w:val="left" w:pos="8010"/>
        </w:tabs>
        <w:ind w:left="1440"/>
        <w:jc w:val="both"/>
      </w:pPr>
    </w:p>
    <w:p w:rsidR="00C0684F" w:rsidRDefault="00C0684F" w:rsidP="00C0684F">
      <w:pPr>
        <w:tabs>
          <w:tab w:val="left" w:pos="2700"/>
          <w:tab w:val="left" w:pos="7650"/>
          <w:tab w:val="left" w:pos="8010"/>
        </w:tabs>
        <w:ind w:left="1260"/>
        <w:jc w:val="both"/>
      </w:pPr>
      <w:r>
        <w:t>Appendix A:</w:t>
      </w:r>
      <w:r>
        <w:tab/>
        <w:t>Terms of Reference</w:t>
      </w:r>
      <w:r>
        <w:tab/>
      </w:r>
    </w:p>
    <w:p w:rsidR="00C0684F" w:rsidRPr="00AB6B89" w:rsidRDefault="00C0684F" w:rsidP="00C0684F">
      <w:pPr>
        <w:tabs>
          <w:tab w:val="left" w:pos="2700"/>
          <w:tab w:val="left" w:pos="7650"/>
          <w:tab w:val="left" w:pos="8010"/>
        </w:tabs>
        <w:ind w:left="1260"/>
        <w:jc w:val="both"/>
      </w:pPr>
      <w:r w:rsidRPr="00AB6B89">
        <w:t>Appendix B:</w:t>
      </w:r>
      <w:r w:rsidRPr="00AB6B89">
        <w:tab/>
      </w:r>
      <w:r>
        <w:t xml:space="preserve">Key </w:t>
      </w:r>
      <w:r w:rsidRPr="00AB6B89">
        <w:t>Experts</w:t>
      </w:r>
      <w:r w:rsidRPr="00AB6B89">
        <w:tab/>
      </w:r>
    </w:p>
    <w:p w:rsidR="00C0684F" w:rsidRPr="00AB6B89" w:rsidRDefault="00C0684F" w:rsidP="00C0684F">
      <w:pPr>
        <w:tabs>
          <w:tab w:val="left" w:pos="2700"/>
          <w:tab w:val="left" w:pos="7650"/>
          <w:tab w:val="left" w:pos="8010"/>
        </w:tabs>
        <w:ind w:left="1260"/>
        <w:jc w:val="both"/>
      </w:pPr>
      <w:r w:rsidRPr="00AB6B89">
        <w:t>Appendix C:</w:t>
      </w:r>
      <w:r w:rsidRPr="00AB6B89">
        <w:tab/>
      </w:r>
      <w:r>
        <w:t>Breakdown of Contract Price</w:t>
      </w:r>
      <w:r w:rsidRPr="00AB6B89">
        <w:tab/>
      </w:r>
    </w:p>
    <w:p w:rsidR="00C0684F" w:rsidRDefault="00C0684F" w:rsidP="00C0684F">
      <w:pPr>
        <w:tabs>
          <w:tab w:val="left" w:pos="2700"/>
          <w:tab w:val="left" w:pos="7650"/>
          <w:tab w:val="left" w:pos="8010"/>
        </w:tabs>
        <w:ind w:left="1260"/>
        <w:jc w:val="both"/>
      </w:pPr>
      <w:r>
        <w:t>Appendix D:</w:t>
      </w:r>
      <w:r>
        <w:tab/>
        <w:t>Form of Advance Payments Guarantee</w:t>
      </w:r>
    </w:p>
    <w:p w:rsidR="00C0684F" w:rsidRDefault="00C0684F" w:rsidP="00C0684F">
      <w:pPr>
        <w:tabs>
          <w:tab w:val="left" w:pos="2700"/>
          <w:tab w:val="left" w:pos="7650"/>
          <w:tab w:val="left" w:pos="8010"/>
        </w:tabs>
        <w:ind w:left="1260"/>
        <w:jc w:val="both"/>
        <w:rPr>
          <w:i/>
        </w:rPr>
      </w:pPr>
    </w:p>
    <w:p w:rsidR="00C0684F" w:rsidRPr="00B35BFF" w:rsidRDefault="00C0684F" w:rsidP="00C0684F">
      <w:pPr>
        <w:ind w:left="720"/>
        <w:jc w:val="both"/>
      </w:pPr>
      <w:r w:rsidRPr="001721D4">
        <w:t xml:space="preserve">In the event of any inconsistency between the documents, the following order of precedence shall prevail: the Special Conditions of Contract; the General Conditions of Contract, including Attachment 1; Appendix A; </w:t>
      </w:r>
      <w:r>
        <w:t xml:space="preserve">Appendix B; </w:t>
      </w:r>
      <w:r w:rsidRPr="001721D4">
        <w:t xml:space="preserve">Appendix </w:t>
      </w:r>
      <w:r>
        <w:t>C</w:t>
      </w:r>
      <w:r w:rsidRPr="001721D4">
        <w:t xml:space="preserve">; Appendix </w:t>
      </w:r>
      <w:r>
        <w:t>D</w:t>
      </w:r>
      <w:r w:rsidRPr="001721D4">
        <w:t>. Any reference to this Contract shall include, where the context permits, a reference to its Appendices.</w:t>
      </w:r>
    </w:p>
    <w:p w:rsidR="00C0684F" w:rsidRDefault="00C0684F" w:rsidP="00C0684F">
      <w:pPr>
        <w:jc w:val="both"/>
      </w:pPr>
    </w:p>
    <w:p w:rsidR="00C0684F" w:rsidRDefault="00C0684F" w:rsidP="00C0684F">
      <w:pPr>
        <w:ind w:left="720" w:hanging="720"/>
        <w:jc w:val="both"/>
      </w:pPr>
      <w:r>
        <w:t>2.</w:t>
      </w:r>
      <w:r>
        <w:tab/>
        <w:t>The mutual rights and obligations of the Client and the Consultant shall be as set forth in the Contract, in particular:</w:t>
      </w:r>
    </w:p>
    <w:p w:rsidR="00C0684F" w:rsidRDefault="00C0684F" w:rsidP="00C0684F">
      <w:pPr>
        <w:jc w:val="both"/>
      </w:pPr>
    </w:p>
    <w:p w:rsidR="00C0684F" w:rsidRDefault="00C0684F" w:rsidP="00C0684F">
      <w:pPr>
        <w:ind w:left="1440" w:hanging="720"/>
        <w:jc w:val="both"/>
      </w:pPr>
      <w:r>
        <w:t>(a)</w:t>
      </w:r>
      <w:r>
        <w:tab/>
        <w:t>the Consultant shall carry out the Services in accordance with the provisions of the Contract; and</w:t>
      </w:r>
    </w:p>
    <w:p w:rsidR="00C0684F" w:rsidRDefault="00C0684F" w:rsidP="00C0684F">
      <w:pPr>
        <w:ind w:left="1440" w:hanging="720"/>
        <w:jc w:val="both"/>
      </w:pPr>
      <w:r>
        <w:t>(b)</w:t>
      </w:r>
      <w:r>
        <w:tab/>
        <w:t>the Client shall make payments to the Consultant in accordance with the provisions of the Contract.</w:t>
      </w:r>
    </w:p>
    <w:p w:rsidR="00C0684F" w:rsidRDefault="00C0684F" w:rsidP="00C0684F">
      <w:pPr>
        <w:jc w:val="both"/>
      </w:pPr>
    </w:p>
    <w:p w:rsidR="00C0684F" w:rsidRDefault="00C0684F" w:rsidP="00C0684F">
      <w:pPr>
        <w:jc w:val="both"/>
      </w:pPr>
    </w:p>
    <w:p w:rsidR="00C0684F" w:rsidRDefault="00C0684F" w:rsidP="00C0684F">
      <w:pPr>
        <w:jc w:val="both"/>
      </w:pPr>
      <w:r>
        <w:t>IN WITNESS WHEREOF, the Parties hereto have caused this Contract to be signed in their respective names as of the day and year first above written.</w:t>
      </w:r>
    </w:p>
    <w:p w:rsidR="00C0684F" w:rsidRDefault="00C0684F" w:rsidP="00C0684F"/>
    <w:p w:rsidR="00D610F5" w:rsidRDefault="00C0684F" w:rsidP="00D610F5">
      <w:pPr>
        <w:spacing w:after="200"/>
      </w:pPr>
      <w:r>
        <w:t xml:space="preserve">For and on behalf of </w:t>
      </w:r>
      <w:r w:rsidR="00D610F5" w:rsidRPr="00E84A7D">
        <w:rPr>
          <w:i/>
        </w:rPr>
        <w:t>Ministry of Urban Development, Government of India, New Delhi</w:t>
      </w:r>
    </w:p>
    <w:p w:rsidR="00D610F5" w:rsidRDefault="00D610F5" w:rsidP="00D610F5">
      <w:pPr>
        <w:tabs>
          <w:tab w:val="left" w:pos="5760"/>
        </w:tabs>
      </w:pPr>
      <w:r>
        <w:rPr>
          <w:u w:val="single"/>
        </w:rPr>
        <w:tab/>
      </w:r>
    </w:p>
    <w:p w:rsidR="00D610F5" w:rsidRDefault="00D610F5" w:rsidP="00D610F5">
      <w:pPr>
        <w:spacing w:after="200"/>
      </w:pPr>
      <w:r w:rsidRPr="00E84A7D">
        <w:rPr>
          <w:i/>
        </w:rPr>
        <w:t>Project Director, CBUD,</w:t>
      </w:r>
      <w:r>
        <w:rPr>
          <w:i/>
        </w:rPr>
        <w:t xml:space="preserve"> </w:t>
      </w:r>
      <w:r w:rsidRPr="00E84A7D">
        <w:rPr>
          <w:i/>
        </w:rPr>
        <w:t>Ministry of Urban Development, Government of India, New Delhi</w:t>
      </w:r>
    </w:p>
    <w:p w:rsidR="00D610F5" w:rsidRDefault="00D610F5" w:rsidP="00D610F5">
      <w:r>
        <w:rPr>
          <w:i/>
        </w:rPr>
        <w:t xml:space="preserve"> [Authorized Representative]</w:t>
      </w:r>
    </w:p>
    <w:p w:rsidR="00D610F5" w:rsidRDefault="00D610F5" w:rsidP="00D610F5">
      <w:pPr>
        <w:pStyle w:val="BankNormal"/>
        <w:spacing w:after="0"/>
        <w:rPr>
          <w:szCs w:val="24"/>
          <w:lang w:val="en-GB" w:eastAsia="it-IT"/>
        </w:rPr>
      </w:pPr>
    </w:p>
    <w:p w:rsidR="00C0684F" w:rsidRDefault="00C0684F" w:rsidP="00D610F5">
      <w:pPr>
        <w:rPr>
          <w:lang w:val="en-GB" w:eastAsia="it-IT"/>
        </w:rPr>
      </w:pPr>
    </w:p>
    <w:p w:rsidR="00C0684F" w:rsidRPr="00FE00D8" w:rsidRDefault="00C0684F" w:rsidP="00C0684F">
      <w:pPr>
        <w:rPr>
          <w:color w:val="1F497D" w:themeColor="text2"/>
        </w:rPr>
      </w:pPr>
      <w:r>
        <w:t xml:space="preserve">For and on behalf of </w:t>
      </w:r>
      <w:r w:rsidRPr="00FE00D8">
        <w:rPr>
          <w:i/>
          <w:color w:val="1F497D" w:themeColor="text2"/>
        </w:rPr>
        <w:t xml:space="preserve">[Name of </w:t>
      </w:r>
      <w:r w:rsidRPr="00FE00D8">
        <w:rPr>
          <w:i/>
          <w:iCs/>
          <w:color w:val="1F497D" w:themeColor="text2"/>
        </w:rPr>
        <w:t>Consultant or Name of a Joint Venture</w:t>
      </w:r>
      <w:r w:rsidRPr="00FE00D8">
        <w:rPr>
          <w:i/>
          <w:color w:val="1F497D" w:themeColor="text2"/>
        </w:rPr>
        <w:t>]</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of the Consultant – name and signature]</w:t>
      </w:r>
    </w:p>
    <w:p w:rsidR="00C0684F" w:rsidRDefault="00C0684F" w:rsidP="00C0684F"/>
    <w:p w:rsidR="00C0684F" w:rsidRPr="00FE00D8" w:rsidRDefault="00C0684F" w:rsidP="00C0684F">
      <w:pPr>
        <w:rPr>
          <w:color w:val="1F497D" w:themeColor="text2"/>
        </w:rPr>
      </w:pPr>
      <w:r w:rsidRPr="00FE00D8">
        <w:rPr>
          <w:i/>
          <w:color w:val="1F497D" w:themeColor="text2"/>
        </w:rPr>
        <w:t xml:space="preserve">[For a joint venture, either all members shall sign or only the lead member, in which case the power of attorney to sign on behalf of all members shall be attached. </w:t>
      </w:r>
    </w:p>
    <w:p w:rsidR="00C0684F" w:rsidRDefault="00C0684F" w:rsidP="00C0684F"/>
    <w:p w:rsidR="00C0684F" w:rsidRPr="00FE00D8" w:rsidRDefault="00C0684F" w:rsidP="00C0684F">
      <w:pPr>
        <w:rPr>
          <w:i/>
          <w:color w:val="1F497D" w:themeColor="text2"/>
        </w:rPr>
      </w:pPr>
      <w:r>
        <w:t xml:space="preserve">For and on behalf of each of the members of the Consultant </w:t>
      </w:r>
      <w:r w:rsidRPr="00FE00D8">
        <w:rPr>
          <w:i/>
          <w:color w:val="1F497D" w:themeColor="text2"/>
        </w:rPr>
        <w:t>[insert the Name of the Joint Venture]</w:t>
      </w:r>
    </w:p>
    <w:p w:rsidR="00C0684F" w:rsidRDefault="00C0684F" w:rsidP="00C0684F"/>
    <w:p w:rsidR="00C0684F" w:rsidRPr="00FE00D8" w:rsidRDefault="00C0684F" w:rsidP="00C0684F">
      <w:pPr>
        <w:rPr>
          <w:color w:val="1F497D" w:themeColor="text2"/>
        </w:rPr>
      </w:pPr>
      <w:r w:rsidRPr="00FE00D8">
        <w:rPr>
          <w:i/>
          <w:color w:val="1F497D" w:themeColor="text2"/>
        </w:rPr>
        <w:t>[Name of the lead member]</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on behalf of a Joint Venture]</w:t>
      </w:r>
    </w:p>
    <w:p w:rsidR="00C0684F" w:rsidRDefault="00C0684F" w:rsidP="00C0684F"/>
    <w:p w:rsidR="00C0684F" w:rsidRPr="00FE00D8" w:rsidRDefault="00C0684F" w:rsidP="00C0684F">
      <w:pPr>
        <w:rPr>
          <w:color w:val="1F497D" w:themeColor="text2"/>
        </w:rPr>
      </w:pPr>
      <w:r w:rsidRPr="00FE00D8">
        <w:rPr>
          <w:i/>
          <w:color w:val="1F497D" w:themeColor="text2"/>
        </w:rPr>
        <w:t>[add signature blocks for each member if all are signing]</w:t>
      </w:r>
    </w:p>
    <w:p w:rsidR="00C0684F" w:rsidRDefault="00C0684F" w:rsidP="00C0684F"/>
    <w:p w:rsidR="00C0684F" w:rsidRDefault="00C0684F" w:rsidP="00C0684F">
      <w:pPr>
        <w:pStyle w:val="BankNormal"/>
        <w:spacing w:after="0"/>
        <w:rPr>
          <w:szCs w:val="24"/>
        </w:rPr>
      </w:pPr>
    </w:p>
    <w:p w:rsidR="00C0684F" w:rsidRDefault="00C0684F" w:rsidP="00C0684F">
      <w:pPr>
        <w:sectPr w:rsidR="00C0684F">
          <w:headerReference w:type="even" r:id="rId53"/>
          <w:headerReference w:type="default" r:id="rId54"/>
          <w:headerReference w:type="first" r:id="rId55"/>
          <w:type w:val="oddPage"/>
          <w:pgSz w:w="12242" w:h="15842" w:code="1"/>
          <w:pgMar w:top="1440" w:right="1440" w:bottom="1440" w:left="1800" w:header="720" w:footer="720" w:gutter="0"/>
          <w:paperSrc w:first="15" w:other="15"/>
          <w:cols w:space="720"/>
          <w:noEndnote/>
          <w:titlePg/>
        </w:sectPr>
      </w:pPr>
    </w:p>
    <w:p w:rsidR="00C0684F" w:rsidRDefault="00C0684F" w:rsidP="007B5A10">
      <w:pPr>
        <w:pStyle w:val="Heading1"/>
        <w:numPr>
          <w:ilvl w:val="0"/>
          <w:numId w:val="22"/>
        </w:numPr>
      </w:pPr>
      <w:bookmarkStart w:id="120" w:name="_Toc299534126"/>
      <w:bookmarkStart w:id="121" w:name="_Toc300749252"/>
      <w:bookmarkStart w:id="122" w:name="_Toc439669673"/>
      <w:r>
        <w:t>General Conditions of Contract</w:t>
      </w:r>
      <w:bookmarkEnd w:id="120"/>
      <w:bookmarkEnd w:id="121"/>
      <w:bookmarkEnd w:id="122"/>
    </w:p>
    <w:p w:rsidR="00C0684F" w:rsidRPr="005420B1" w:rsidRDefault="00C0684F" w:rsidP="00C0684F">
      <w:pPr>
        <w:pStyle w:val="Heading1"/>
        <w:rPr>
          <w:smallCaps/>
          <w:sz w:val="28"/>
          <w:szCs w:val="28"/>
        </w:rPr>
      </w:pPr>
      <w:bookmarkStart w:id="123" w:name="_Toc299534127"/>
      <w:bookmarkStart w:id="124" w:name="_Toc300749253"/>
      <w:bookmarkStart w:id="125" w:name="_Toc439669674"/>
      <w:r w:rsidRPr="005420B1">
        <w:rPr>
          <w:smallCaps/>
          <w:sz w:val="28"/>
          <w:szCs w:val="28"/>
        </w:rPr>
        <w:t>A.  General Provisions</w:t>
      </w:r>
      <w:bookmarkEnd w:id="123"/>
      <w:bookmarkEnd w:id="124"/>
      <w:bookmarkEnd w:id="125"/>
    </w:p>
    <w:tbl>
      <w:tblPr>
        <w:tblW w:w="9446" w:type="dxa"/>
        <w:jc w:val="center"/>
        <w:tblLayout w:type="fixed"/>
        <w:tblLook w:val="0000" w:firstRow="0" w:lastRow="0" w:firstColumn="0" w:lastColumn="0" w:noHBand="0" w:noVBand="0"/>
      </w:tblPr>
      <w:tblGrid>
        <w:gridCol w:w="2526"/>
        <w:gridCol w:w="6920"/>
      </w:tblGrid>
      <w:tr w:rsidR="00C0684F" w:rsidTr="00C0684F">
        <w:trPr>
          <w:jc w:val="center"/>
        </w:trPr>
        <w:tc>
          <w:tcPr>
            <w:tcW w:w="2526" w:type="dxa"/>
          </w:tcPr>
          <w:p w:rsidR="00C0684F" w:rsidRPr="002F5F77" w:rsidRDefault="00C0684F" w:rsidP="007B5A10">
            <w:pPr>
              <w:pStyle w:val="Section8Heading2"/>
              <w:numPr>
                <w:ilvl w:val="0"/>
                <w:numId w:val="23"/>
              </w:numPr>
            </w:pPr>
            <w:bookmarkStart w:id="126" w:name="_Toc299534128"/>
            <w:bookmarkStart w:id="127" w:name="_Toc300749254"/>
            <w:r w:rsidRPr="002F5F77">
              <w:t>Definitions</w:t>
            </w:r>
            <w:bookmarkEnd w:id="126"/>
            <w:bookmarkEnd w:id="127"/>
          </w:p>
        </w:tc>
        <w:tc>
          <w:tcPr>
            <w:tcW w:w="6920" w:type="dxa"/>
          </w:tcPr>
          <w:p w:rsidR="00C0684F" w:rsidRDefault="00C0684F" w:rsidP="007B5A10">
            <w:pPr>
              <w:pStyle w:val="BodyText2"/>
              <w:numPr>
                <w:ilvl w:val="1"/>
                <w:numId w:val="27"/>
              </w:numPr>
              <w:tabs>
                <w:tab w:val="left" w:pos="576"/>
              </w:tabs>
              <w:suppressAutoHyphens/>
              <w:spacing w:after="200" w:line="240" w:lineRule="auto"/>
              <w:ind w:left="72" w:firstLine="0"/>
              <w:jc w:val="both"/>
            </w:pPr>
            <w:r>
              <w:t>Unless the context otherwise requires, the following terms whenever used in this Contract have the following meanings:</w:t>
            </w:r>
          </w:p>
          <w:p w:rsidR="00C0684F" w:rsidRPr="00533AD8" w:rsidRDefault="00C0684F" w:rsidP="007B5A10">
            <w:pPr>
              <w:pStyle w:val="ListParagraph"/>
              <w:numPr>
                <w:ilvl w:val="0"/>
                <w:numId w:val="28"/>
              </w:numPr>
              <w:tabs>
                <w:tab w:val="left" w:pos="540"/>
              </w:tabs>
              <w:spacing w:after="200"/>
              <w:ind w:left="612" w:right="-72" w:hanging="576"/>
              <w:contextualSpacing w:val="0"/>
              <w:jc w:val="both"/>
              <w:rPr>
                <w:lang w:val="en-GB"/>
              </w:rPr>
            </w:pPr>
            <w:r w:rsidRPr="00E66809">
              <w:rPr>
                <w:lang w:val="en-GB"/>
              </w:rPr>
              <w:t xml:space="preserve">“Applicable Guidelines” means </w:t>
            </w:r>
            <w:r w:rsidR="00E66809" w:rsidRPr="00533AD8">
              <w:rPr>
                <w:lang w:val="en-GB"/>
              </w:rPr>
              <w:t>Guidelines for Selection and Employment of Consultants under IBRD Loans and IDA Credits &amp; Grants by World Bank Borrowers</w:t>
            </w:r>
            <w:r w:rsidR="004C6E11" w:rsidRPr="00533AD8">
              <w:rPr>
                <w:lang w:val="en-GB"/>
              </w:rPr>
              <w:t>, dated January 2011</w:t>
            </w:r>
            <w:r w:rsidR="00E66809" w:rsidRPr="00533AD8">
              <w:rPr>
                <w:lang w:val="en-GB"/>
              </w:rPr>
              <w:t>.</w:t>
            </w:r>
          </w:p>
          <w:p w:rsidR="00C0684F" w:rsidRDefault="00C0684F" w:rsidP="007B5A10">
            <w:pPr>
              <w:pStyle w:val="ListParagraph"/>
              <w:numPr>
                <w:ilvl w:val="0"/>
                <w:numId w:val="28"/>
              </w:numPr>
              <w:tabs>
                <w:tab w:val="left" w:pos="540"/>
              </w:tabs>
              <w:spacing w:after="200"/>
              <w:ind w:left="612" w:right="-72" w:hanging="576"/>
              <w:contextualSpacing w:val="0"/>
              <w:jc w:val="both"/>
            </w:pPr>
            <w:r>
              <w:t>“Applicable Law” means the laws and any other instruments having the force of law in the Client’s country, or in such other country as may be specified in the</w:t>
            </w:r>
            <w:r w:rsidRPr="00E66809">
              <w:rPr>
                <w:b/>
              </w:rPr>
              <w:t xml:space="preserve"> Special Conditions of Contract (SCC</w:t>
            </w:r>
            <w:r w:rsidRPr="004A0F62">
              <w:rPr>
                <w:b/>
              </w:rPr>
              <w:t>)</w:t>
            </w:r>
            <w:r>
              <w:t>, as they may be issued and in force from time to time.</w:t>
            </w:r>
          </w:p>
          <w:p w:rsidR="00C0684F" w:rsidRPr="00533AD8" w:rsidRDefault="00C0684F" w:rsidP="007B5A10">
            <w:pPr>
              <w:pStyle w:val="ListParagraph"/>
              <w:numPr>
                <w:ilvl w:val="0"/>
                <w:numId w:val="28"/>
              </w:numPr>
              <w:tabs>
                <w:tab w:val="left" w:pos="540"/>
              </w:tabs>
              <w:spacing w:after="200"/>
              <w:ind w:left="612" w:right="-72" w:hanging="576"/>
              <w:contextualSpacing w:val="0"/>
              <w:jc w:val="both"/>
            </w:pPr>
            <w:r w:rsidRPr="004A0F62">
              <w:rPr>
                <w:lang w:val="en-GB"/>
              </w:rPr>
              <w:t xml:space="preserve">“Bank” means the </w:t>
            </w:r>
            <w:r w:rsidR="00E66809" w:rsidRPr="00533AD8">
              <w:rPr>
                <w:lang w:val="en-GB"/>
              </w:rPr>
              <w:t>International Bank for Reconstruction and Development (IBRD) or the International Development Association (IDA)</w:t>
            </w:r>
            <w:r w:rsidRPr="00533AD8">
              <w:rPr>
                <w:lang w:val="en-GB"/>
              </w:rPr>
              <w:t>.</w:t>
            </w:r>
          </w:p>
          <w:p w:rsidR="00C0684F" w:rsidRPr="00BB6468" w:rsidRDefault="00C0684F" w:rsidP="007B5A10">
            <w:pPr>
              <w:pStyle w:val="ListParagraph"/>
              <w:numPr>
                <w:ilvl w:val="0"/>
                <w:numId w:val="28"/>
              </w:numPr>
              <w:tabs>
                <w:tab w:val="left" w:pos="540"/>
              </w:tabs>
              <w:spacing w:after="200"/>
              <w:ind w:left="612" w:right="-72" w:hanging="576"/>
              <w:contextualSpacing w:val="0"/>
              <w:jc w:val="both"/>
            </w:pPr>
            <w:r w:rsidRPr="00BB6468">
              <w:rPr>
                <w:lang w:val="en-GB"/>
              </w:rPr>
              <w:t xml:space="preserve">“Borrower” means the Government, Government agency or other entity </w:t>
            </w:r>
            <w:r>
              <w:rPr>
                <w:lang w:val="en-GB"/>
              </w:rPr>
              <w:t>that</w:t>
            </w:r>
            <w:r w:rsidR="00F71A01">
              <w:rPr>
                <w:lang w:val="en-GB"/>
              </w:rPr>
              <w:t xml:space="preserve"> </w:t>
            </w:r>
            <w:r>
              <w:rPr>
                <w:lang w:val="en-GB"/>
              </w:rPr>
              <w:t xml:space="preserve">signs </w:t>
            </w:r>
            <w:r w:rsidRPr="007D7F07">
              <w:rPr>
                <w:lang w:val="en-GB"/>
              </w:rPr>
              <w:t>the financing agreement</w:t>
            </w:r>
            <w:r w:rsidR="00F71A01">
              <w:rPr>
                <w:lang w:val="en-GB"/>
              </w:rPr>
              <w:t xml:space="preserve"> </w:t>
            </w:r>
            <w:r w:rsidRPr="00BB6468">
              <w:rPr>
                <w:lang w:val="en-GB"/>
              </w:rPr>
              <w:t>with the Bank.</w:t>
            </w:r>
          </w:p>
          <w:p w:rsidR="00C0684F" w:rsidRPr="00BB6468" w:rsidRDefault="00C0684F" w:rsidP="007B5A10">
            <w:pPr>
              <w:pStyle w:val="ListParagraph"/>
              <w:numPr>
                <w:ilvl w:val="0"/>
                <w:numId w:val="28"/>
              </w:numPr>
              <w:tabs>
                <w:tab w:val="left" w:pos="540"/>
              </w:tabs>
              <w:spacing w:after="200"/>
              <w:ind w:left="612" w:right="-72" w:hanging="576"/>
              <w:contextualSpacing w:val="0"/>
              <w:jc w:val="both"/>
            </w:pPr>
            <w:r w:rsidRPr="00BB6468">
              <w:rPr>
                <w:lang w:val="en-GB"/>
              </w:rPr>
              <w:t xml:space="preserve">“Client” means </w:t>
            </w:r>
            <w:r w:rsidRPr="00FC5572">
              <w:rPr>
                <w:lang w:val="en-GB"/>
              </w:rPr>
              <w:t>the implementing</w:t>
            </w:r>
            <w:r w:rsidRPr="00BB6468">
              <w:rPr>
                <w:lang w:val="en-GB"/>
              </w:rPr>
              <w:t xml:space="preserve"> agency </w:t>
            </w:r>
            <w:r>
              <w:rPr>
                <w:lang w:val="en-GB"/>
              </w:rPr>
              <w:t>that</w:t>
            </w:r>
            <w:r w:rsidRPr="00BB6468">
              <w:rPr>
                <w:lang w:val="en-GB"/>
              </w:rPr>
              <w:t xml:space="preserve"> signs the Contract for the Services</w:t>
            </w:r>
            <w:r>
              <w:rPr>
                <w:lang w:val="en-GB"/>
              </w:rPr>
              <w:t xml:space="preserve"> with the Selected Consultant</w:t>
            </w:r>
            <w:r w:rsidRPr="00BB6468">
              <w:rPr>
                <w:lang w:val="en-GB"/>
              </w:rPr>
              <w:t>.</w:t>
            </w:r>
          </w:p>
          <w:p w:rsidR="00C0684F" w:rsidRDefault="00C0684F" w:rsidP="007B5A10">
            <w:pPr>
              <w:pStyle w:val="ListParagraph"/>
              <w:numPr>
                <w:ilvl w:val="0"/>
                <w:numId w:val="28"/>
              </w:numPr>
              <w:tabs>
                <w:tab w:val="left" w:pos="540"/>
              </w:tabs>
              <w:spacing w:after="200"/>
              <w:ind w:left="612" w:right="-72" w:hanging="576"/>
              <w:contextualSpacing w:val="0"/>
              <w:jc w:val="both"/>
            </w:pPr>
            <w:r>
              <w:t xml:space="preserve">“Consultant” means a legally-established professional consulting firm or entity selected by the Client to provide the Services under the </w:t>
            </w:r>
            <w:r w:rsidRPr="002F7159">
              <w:t>signed</w:t>
            </w:r>
            <w:r>
              <w:t xml:space="preserve"> Contract.</w:t>
            </w:r>
          </w:p>
          <w:p w:rsidR="00C0684F" w:rsidRPr="00B10418" w:rsidRDefault="00C0684F" w:rsidP="007B5A10">
            <w:pPr>
              <w:pStyle w:val="ListParagraph"/>
              <w:numPr>
                <w:ilvl w:val="0"/>
                <w:numId w:val="28"/>
              </w:numPr>
              <w:tabs>
                <w:tab w:val="left" w:pos="540"/>
              </w:tabs>
              <w:spacing w:after="200"/>
              <w:ind w:left="612" w:right="-72" w:hanging="576"/>
              <w:contextualSpacing w:val="0"/>
              <w:jc w:val="both"/>
            </w:pPr>
            <w:r>
              <w:t xml:space="preserve">“Contract” means the </w:t>
            </w:r>
            <w:r w:rsidRPr="007D7F07">
              <w:rPr>
                <w:lang w:val="en-GB"/>
              </w:rPr>
              <w:t>legally binding written agreement signed between the Client and the Consultant and</w:t>
            </w:r>
            <w:r w:rsidRPr="004105CA">
              <w:rPr>
                <w:lang w:val="en-GB"/>
              </w:rPr>
              <w:t xml:space="preserve"> which includes all the attached documents listed in its </w:t>
            </w:r>
            <w:r>
              <w:rPr>
                <w:lang w:val="en-GB"/>
              </w:rPr>
              <w:t>paragraph</w:t>
            </w:r>
            <w:r w:rsidRPr="004105CA">
              <w:rPr>
                <w:lang w:val="en-GB"/>
              </w:rPr>
              <w:t xml:space="preserve"> 1</w:t>
            </w:r>
            <w:r>
              <w:rPr>
                <w:lang w:val="en-GB"/>
              </w:rPr>
              <w:t xml:space="preserve"> of the Form of Contract</w:t>
            </w:r>
            <w:r w:rsidRPr="004105CA">
              <w:rPr>
                <w:lang w:val="en-GB"/>
              </w:rPr>
              <w:t xml:space="preserve"> (the General Conditions (GC</w:t>
            </w:r>
            <w:r>
              <w:rPr>
                <w:lang w:val="en-GB"/>
              </w:rPr>
              <w:t>C</w:t>
            </w:r>
            <w:r w:rsidRPr="004105CA">
              <w:rPr>
                <w:lang w:val="en-GB"/>
              </w:rPr>
              <w:t>), the Special Conditions (SC</w:t>
            </w:r>
            <w:r>
              <w:rPr>
                <w:lang w:val="en-GB"/>
              </w:rPr>
              <w:t>C</w:t>
            </w:r>
            <w:r w:rsidRPr="004105CA">
              <w:rPr>
                <w:lang w:val="en-GB"/>
              </w:rPr>
              <w:t>), and the Appendices).</w:t>
            </w:r>
          </w:p>
          <w:p w:rsidR="00C0684F" w:rsidRDefault="00C0684F" w:rsidP="007B5A10">
            <w:pPr>
              <w:pStyle w:val="ListParagraph"/>
              <w:numPr>
                <w:ilvl w:val="0"/>
                <w:numId w:val="28"/>
              </w:numPr>
              <w:tabs>
                <w:tab w:val="left" w:pos="540"/>
              </w:tabs>
              <w:spacing w:after="200"/>
              <w:ind w:left="612" w:right="-72" w:hanging="576"/>
              <w:contextualSpacing w:val="0"/>
              <w:jc w:val="both"/>
            </w:pPr>
            <w:r>
              <w:t>“Day” means a working day unless indicated otherwise.</w:t>
            </w:r>
          </w:p>
          <w:p w:rsidR="00C0684F" w:rsidRDefault="00C0684F" w:rsidP="007B5A10">
            <w:pPr>
              <w:pStyle w:val="ListParagraph"/>
              <w:numPr>
                <w:ilvl w:val="0"/>
                <w:numId w:val="28"/>
              </w:numPr>
              <w:tabs>
                <w:tab w:val="left" w:pos="540"/>
              </w:tabs>
              <w:spacing w:after="200"/>
              <w:ind w:left="612" w:right="-72" w:hanging="576"/>
              <w:contextualSpacing w:val="0"/>
              <w:jc w:val="both"/>
            </w:pPr>
            <w:r>
              <w:t>“Effective Date” means the date on which this Contract comes into force and effect pursuant to Clause GCC 11.</w:t>
            </w:r>
          </w:p>
          <w:p w:rsidR="00C0684F" w:rsidRPr="00A92BB0" w:rsidRDefault="00C0684F" w:rsidP="007B5A10">
            <w:pPr>
              <w:pStyle w:val="ListParagraph"/>
              <w:numPr>
                <w:ilvl w:val="0"/>
                <w:numId w:val="28"/>
              </w:numPr>
              <w:tabs>
                <w:tab w:val="left" w:pos="540"/>
              </w:tabs>
              <w:spacing w:after="200"/>
              <w:ind w:left="612" w:right="-72" w:hanging="576"/>
              <w:contextualSpacing w:val="0"/>
              <w:jc w:val="both"/>
            </w:pPr>
            <w:r w:rsidRPr="00A92BB0">
              <w:rPr>
                <w:rFonts w:cs="Helv"/>
              </w:rPr>
              <w:t>“Expert</w:t>
            </w:r>
            <w:r>
              <w:rPr>
                <w:rFonts w:cs="Helv"/>
              </w:rPr>
              <w:t>s</w:t>
            </w:r>
            <w:r w:rsidRPr="00A92BB0">
              <w:rPr>
                <w:rFonts w:cs="Helv"/>
              </w:rPr>
              <w:t xml:space="preserve">” </w:t>
            </w:r>
            <w:r w:rsidRPr="00A92BB0">
              <w:rPr>
                <w:lang w:val="en-GB"/>
              </w:rPr>
              <w:t xml:space="preserve">means, </w:t>
            </w:r>
            <w:r>
              <w:rPr>
                <w:lang w:val="en-GB"/>
              </w:rPr>
              <w:t>collectively, Key Experts, Non-K</w:t>
            </w:r>
            <w:r w:rsidRPr="00A92BB0">
              <w:rPr>
                <w:lang w:val="en-GB"/>
              </w:rPr>
              <w:t>ey Experts, or any other personnel of the Consultant, Sub-consultant or JV member(s) assigned by the Consultant to perform the Services or any part thereof under the Contract.</w:t>
            </w:r>
          </w:p>
          <w:p w:rsidR="00C0684F" w:rsidRDefault="00C0684F" w:rsidP="007B5A10">
            <w:pPr>
              <w:pStyle w:val="ListParagraph"/>
              <w:numPr>
                <w:ilvl w:val="0"/>
                <w:numId w:val="28"/>
              </w:numPr>
              <w:tabs>
                <w:tab w:val="left" w:pos="540"/>
              </w:tabs>
              <w:spacing w:after="200"/>
              <w:ind w:left="612" w:right="-72" w:hanging="576"/>
              <w:contextualSpacing w:val="0"/>
              <w:jc w:val="both"/>
            </w:pPr>
            <w:r>
              <w:t>“Foreign Currency” means any currency other than the currency of the Client’s country.</w:t>
            </w:r>
          </w:p>
          <w:p w:rsidR="00C0684F" w:rsidRDefault="00C0684F" w:rsidP="007B5A10">
            <w:pPr>
              <w:pStyle w:val="ListParagraph"/>
              <w:numPr>
                <w:ilvl w:val="0"/>
                <w:numId w:val="28"/>
              </w:numPr>
              <w:tabs>
                <w:tab w:val="left" w:pos="540"/>
              </w:tabs>
              <w:spacing w:after="200"/>
              <w:ind w:left="612" w:right="-72" w:hanging="576"/>
              <w:contextualSpacing w:val="0"/>
              <w:jc w:val="both"/>
            </w:pPr>
            <w:r>
              <w:t>“GCC” means these General Conditions of Contract.</w:t>
            </w:r>
          </w:p>
          <w:p w:rsidR="00C0684F" w:rsidRDefault="00C0684F" w:rsidP="007B5A10">
            <w:pPr>
              <w:pStyle w:val="ListParagraph"/>
              <w:numPr>
                <w:ilvl w:val="0"/>
                <w:numId w:val="28"/>
              </w:numPr>
              <w:tabs>
                <w:tab w:val="left" w:pos="540"/>
              </w:tabs>
              <w:spacing w:after="200"/>
              <w:ind w:left="612" w:right="-72" w:hanging="576"/>
              <w:contextualSpacing w:val="0"/>
              <w:jc w:val="both"/>
            </w:pPr>
            <w:r>
              <w:t>“Government” means the government of the Client’s country.</w:t>
            </w:r>
          </w:p>
          <w:p w:rsidR="00C0684F" w:rsidRPr="0005494A" w:rsidRDefault="00C0684F" w:rsidP="007B5A10">
            <w:pPr>
              <w:pStyle w:val="ListParagraph"/>
              <w:numPr>
                <w:ilvl w:val="0"/>
                <w:numId w:val="28"/>
              </w:numPr>
              <w:tabs>
                <w:tab w:val="left" w:pos="540"/>
              </w:tabs>
              <w:spacing w:after="200"/>
              <w:ind w:left="612" w:right="-72" w:hanging="576"/>
              <w:contextualSpacing w:val="0"/>
              <w:jc w:val="both"/>
            </w:pPr>
            <w:r>
              <w:rPr>
                <w:lang w:val="en-GB"/>
              </w:rPr>
              <w:t>“</w:t>
            </w:r>
            <w:r w:rsidRPr="004105CA">
              <w:rPr>
                <w:lang w:val="en-GB"/>
              </w:rPr>
              <w:t>Joint Venture (JV)” means an associationwith or without a legal persona</w:t>
            </w:r>
            <w:r>
              <w:rPr>
                <w:lang w:val="en-GB"/>
              </w:rPr>
              <w:t>lity distinct from that of its m</w:t>
            </w:r>
            <w:r w:rsidRPr="004105CA">
              <w:rPr>
                <w:lang w:val="en-GB"/>
              </w:rPr>
              <w:t xml:space="preserve">embers, of more than one </w:t>
            </w:r>
            <w:r>
              <w:rPr>
                <w:lang w:val="en-GB"/>
              </w:rPr>
              <w:t>entity</w:t>
            </w:r>
            <w:r w:rsidRPr="004105CA">
              <w:rPr>
                <w:lang w:val="en-GB"/>
              </w:rPr>
              <w:t xml:space="preserve"> where one member has the authority to conduct all businesses for and on behalf of any and all the members of the JV, and </w:t>
            </w:r>
            <w:r w:rsidRPr="00A92BB0">
              <w:rPr>
                <w:lang w:val="en-GB"/>
              </w:rPr>
              <w:t>where the members of the JV are jointly and severally liable to the Client for the performance of the Contract.</w:t>
            </w:r>
          </w:p>
          <w:p w:rsidR="00C0684F" w:rsidRPr="002F7159" w:rsidRDefault="00C0684F" w:rsidP="007B5A10">
            <w:pPr>
              <w:pStyle w:val="ListParagraph"/>
              <w:numPr>
                <w:ilvl w:val="0"/>
                <w:numId w:val="28"/>
              </w:numPr>
              <w:tabs>
                <w:tab w:val="left" w:pos="540"/>
              </w:tabs>
              <w:spacing w:after="200"/>
              <w:ind w:left="612" w:right="-72"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rsidR="00C0684F" w:rsidRDefault="00C0684F" w:rsidP="007B5A10">
            <w:pPr>
              <w:pStyle w:val="ListParagraph"/>
              <w:numPr>
                <w:ilvl w:val="0"/>
                <w:numId w:val="28"/>
              </w:numPr>
              <w:tabs>
                <w:tab w:val="left" w:pos="540"/>
              </w:tabs>
              <w:spacing w:after="200"/>
              <w:ind w:left="612" w:right="-72" w:hanging="576"/>
              <w:contextualSpacing w:val="0"/>
              <w:jc w:val="both"/>
            </w:pPr>
            <w:r>
              <w:t>“Local Currency” means the currency of the Client’s country.</w:t>
            </w:r>
          </w:p>
          <w:p w:rsidR="00C0684F" w:rsidRPr="002F7159" w:rsidRDefault="00C0684F" w:rsidP="007B5A10">
            <w:pPr>
              <w:pStyle w:val="ListParagraph"/>
              <w:numPr>
                <w:ilvl w:val="0"/>
                <w:numId w:val="28"/>
              </w:numPr>
              <w:tabs>
                <w:tab w:val="left" w:pos="540"/>
              </w:tabs>
              <w:spacing w:after="200"/>
              <w:ind w:left="612" w:right="-72" w:hanging="576"/>
              <w:contextualSpacing w:val="0"/>
              <w:jc w:val="both"/>
            </w:pPr>
            <w:r>
              <w:rPr>
                <w:lang w:val="en-GB"/>
              </w:rPr>
              <w:t>“Non-K</w:t>
            </w:r>
            <w:r w:rsidRPr="00FD213B">
              <w:rPr>
                <w:lang w:val="en-GB"/>
              </w:rPr>
              <w:t>ey Expert(s)” means an individual professional provided by the Consultant or its Sub-consultant to perform the Services or any part thereof</w:t>
            </w:r>
            <w:r>
              <w:rPr>
                <w:lang w:val="en-GB"/>
              </w:rPr>
              <w:t xml:space="preserve"> under the Contract.</w:t>
            </w:r>
          </w:p>
          <w:p w:rsidR="00C0684F" w:rsidRDefault="00C0684F" w:rsidP="007B5A10">
            <w:pPr>
              <w:pStyle w:val="ListParagraph"/>
              <w:numPr>
                <w:ilvl w:val="0"/>
                <w:numId w:val="28"/>
              </w:numPr>
              <w:tabs>
                <w:tab w:val="left" w:pos="540"/>
              </w:tabs>
              <w:spacing w:after="200"/>
              <w:ind w:left="612" w:right="-72" w:hanging="576"/>
              <w:contextualSpacing w:val="0"/>
              <w:jc w:val="both"/>
            </w:pPr>
            <w:r>
              <w:t>“Party” means the Client or the Consultant, as the case may be, and “Parties” means both of them.</w:t>
            </w:r>
          </w:p>
          <w:p w:rsidR="00C0684F" w:rsidRDefault="00C0684F" w:rsidP="007B5A10">
            <w:pPr>
              <w:pStyle w:val="ListParagraph"/>
              <w:numPr>
                <w:ilvl w:val="0"/>
                <w:numId w:val="28"/>
              </w:numPr>
              <w:tabs>
                <w:tab w:val="left" w:pos="540"/>
              </w:tabs>
              <w:spacing w:after="200"/>
              <w:ind w:left="612" w:right="-72" w:hanging="576"/>
              <w:contextualSpacing w:val="0"/>
              <w:jc w:val="both"/>
            </w:pPr>
            <w:r>
              <w:t xml:space="preserve">“SCC” means the Special Conditions of Contract by which the GCC may be amended or </w:t>
            </w:r>
            <w:r w:rsidRPr="00A92BB0">
              <w:t>supplemented but not over-written.</w:t>
            </w:r>
          </w:p>
          <w:p w:rsidR="00C0684F" w:rsidRDefault="00C0684F" w:rsidP="007B5A10">
            <w:pPr>
              <w:pStyle w:val="ListParagraph"/>
              <w:numPr>
                <w:ilvl w:val="0"/>
                <w:numId w:val="28"/>
              </w:numPr>
              <w:tabs>
                <w:tab w:val="left" w:pos="540"/>
              </w:tabs>
              <w:spacing w:after="200"/>
              <w:ind w:left="612" w:right="-72" w:hanging="576"/>
              <w:contextualSpacing w:val="0"/>
              <w:jc w:val="both"/>
            </w:pPr>
            <w:r>
              <w:t>“Services” means the work to be performed by the Consultant pursuant to this Contract, as described in Appendix A hereto.</w:t>
            </w:r>
          </w:p>
          <w:p w:rsidR="00C0684F" w:rsidRPr="00D53349" w:rsidRDefault="00C0684F" w:rsidP="007B5A10">
            <w:pPr>
              <w:pStyle w:val="ListParagraph"/>
              <w:numPr>
                <w:ilvl w:val="0"/>
                <w:numId w:val="28"/>
              </w:numPr>
              <w:tabs>
                <w:tab w:val="left" w:pos="540"/>
              </w:tabs>
              <w:spacing w:after="200"/>
              <w:ind w:left="612" w:right="-72" w:hanging="576"/>
              <w:contextualSpacing w:val="0"/>
              <w:jc w:val="both"/>
            </w:pPr>
            <w:r>
              <w:t xml:space="preserve">“Sub-consultants” means an entity to whom/which the Consultant subcontracts any part of the Services </w:t>
            </w:r>
            <w:r w:rsidRPr="00D53349">
              <w:rPr>
                <w:lang w:val="en-GB"/>
              </w:rPr>
              <w:t>while remaining solely liable for the execution of the Contract</w:t>
            </w:r>
            <w:r w:rsidRPr="00D53349">
              <w:t>.</w:t>
            </w:r>
          </w:p>
          <w:p w:rsidR="00C0684F" w:rsidRDefault="00C0684F" w:rsidP="007B5A10">
            <w:pPr>
              <w:pStyle w:val="ListParagraph"/>
              <w:numPr>
                <w:ilvl w:val="0"/>
                <w:numId w:val="28"/>
              </w:numPr>
              <w:tabs>
                <w:tab w:val="left" w:pos="540"/>
              </w:tabs>
              <w:spacing w:after="200"/>
              <w:ind w:left="612" w:right="-72" w:hanging="576"/>
              <w:contextualSpacing w:val="0"/>
              <w:jc w:val="both"/>
            </w:pPr>
            <w:r>
              <w:t>“Third Party” means any person or entity other than the Government, the Client, the Consultant or a Sub-consultant.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28" w:name="_Toc299534129"/>
            <w:bookmarkStart w:id="129" w:name="_Toc300749255"/>
            <w:bookmarkStart w:id="130" w:name="_Toc439669675"/>
            <w:r>
              <w:t xml:space="preserve">Relationship </w:t>
            </w:r>
            <w:r w:rsidR="00890371">
              <w:t>between</w:t>
            </w:r>
            <w:r>
              <w:t xml:space="preserve"> the Parties</w:t>
            </w:r>
            <w:bookmarkEnd w:id="128"/>
            <w:bookmarkEnd w:id="129"/>
            <w:bookmarkEnd w:id="130"/>
          </w:p>
          <w:p w:rsidR="00C0684F" w:rsidRDefault="00C0684F" w:rsidP="00C0684F">
            <w:pPr>
              <w:pStyle w:val="BankNormal"/>
              <w:spacing w:after="0"/>
              <w:rPr>
                <w:b/>
                <w:bCs/>
              </w:rPr>
            </w:pPr>
          </w:p>
        </w:tc>
        <w:tc>
          <w:tcPr>
            <w:tcW w:w="6920" w:type="dxa"/>
          </w:tcPr>
          <w:p w:rsidR="00C0684F" w:rsidRDefault="00C0684F" w:rsidP="007B5A10">
            <w:pPr>
              <w:pStyle w:val="ListParagraph"/>
              <w:numPr>
                <w:ilvl w:val="1"/>
                <w:numId w:val="29"/>
              </w:numPr>
              <w:spacing w:after="200"/>
              <w:ind w:left="72" w:right="-72" w:firstLine="0"/>
              <w:jc w:val="both"/>
            </w:pPr>
            <w: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31" w:name="_Toc299534130"/>
            <w:bookmarkStart w:id="132" w:name="_Toc300749256"/>
            <w:bookmarkStart w:id="133" w:name="_Toc439669676"/>
            <w:r>
              <w:t>Law Governing Contract</w:t>
            </w:r>
            <w:bookmarkEnd w:id="131"/>
            <w:bookmarkEnd w:id="132"/>
            <w:bookmarkEnd w:id="133"/>
          </w:p>
        </w:tc>
        <w:tc>
          <w:tcPr>
            <w:tcW w:w="6920" w:type="dxa"/>
          </w:tcPr>
          <w:p w:rsidR="00C0684F" w:rsidRDefault="00C0684F" w:rsidP="007B5A10">
            <w:pPr>
              <w:pStyle w:val="ListParagraph"/>
              <w:numPr>
                <w:ilvl w:val="1"/>
                <w:numId w:val="30"/>
              </w:numPr>
              <w:spacing w:after="200"/>
              <w:ind w:left="72" w:right="-72" w:firstLine="0"/>
              <w:jc w:val="both"/>
            </w:pPr>
            <w:r>
              <w:t>This Contract, its meaning and interpretation, and the relation between the Parties shall be governed by the Applicable Law.</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34" w:name="_Toc299534131"/>
            <w:bookmarkStart w:id="135" w:name="_Toc300749257"/>
            <w:bookmarkStart w:id="136" w:name="_Toc439669677"/>
            <w:r>
              <w:t>Language</w:t>
            </w:r>
            <w:bookmarkEnd w:id="134"/>
            <w:bookmarkEnd w:id="135"/>
            <w:bookmarkEnd w:id="136"/>
          </w:p>
        </w:tc>
        <w:tc>
          <w:tcPr>
            <w:tcW w:w="6920" w:type="dxa"/>
          </w:tcPr>
          <w:p w:rsidR="00C0684F" w:rsidRDefault="00C0684F" w:rsidP="007B5A10">
            <w:pPr>
              <w:pStyle w:val="ListParagraph"/>
              <w:numPr>
                <w:ilvl w:val="1"/>
                <w:numId w:val="31"/>
              </w:numPr>
              <w:spacing w:after="200"/>
              <w:ind w:left="72" w:right="-72" w:firstLine="0"/>
              <w:jc w:val="both"/>
            </w:pPr>
            <w:r>
              <w:t xml:space="preserve">This Contract has been executed in the language specified in the </w:t>
            </w:r>
            <w:r w:rsidRPr="00C971E7">
              <w:rPr>
                <w:b/>
              </w:rPr>
              <w:t>SCC</w:t>
            </w:r>
            <w:r>
              <w:t>, which shall be the binding and controlling language for all matters relating to the meaning or interpretation of this Contract.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37" w:name="_Toc299534132"/>
            <w:bookmarkStart w:id="138" w:name="_Toc300749258"/>
            <w:bookmarkStart w:id="139" w:name="_Toc439669678"/>
            <w:r>
              <w:t>Headings</w:t>
            </w:r>
            <w:bookmarkEnd w:id="137"/>
            <w:bookmarkEnd w:id="138"/>
            <w:bookmarkEnd w:id="139"/>
          </w:p>
        </w:tc>
        <w:tc>
          <w:tcPr>
            <w:tcW w:w="6920" w:type="dxa"/>
          </w:tcPr>
          <w:p w:rsidR="00C0684F" w:rsidRDefault="00C0684F" w:rsidP="007B5A10">
            <w:pPr>
              <w:pStyle w:val="ListParagraph"/>
              <w:numPr>
                <w:ilvl w:val="1"/>
                <w:numId w:val="32"/>
              </w:numPr>
              <w:spacing w:after="200"/>
              <w:ind w:left="72" w:right="-72" w:firstLine="0"/>
              <w:jc w:val="both"/>
            </w:pPr>
            <w:r>
              <w:t>The headings shall not limit, alter or affect the meaning of this Contract.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0" w:name="_Toc299534133"/>
            <w:bookmarkStart w:id="141" w:name="_Toc300749259"/>
            <w:bookmarkStart w:id="142" w:name="_Toc439669679"/>
            <w:r>
              <w:t>Communications</w:t>
            </w:r>
            <w:bookmarkEnd w:id="140"/>
            <w:bookmarkEnd w:id="141"/>
            <w:bookmarkEnd w:id="142"/>
          </w:p>
        </w:tc>
        <w:tc>
          <w:tcPr>
            <w:tcW w:w="6920" w:type="dxa"/>
          </w:tcPr>
          <w:p w:rsidR="00C0684F" w:rsidRDefault="00C0684F" w:rsidP="007B5A10">
            <w:pPr>
              <w:pStyle w:val="ListParagraph"/>
              <w:numPr>
                <w:ilvl w:val="1"/>
                <w:numId w:val="33"/>
              </w:numPr>
              <w:ind w:left="72" w:right="-72" w:firstLine="0"/>
              <w:jc w:val="both"/>
            </w:pPr>
            <w:r>
              <w:t xml:space="preserve">Any communication required or permitted to be given or made pursuant to this Contract shall be in writing in the language specified in </w:t>
            </w:r>
            <w:r w:rsidRPr="001C2470">
              <w:t>Clause GCC 4.</w:t>
            </w:r>
            <w: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Pr="00C971E7">
              <w:rPr>
                <w:b/>
              </w:rPr>
              <w:t>SCC</w:t>
            </w:r>
            <w:r>
              <w:t xml:space="preserve">. </w:t>
            </w:r>
          </w:p>
          <w:p w:rsidR="00C0684F" w:rsidRDefault="00C0684F" w:rsidP="00C0684F">
            <w:pPr>
              <w:ind w:right="-72"/>
              <w:jc w:val="both"/>
            </w:pPr>
          </w:p>
          <w:p w:rsidR="00C0684F" w:rsidRDefault="00C0684F" w:rsidP="007B5A10">
            <w:pPr>
              <w:pStyle w:val="ListParagraph"/>
              <w:numPr>
                <w:ilvl w:val="1"/>
                <w:numId w:val="33"/>
              </w:numPr>
              <w:spacing w:after="200"/>
              <w:ind w:left="72" w:right="-72" w:firstLine="0"/>
              <w:jc w:val="both"/>
            </w:pPr>
            <w:r>
              <w:t xml:space="preserve">A Party may change its address for notice hereunder by giving the other Party any communication of such change to the address specified in the </w:t>
            </w:r>
            <w:r w:rsidRPr="00BC4A9E">
              <w:rPr>
                <w:b/>
              </w:rPr>
              <w:t>SC</w:t>
            </w:r>
            <w:r>
              <w:rPr>
                <w:b/>
              </w:rPr>
              <w:t>C</w:t>
            </w:r>
            <w:r>
              <w: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3" w:name="_Toc299534134"/>
            <w:bookmarkStart w:id="144" w:name="_Toc300749260"/>
            <w:bookmarkStart w:id="145" w:name="_Toc439669680"/>
            <w:r>
              <w:t>Location</w:t>
            </w:r>
            <w:bookmarkEnd w:id="143"/>
            <w:bookmarkEnd w:id="144"/>
            <w:bookmarkEnd w:id="145"/>
          </w:p>
        </w:tc>
        <w:tc>
          <w:tcPr>
            <w:tcW w:w="6920" w:type="dxa"/>
          </w:tcPr>
          <w:p w:rsidR="00C0684F" w:rsidRDefault="00C0684F" w:rsidP="007B5A10">
            <w:pPr>
              <w:pStyle w:val="ListParagraph"/>
              <w:numPr>
                <w:ilvl w:val="1"/>
                <w:numId w:val="34"/>
              </w:numPr>
              <w:spacing w:after="240"/>
              <w:ind w:left="72" w:right="-72" w:firstLine="0"/>
              <w:jc w:val="both"/>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country or elsewhere, as the Client may approve.</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6" w:name="_Toc299534135"/>
            <w:bookmarkStart w:id="147" w:name="_Toc300749261"/>
            <w:bookmarkStart w:id="148" w:name="_Toc439669681"/>
            <w:r>
              <w:t>Authority of Member in Charge</w:t>
            </w:r>
            <w:bookmarkEnd w:id="146"/>
            <w:bookmarkEnd w:id="147"/>
            <w:bookmarkEnd w:id="148"/>
          </w:p>
        </w:tc>
        <w:tc>
          <w:tcPr>
            <w:tcW w:w="6920" w:type="dxa"/>
          </w:tcPr>
          <w:p w:rsidR="00C0684F" w:rsidRDefault="00C0684F" w:rsidP="007B5A10">
            <w:pPr>
              <w:pStyle w:val="ListParagraph"/>
              <w:numPr>
                <w:ilvl w:val="1"/>
                <w:numId w:val="35"/>
              </w:numPr>
              <w:spacing w:after="240"/>
              <w:ind w:left="72" w:firstLine="0"/>
              <w:jc w:val="both"/>
            </w:pPr>
            <w:r>
              <w:t xml:space="preserve">In case the Consultant is a Joint Venture, the members hereby authorize the member specified in the </w:t>
            </w:r>
            <w:r w:rsidRPr="002D2B36">
              <w:rPr>
                <w:b/>
              </w:rPr>
              <w:t xml:space="preserve">SCC </w:t>
            </w:r>
            <w:r>
              <w:t>to act on their behalf in exercising all the Consultant’s rights and obligations towards the Client under this Contract, including without limitation the receiving of instructions and payments from the Client.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9" w:name="_Toc299534136"/>
            <w:bookmarkStart w:id="150" w:name="_Toc300749262"/>
            <w:bookmarkStart w:id="151" w:name="_Toc439669682"/>
            <w:r>
              <w:t>Authorized Representatives</w:t>
            </w:r>
            <w:bookmarkEnd w:id="149"/>
            <w:bookmarkEnd w:id="150"/>
            <w:bookmarkEnd w:id="151"/>
          </w:p>
        </w:tc>
        <w:tc>
          <w:tcPr>
            <w:tcW w:w="6920" w:type="dxa"/>
          </w:tcPr>
          <w:p w:rsidR="00C0684F" w:rsidRDefault="00C0684F" w:rsidP="007B5A10">
            <w:pPr>
              <w:pStyle w:val="ListParagraph"/>
              <w:numPr>
                <w:ilvl w:val="1"/>
                <w:numId w:val="36"/>
              </w:numPr>
              <w:spacing w:after="240"/>
              <w:ind w:left="72" w:right="-72" w:firstLine="0"/>
              <w:jc w:val="both"/>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SCC.</w:t>
            </w:r>
          </w:p>
        </w:tc>
      </w:tr>
      <w:tr w:rsidR="00C0684F" w:rsidTr="00C0684F">
        <w:trPr>
          <w:jc w:val="center"/>
        </w:trPr>
        <w:tc>
          <w:tcPr>
            <w:tcW w:w="2526" w:type="dxa"/>
          </w:tcPr>
          <w:p w:rsidR="00C0684F" w:rsidRPr="002A2622" w:rsidRDefault="00C0684F" w:rsidP="007B5A10">
            <w:pPr>
              <w:pStyle w:val="Heading2"/>
              <w:numPr>
                <w:ilvl w:val="0"/>
                <w:numId w:val="19"/>
              </w:numPr>
              <w:tabs>
                <w:tab w:val="clear" w:pos="360"/>
              </w:tabs>
              <w:spacing w:after="200"/>
              <w:ind w:left="360"/>
              <w:contextualSpacing w:val="0"/>
            </w:pPr>
            <w:bookmarkStart w:id="152" w:name="_Toc299534137"/>
            <w:bookmarkStart w:id="153" w:name="_Toc300749263"/>
            <w:bookmarkStart w:id="154" w:name="_Toc439669683"/>
            <w:r w:rsidRPr="002A2622">
              <w:t>Corrupt and Fraudulent Practices</w:t>
            </w:r>
            <w:bookmarkEnd w:id="152"/>
            <w:bookmarkEnd w:id="153"/>
            <w:bookmarkEnd w:id="154"/>
          </w:p>
        </w:tc>
        <w:tc>
          <w:tcPr>
            <w:tcW w:w="6920" w:type="dxa"/>
          </w:tcPr>
          <w:p w:rsidR="00C0684F" w:rsidRPr="00391760" w:rsidRDefault="00C0684F" w:rsidP="007B5A10">
            <w:pPr>
              <w:pStyle w:val="BodyText"/>
              <w:numPr>
                <w:ilvl w:val="1"/>
                <w:numId w:val="37"/>
              </w:numPr>
              <w:tabs>
                <w:tab w:val="left" w:pos="0"/>
                <w:tab w:val="left" w:pos="745"/>
              </w:tabs>
              <w:suppressAutoHyphens w:val="0"/>
              <w:spacing w:after="240"/>
              <w:ind w:left="72" w:firstLine="0"/>
            </w:pPr>
            <w:r w:rsidRPr="00391760">
              <w:t xml:space="preserve">The Bank requires compliance with its policy in regard to </w:t>
            </w:r>
            <w:r w:rsidRPr="00E35E82">
              <w:t>corrupt and fraudulent</w:t>
            </w:r>
            <w:r w:rsidR="00155315">
              <w:t xml:space="preserve"> </w:t>
            </w:r>
            <w:r w:rsidRPr="00391760">
              <w:t xml:space="preserve">practices as set forth in </w:t>
            </w:r>
            <w:r w:rsidRPr="00391760">
              <w:rPr>
                <w:b/>
              </w:rPr>
              <w:t>Attachment 1</w:t>
            </w:r>
            <w:r w:rsidRPr="00391760">
              <w:t xml:space="preserve"> to the GCC. </w:t>
            </w:r>
          </w:p>
        </w:tc>
      </w:tr>
      <w:tr w:rsidR="00C0684F" w:rsidRPr="002A2622" w:rsidTr="00C0684F">
        <w:trPr>
          <w:jc w:val="center"/>
        </w:trPr>
        <w:tc>
          <w:tcPr>
            <w:tcW w:w="2526" w:type="dxa"/>
          </w:tcPr>
          <w:p w:rsidR="00C0684F" w:rsidRPr="002A2622" w:rsidRDefault="00C0684F" w:rsidP="00C0684F">
            <w:pPr>
              <w:pStyle w:val="Section8Heading3"/>
              <w:ind w:left="888" w:hanging="540"/>
            </w:pPr>
            <w:r>
              <w:t>a.</w:t>
            </w:r>
            <w:r w:rsidRPr="002A2622">
              <w:tab/>
              <w:t>Co</w:t>
            </w:r>
            <w:r>
              <w:t xml:space="preserve">mmissions and </w:t>
            </w:r>
            <w:r w:rsidRPr="002A2622">
              <w:t>Fees</w:t>
            </w:r>
          </w:p>
        </w:tc>
        <w:tc>
          <w:tcPr>
            <w:tcW w:w="6920" w:type="dxa"/>
          </w:tcPr>
          <w:p w:rsidR="00C0684F" w:rsidRPr="00391760" w:rsidRDefault="00C0684F" w:rsidP="007B5A10">
            <w:pPr>
              <w:pStyle w:val="BodyText"/>
              <w:numPr>
                <w:ilvl w:val="1"/>
                <w:numId w:val="37"/>
              </w:numPr>
              <w:tabs>
                <w:tab w:val="left" w:pos="0"/>
                <w:tab w:val="left" w:pos="745"/>
              </w:tabs>
              <w:suppressAutoHyphens w:val="0"/>
              <w:spacing w:after="240"/>
              <w:ind w:left="72" w:firstLine="0"/>
            </w:pPr>
            <w:r w:rsidRPr="00391760" w:rsidDel="00D563C9">
              <w:t xml:space="preserve">The Client </w:t>
            </w:r>
            <w:r w:rsidRPr="00391760">
              <w:t xml:space="preserve">requires the </w:t>
            </w:r>
            <w:r w:rsidRPr="00391760">
              <w:rPr>
                <w:bCs/>
              </w:rPr>
              <w:t>Consultant to</w:t>
            </w:r>
            <w:r w:rsidRPr="00391760">
              <w:t xml:space="preserve"> disclose any commissions</w:t>
            </w:r>
            <w:r w:rsidR="00E35E82">
              <w:t>, gratuities</w:t>
            </w:r>
            <w:r w:rsidRPr="00391760">
              <w:t xml:space="preserve"> or fees that may have been paid or are to be paid to agents or any other party with respect to the selection process or execution of the Contract.  The information disclosed must include at least the name and address of the agent or </w:t>
            </w:r>
            <w:r w:rsidR="00E35E82">
              <w:t>other party</w:t>
            </w:r>
            <w:r w:rsidRPr="00391760">
              <w:t>, the amount and currency, and the purpose of the commission</w:t>
            </w:r>
            <w:r w:rsidR="00E35E82">
              <w:t>, gratuity</w:t>
            </w:r>
            <w:r w:rsidRPr="00391760">
              <w:t xml:space="preserve"> or fee. Failure to disclose such commissions</w:t>
            </w:r>
            <w:r w:rsidR="00E35E82">
              <w:t>,</w:t>
            </w:r>
            <w:r w:rsidRPr="00391760">
              <w:t xml:space="preserve"> gratuities </w:t>
            </w:r>
            <w:r w:rsidR="00E35E82">
              <w:t xml:space="preserve">or fees </w:t>
            </w:r>
            <w:r w:rsidRPr="00391760">
              <w:t>may result in termination of the Contract</w:t>
            </w:r>
            <w:r w:rsidR="00E35E82">
              <w:t xml:space="preserve"> and/or sanctions by the Bank</w:t>
            </w:r>
            <w:r w:rsidRPr="00391760">
              <w:t>.</w:t>
            </w:r>
          </w:p>
        </w:tc>
      </w:tr>
    </w:tbl>
    <w:p w:rsidR="00C0684F" w:rsidRPr="005420B1" w:rsidRDefault="00C0684F" w:rsidP="00C0684F">
      <w:pPr>
        <w:pStyle w:val="Heading1"/>
        <w:rPr>
          <w:smallCaps/>
          <w:sz w:val="28"/>
          <w:szCs w:val="28"/>
        </w:rPr>
      </w:pPr>
      <w:bookmarkStart w:id="155" w:name="_Toc299534138"/>
      <w:bookmarkStart w:id="156" w:name="_Toc300749264"/>
      <w:bookmarkStart w:id="157" w:name="_Toc439669684"/>
      <w:r w:rsidRPr="005420B1">
        <w:rPr>
          <w:smallCaps/>
          <w:sz w:val="28"/>
          <w:szCs w:val="28"/>
        </w:rPr>
        <w:t xml:space="preserve">B.  Commencement, Completion, Modification </w:t>
      </w:r>
      <w:smartTag w:uri="urn:schemas-microsoft-com:office:smarttags" w:element="stockticker">
        <w:r w:rsidRPr="005420B1">
          <w:rPr>
            <w:smallCaps/>
            <w:sz w:val="28"/>
            <w:szCs w:val="28"/>
          </w:rPr>
          <w:t>and</w:t>
        </w:r>
      </w:smartTag>
      <w:r w:rsidRPr="005420B1">
        <w:rPr>
          <w:smallCaps/>
          <w:sz w:val="28"/>
          <w:szCs w:val="28"/>
        </w:rPr>
        <w:t xml:space="preserve"> Termination of Contract</w:t>
      </w:r>
      <w:bookmarkEnd w:id="155"/>
      <w:bookmarkEnd w:id="156"/>
      <w:bookmarkEnd w:id="157"/>
    </w:p>
    <w:tbl>
      <w:tblPr>
        <w:tblW w:w="9367" w:type="dxa"/>
        <w:jc w:val="center"/>
        <w:tblLayout w:type="fixed"/>
        <w:tblLook w:val="0000" w:firstRow="0" w:lastRow="0" w:firstColumn="0" w:lastColumn="0" w:noHBand="0" w:noVBand="0"/>
      </w:tblPr>
      <w:tblGrid>
        <w:gridCol w:w="2487"/>
        <w:gridCol w:w="6880"/>
      </w:tblGrid>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58" w:name="_Toc299534139"/>
            <w:bookmarkStart w:id="159" w:name="_Toc300749265"/>
            <w:bookmarkStart w:id="160" w:name="_Toc439669685"/>
            <w:r>
              <w:t>Effectiveness of Contract</w:t>
            </w:r>
            <w:bookmarkEnd w:id="158"/>
            <w:bookmarkEnd w:id="159"/>
            <w:bookmarkEnd w:id="160"/>
          </w:p>
        </w:tc>
        <w:tc>
          <w:tcPr>
            <w:tcW w:w="6880" w:type="dxa"/>
          </w:tcPr>
          <w:p w:rsidR="00C0684F" w:rsidRDefault="00C0684F" w:rsidP="007B5A10">
            <w:pPr>
              <w:pStyle w:val="ListParagraph"/>
              <w:numPr>
                <w:ilvl w:val="1"/>
                <w:numId w:val="38"/>
              </w:numPr>
              <w:spacing w:after="200"/>
              <w:ind w:left="72" w:right="-72" w:firstLine="0"/>
              <w:jc w:val="both"/>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SCC</w:t>
            </w:r>
            <w:r>
              <w:t xml:space="preserve"> have been met.</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61" w:name="_Toc299534140"/>
            <w:bookmarkStart w:id="162" w:name="_Toc300749266"/>
            <w:bookmarkStart w:id="163" w:name="_Toc439669686"/>
            <w:r>
              <w:t>Termination of Contract for Failure to Become Effective</w:t>
            </w:r>
            <w:bookmarkEnd w:id="161"/>
            <w:bookmarkEnd w:id="162"/>
            <w:bookmarkEnd w:id="163"/>
          </w:p>
        </w:tc>
        <w:tc>
          <w:tcPr>
            <w:tcW w:w="6880" w:type="dxa"/>
          </w:tcPr>
          <w:p w:rsidR="00C0684F" w:rsidRPr="00CC10D4" w:rsidRDefault="00C0684F" w:rsidP="007B5A10">
            <w:pPr>
              <w:pStyle w:val="ListParagraph"/>
              <w:numPr>
                <w:ilvl w:val="1"/>
                <w:numId w:val="39"/>
              </w:numPr>
              <w:spacing w:after="200"/>
              <w:ind w:left="72" w:right="-72" w:firstLine="0"/>
              <w:jc w:val="both"/>
            </w:pPr>
            <w:r w:rsidRPr="00CC10D4">
              <w:t xml:space="preserve">If this Contract has not become effective within such time period after the date of Contract signature as specified in the </w:t>
            </w:r>
            <w:r w:rsidRPr="00CC10D4">
              <w:rPr>
                <w:b/>
              </w:rPr>
              <w:t>SCC</w:t>
            </w:r>
            <w:r w:rsidRPr="00CC10D4">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64" w:name="_Toc299534141"/>
            <w:bookmarkStart w:id="165" w:name="_Toc300749267"/>
            <w:bookmarkStart w:id="166" w:name="_Toc439669687"/>
            <w:r>
              <w:t>Commencement of Services</w:t>
            </w:r>
            <w:bookmarkEnd w:id="164"/>
            <w:bookmarkEnd w:id="165"/>
            <w:bookmarkEnd w:id="166"/>
          </w:p>
        </w:tc>
        <w:tc>
          <w:tcPr>
            <w:tcW w:w="6880" w:type="dxa"/>
          </w:tcPr>
          <w:p w:rsidR="00C0684F" w:rsidRPr="00CC10D4" w:rsidRDefault="00C0684F" w:rsidP="007B5A10">
            <w:pPr>
              <w:pStyle w:val="ListParagraph"/>
              <w:numPr>
                <w:ilvl w:val="1"/>
                <w:numId w:val="40"/>
              </w:numPr>
              <w:spacing w:after="200"/>
              <w:ind w:left="72" w:right="-72" w:firstLine="0"/>
              <w:jc w:val="both"/>
            </w:pPr>
            <w:r w:rsidRPr="00CC10D4">
              <w:t xml:space="preserve">The Consultant shall confirm availability of Key Experts and begin carrying out the Services not later than the number of days after the Effective Date specified in the </w:t>
            </w:r>
            <w:r w:rsidRPr="00CC10D4">
              <w:rPr>
                <w:b/>
              </w:rPr>
              <w:t>SCC</w:t>
            </w:r>
            <w:r w:rsidRPr="00CC10D4">
              <w:t>.</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67" w:name="_Toc299534142"/>
            <w:bookmarkStart w:id="168" w:name="_Toc300749268"/>
            <w:bookmarkStart w:id="169" w:name="_Toc439669688"/>
            <w:r>
              <w:t>Expiration of Contract</w:t>
            </w:r>
            <w:bookmarkEnd w:id="167"/>
            <w:bookmarkEnd w:id="168"/>
            <w:bookmarkEnd w:id="169"/>
          </w:p>
        </w:tc>
        <w:tc>
          <w:tcPr>
            <w:tcW w:w="6880" w:type="dxa"/>
          </w:tcPr>
          <w:p w:rsidR="00C0684F" w:rsidRDefault="00C0684F" w:rsidP="007B5A10">
            <w:pPr>
              <w:pStyle w:val="ListParagraph"/>
              <w:numPr>
                <w:ilvl w:val="1"/>
                <w:numId w:val="41"/>
              </w:numPr>
              <w:spacing w:after="200"/>
              <w:ind w:left="72" w:right="-72" w:firstLine="0"/>
              <w:jc w:val="both"/>
            </w:pPr>
            <w:r>
              <w:t xml:space="preserve">Unless terminated earlier pursuant to </w:t>
            </w:r>
            <w:r w:rsidRPr="007F3A4A">
              <w:t>Clause GCC 19 hereof</w:t>
            </w:r>
            <w:r>
              <w:t xml:space="preserve">, this Contract shall expire at the end of such time period after the Effective Date as specified in the </w:t>
            </w:r>
            <w:r w:rsidRPr="00CC10D4">
              <w:rPr>
                <w:b/>
              </w:rPr>
              <w:t>SCC</w:t>
            </w:r>
            <w:r>
              <w:t>.</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70" w:name="_Toc299534143"/>
            <w:bookmarkStart w:id="171" w:name="_Toc300749269"/>
            <w:bookmarkStart w:id="172" w:name="_Toc439669689"/>
            <w:r>
              <w:t>Entire Agreement</w:t>
            </w:r>
            <w:bookmarkEnd w:id="170"/>
            <w:bookmarkEnd w:id="171"/>
            <w:bookmarkEnd w:id="172"/>
          </w:p>
        </w:tc>
        <w:tc>
          <w:tcPr>
            <w:tcW w:w="6880" w:type="dxa"/>
          </w:tcPr>
          <w:p w:rsidR="00C0684F" w:rsidRPr="00FE17FB" w:rsidRDefault="00C0684F" w:rsidP="007B5A10">
            <w:pPr>
              <w:pStyle w:val="ListParagraph"/>
              <w:numPr>
                <w:ilvl w:val="1"/>
                <w:numId w:val="42"/>
              </w:numPr>
              <w:spacing w:after="200"/>
              <w:ind w:left="72" w:right="-72" w:firstLine="0"/>
              <w:jc w:val="both"/>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73" w:name="_Toc299534144"/>
            <w:bookmarkStart w:id="174" w:name="_Toc300749270"/>
            <w:bookmarkStart w:id="175" w:name="_Toc439669690"/>
            <w:r>
              <w:t>Modifications or Variations</w:t>
            </w:r>
            <w:bookmarkEnd w:id="173"/>
            <w:bookmarkEnd w:id="174"/>
            <w:bookmarkEnd w:id="175"/>
          </w:p>
        </w:tc>
        <w:tc>
          <w:tcPr>
            <w:tcW w:w="6880" w:type="dxa"/>
          </w:tcPr>
          <w:p w:rsidR="00C0684F" w:rsidRDefault="00C0684F" w:rsidP="007B5A10">
            <w:pPr>
              <w:pStyle w:val="ListParagraph"/>
              <w:numPr>
                <w:ilvl w:val="1"/>
                <w:numId w:val="43"/>
              </w:numPr>
              <w:suppressAutoHyphens/>
              <w:ind w:left="72" w:firstLine="0"/>
              <w:jc w:val="both"/>
            </w:pPr>
            <w: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C0684F" w:rsidRDefault="00C0684F" w:rsidP="00C0684F">
            <w:pPr>
              <w:suppressAutoHyphens/>
              <w:jc w:val="both"/>
            </w:pPr>
          </w:p>
          <w:p w:rsidR="00C0684F" w:rsidRDefault="00C0684F" w:rsidP="007B5A10">
            <w:pPr>
              <w:pStyle w:val="ListParagraph"/>
              <w:numPr>
                <w:ilvl w:val="1"/>
                <w:numId w:val="43"/>
              </w:numPr>
              <w:suppressAutoHyphens/>
              <w:ind w:left="72" w:firstLine="0"/>
              <w:jc w:val="both"/>
            </w:pPr>
            <w:r>
              <w:t>In cases of substantial modifications or variations, the prior written consent of the Bank is required.</w:t>
            </w:r>
          </w:p>
        </w:tc>
      </w:tr>
      <w:tr w:rsidR="00C0684F" w:rsidTr="00C0684F">
        <w:trPr>
          <w:jc w:val="center"/>
        </w:trPr>
        <w:tc>
          <w:tcPr>
            <w:tcW w:w="2487" w:type="dxa"/>
          </w:tcPr>
          <w:p w:rsidR="00C0684F" w:rsidRPr="00077B62" w:rsidRDefault="00C0684F" w:rsidP="007B5A10">
            <w:pPr>
              <w:pStyle w:val="Heading2"/>
              <w:numPr>
                <w:ilvl w:val="0"/>
                <w:numId w:val="19"/>
              </w:numPr>
              <w:tabs>
                <w:tab w:val="clear" w:pos="360"/>
              </w:tabs>
              <w:spacing w:after="200"/>
              <w:ind w:left="360"/>
              <w:contextualSpacing w:val="0"/>
              <w:rPr>
                <w:lang w:val="fr-FR"/>
              </w:rPr>
            </w:pPr>
            <w:bookmarkStart w:id="176" w:name="_Toc299534145"/>
            <w:bookmarkStart w:id="177" w:name="_Toc300749271"/>
            <w:bookmarkStart w:id="178" w:name="_Toc439669691"/>
            <w:r>
              <w:rPr>
                <w:lang w:val="fr-FR"/>
              </w:rPr>
              <w:t>Force Majeure</w:t>
            </w:r>
            <w:bookmarkEnd w:id="176"/>
            <w:bookmarkEnd w:id="177"/>
            <w:bookmarkEnd w:id="178"/>
          </w:p>
        </w:tc>
        <w:tc>
          <w:tcPr>
            <w:tcW w:w="6880" w:type="dxa"/>
          </w:tcPr>
          <w:p w:rsidR="00C0684F" w:rsidRDefault="00C0684F" w:rsidP="00C0684F">
            <w:pPr>
              <w:spacing w:after="200"/>
              <w:ind w:right="-72"/>
              <w:jc w:val="both"/>
              <w:rPr>
                <w:lang w:val="fr-FR"/>
              </w:rPr>
            </w:pPr>
          </w:p>
        </w:tc>
      </w:tr>
      <w:tr w:rsidR="00C0684F" w:rsidTr="00C0684F">
        <w:trPr>
          <w:jc w:val="center"/>
        </w:trPr>
        <w:tc>
          <w:tcPr>
            <w:tcW w:w="2487" w:type="dxa"/>
          </w:tcPr>
          <w:p w:rsidR="00C0684F" w:rsidRDefault="00C0684F" w:rsidP="00C0684F">
            <w:pPr>
              <w:pStyle w:val="Section8Heading3"/>
              <w:ind w:left="888" w:hanging="540"/>
              <w:rPr>
                <w:lang w:val="fr-FR"/>
              </w:rPr>
            </w:pPr>
            <w:r>
              <w:rPr>
                <w:lang w:val="fr-FR"/>
              </w:rPr>
              <w:t>a.</w:t>
            </w:r>
            <w:r>
              <w:rPr>
                <w:lang w:val="fr-FR"/>
              </w:rPr>
              <w:tab/>
              <w:t>Definition</w:t>
            </w:r>
          </w:p>
        </w:tc>
        <w:tc>
          <w:tcPr>
            <w:tcW w:w="6880" w:type="dxa"/>
          </w:tcPr>
          <w:p w:rsidR="00C0684F" w:rsidRDefault="00C0684F" w:rsidP="007B5A10">
            <w:pPr>
              <w:pStyle w:val="ListParagraph"/>
              <w:numPr>
                <w:ilvl w:val="1"/>
                <w:numId w:val="24"/>
              </w:numPr>
              <w:tabs>
                <w:tab w:val="left" w:pos="540"/>
              </w:tabs>
              <w:suppressAutoHyphens/>
              <w:ind w:left="72" w:firstLine="0"/>
              <w:jc w:val="both"/>
            </w:pPr>
            <w: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Force Majeure shall not include insufficiency of funds or failure to make any payment required hereunder.</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C0684F">
            <w:pPr>
              <w:pStyle w:val="Section8Heading3"/>
              <w:ind w:left="888" w:hanging="540"/>
              <w:rPr>
                <w:b w:val="0"/>
              </w:rPr>
            </w:pPr>
            <w:r>
              <w:t>b.</w:t>
            </w:r>
            <w:r>
              <w:tab/>
              <w:t>No Breach of Contract</w:t>
            </w:r>
          </w:p>
        </w:tc>
        <w:tc>
          <w:tcPr>
            <w:tcW w:w="6880" w:type="dxa"/>
          </w:tcPr>
          <w:p w:rsidR="00C0684F" w:rsidRDefault="00C0684F" w:rsidP="007B5A10">
            <w:pPr>
              <w:pStyle w:val="ListParagraph"/>
              <w:numPr>
                <w:ilvl w:val="1"/>
                <w:numId w:val="24"/>
              </w:numPr>
              <w:tabs>
                <w:tab w:val="left" w:pos="540"/>
              </w:tabs>
              <w:suppressAutoHyphens/>
              <w:ind w:left="72" w:firstLine="0"/>
              <w:jc w:val="both"/>
            </w:pPr>
            <w: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C0684F">
            <w:pPr>
              <w:pStyle w:val="Section8Heading3"/>
              <w:ind w:left="888" w:hanging="540"/>
            </w:pPr>
            <w:r>
              <w:rPr>
                <w:spacing w:val="-3"/>
              </w:rPr>
              <w:t>c.</w:t>
            </w:r>
            <w:r>
              <w:rPr>
                <w:spacing w:val="-3"/>
              </w:rPr>
              <w:tab/>
              <w:t>Measures to be Taken</w:t>
            </w:r>
          </w:p>
        </w:tc>
        <w:tc>
          <w:tcPr>
            <w:tcW w:w="6880" w:type="dxa"/>
          </w:tcPr>
          <w:p w:rsidR="00C0684F" w:rsidRDefault="00C0684F" w:rsidP="007B5A10">
            <w:pPr>
              <w:pStyle w:val="ListParagraph"/>
              <w:numPr>
                <w:ilvl w:val="1"/>
                <w:numId w:val="24"/>
              </w:numPr>
              <w:tabs>
                <w:tab w:val="left" w:pos="72"/>
              </w:tabs>
              <w:suppressAutoHyphens/>
              <w:ind w:left="72" w:firstLine="0"/>
              <w:jc w:val="both"/>
            </w:pPr>
            <w:r>
              <w:t>A Party affected by an event of Force Majeure shall continue to perform its obligations under the Contract as far as is reasonably practical, and shall take all reasonable measures to minimize the consequences of any event of Force Majeure.</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Any period within which a Party shall, pursuant to this Contract, complete any action or task, shall be extended for a period equal to the time during which such Party was unable to perform such action as a result of Force Majeure.</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spacing w:after="160"/>
              <w:ind w:left="72" w:firstLine="0"/>
              <w:jc w:val="both"/>
            </w:pPr>
            <w:r>
              <w:t>During the period of their inability to perform the Services as a result of an event of Force Majeure, the Consultant, upon instructions by the Client, shall either:</w:t>
            </w:r>
          </w:p>
          <w:p w:rsidR="00C0684F" w:rsidRDefault="00C0684F" w:rsidP="00C0684F">
            <w:pPr>
              <w:spacing w:after="160"/>
              <w:ind w:left="1062" w:right="-74" w:hanging="523"/>
              <w:jc w:val="both"/>
            </w:pPr>
            <w:r>
              <w:t>(a)</w:t>
            </w:r>
            <w:r>
              <w:tab/>
              <w:t>demobilize, in which case the Consultant shall be reimbursed for additional costs they reasonably and necessarily incurred, and, if required by the Client, in reactivating the Services; or</w:t>
            </w:r>
          </w:p>
          <w:p w:rsidR="00C0684F" w:rsidRDefault="00C0684F" w:rsidP="00C0684F">
            <w:pPr>
              <w:spacing w:after="160"/>
              <w:ind w:left="1062" w:right="-74" w:hanging="523"/>
              <w:jc w:val="both"/>
            </w:pPr>
            <w:r>
              <w:t>(b)</w:t>
            </w:r>
            <w:r>
              <w:tab/>
              <w:t xml:space="preserve">continue with the Services to the extent reasonably possible, in which case the Consultant shall continue to be paid under the terms of this Contract </w:t>
            </w:r>
            <w:r w:rsidR="00136804">
              <w:t>and be</w:t>
            </w:r>
            <w:r>
              <w:t xml:space="preserve"> reimbursed for additional costs reasonably and necessarily incurred.</w:t>
            </w:r>
          </w:p>
          <w:p w:rsidR="00C0684F" w:rsidRDefault="00C0684F" w:rsidP="007B5A10">
            <w:pPr>
              <w:pStyle w:val="ListParagraph"/>
              <w:numPr>
                <w:ilvl w:val="1"/>
                <w:numId w:val="24"/>
              </w:numPr>
              <w:tabs>
                <w:tab w:val="left" w:pos="540"/>
              </w:tabs>
              <w:suppressAutoHyphens/>
              <w:ind w:left="72" w:firstLine="0"/>
              <w:jc w:val="both"/>
            </w:pPr>
            <w:r>
              <w:t xml:space="preserve">In the case of disagreement between the Parties as to the existence or extent of Force Majeure, the matter shall be settled according to </w:t>
            </w:r>
            <w:r w:rsidRPr="009A41C9">
              <w:t>Clause</w:t>
            </w:r>
            <w:r>
              <w:t>s</w:t>
            </w:r>
            <w:r w:rsidRPr="009A41C9">
              <w:t xml:space="preserve"> GCC 4</w:t>
            </w:r>
            <w:r>
              <w:t>4</w:t>
            </w:r>
            <w:r w:rsidRPr="009A41C9">
              <w:t>&amp; 4</w:t>
            </w:r>
            <w:r>
              <w:t>5</w:t>
            </w:r>
            <w:r w:rsidRPr="009A41C9">
              <w:t>.</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79" w:name="_Toc299534146"/>
            <w:bookmarkStart w:id="180" w:name="_Toc300749272"/>
            <w:bookmarkStart w:id="181" w:name="_Toc439669692"/>
            <w:r>
              <w:t>Suspension</w:t>
            </w:r>
            <w:bookmarkEnd w:id="179"/>
            <w:bookmarkEnd w:id="180"/>
            <w:bookmarkEnd w:id="181"/>
          </w:p>
        </w:tc>
        <w:tc>
          <w:tcPr>
            <w:tcW w:w="6880" w:type="dxa"/>
          </w:tcPr>
          <w:p w:rsidR="00C0684F" w:rsidRDefault="00C0684F" w:rsidP="007B5A10">
            <w:pPr>
              <w:pStyle w:val="BodyText"/>
              <w:numPr>
                <w:ilvl w:val="1"/>
                <w:numId w:val="21"/>
              </w:numPr>
              <w:suppressAutoHyphens w:val="0"/>
              <w:spacing w:after="200"/>
              <w:ind w:left="0" w:firstLine="0"/>
            </w:pPr>
            <w: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82" w:name="_Toc299534147"/>
            <w:bookmarkStart w:id="183" w:name="_Toc300749273"/>
            <w:bookmarkStart w:id="184" w:name="_Toc439669693"/>
            <w:r>
              <w:t>Termination</w:t>
            </w:r>
            <w:bookmarkEnd w:id="182"/>
            <w:bookmarkEnd w:id="183"/>
            <w:bookmarkEnd w:id="184"/>
          </w:p>
        </w:tc>
        <w:tc>
          <w:tcPr>
            <w:tcW w:w="6880" w:type="dxa"/>
          </w:tcPr>
          <w:p w:rsidR="00C0684F" w:rsidRPr="00516D01" w:rsidRDefault="00C0684F" w:rsidP="00C0684F">
            <w:pPr>
              <w:spacing w:after="200"/>
              <w:rPr>
                <w:b/>
              </w:rPr>
            </w:pPr>
            <w:r w:rsidRPr="00516D01">
              <w:t>19.1</w:t>
            </w:r>
            <w:r>
              <w:t>.</w:t>
            </w:r>
            <w:r>
              <w:tab/>
            </w:r>
            <w:r w:rsidRPr="00516D01">
              <w:t xml:space="preserve">This Contract may be terminated by either Party as per provisions set up below:     </w:t>
            </w:r>
          </w:p>
        </w:tc>
      </w:tr>
      <w:tr w:rsidR="00C0684F" w:rsidTr="00C0684F">
        <w:trPr>
          <w:jc w:val="center"/>
        </w:trPr>
        <w:tc>
          <w:tcPr>
            <w:tcW w:w="2487" w:type="dxa"/>
          </w:tcPr>
          <w:p w:rsidR="00C0684F" w:rsidRDefault="00C0684F" w:rsidP="00C0684F">
            <w:pPr>
              <w:pStyle w:val="Section8Heading3"/>
              <w:ind w:left="888" w:hanging="540"/>
            </w:pPr>
            <w:r>
              <w:rPr>
                <w:iCs/>
              </w:rPr>
              <w:t>a.</w:t>
            </w:r>
            <w:r>
              <w:rPr>
                <w:iCs/>
              </w:rPr>
              <w:tab/>
              <w:t xml:space="preserve">By the </w:t>
            </w:r>
            <w:r w:rsidRPr="00B554E1">
              <w:rPr>
                <w:sz w:val="22"/>
              </w:rPr>
              <w:t>Client</w:t>
            </w:r>
          </w:p>
        </w:tc>
        <w:tc>
          <w:tcPr>
            <w:tcW w:w="6880" w:type="dxa"/>
          </w:tcPr>
          <w:p w:rsidR="00C0684F" w:rsidRPr="00516D01" w:rsidRDefault="00C0684F" w:rsidP="00C0684F">
            <w:pPr>
              <w:spacing w:after="200"/>
              <w:ind w:left="522"/>
              <w:rPr>
                <w:b/>
              </w:rPr>
            </w:pPr>
            <w:r>
              <w:t>19.1.1.</w:t>
            </w:r>
            <w:r>
              <w:tab/>
            </w:r>
            <w:r w:rsidRPr="00516D01">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C0684F" w:rsidRDefault="00C0684F" w:rsidP="00C0684F">
            <w:pPr>
              <w:spacing w:after="200"/>
              <w:ind w:left="1152" w:right="-72" w:hanging="612"/>
              <w:jc w:val="both"/>
            </w:pPr>
            <w:r>
              <w:t>(a)</w:t>
            </w:r>
            <w:r>
              <w:tab/>
              <w:t xml:space="preserve">If the Consultant fails to remedy a failure in the performance of its obligations hereunder, as specified in a notice of suspension pursuant to </w:t>
            </w:r>
            <w:r w:rsidRPr="00BE44A1">
              <w:t>Clause GCC 18;</w:t>
            </w:r>
          </w:p>
          <w:p w:rsidR="00C0684F" w:rsidRDefault="00C0684F" w:rsidP="00C0684F">
            <w:pPr>
              <w:spacing w:after="200"/>
              <w:ind w:left="1152" w:right="-72" w:hanging="612"/>
              <w:jc w:val="both"/>
            </w:pPr>
            <w:r>
              <w:t>(b)</w:t>
            </w:r>
            <w: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C0684F" w:rsidRDefault="00C0684F" w:rsidP="00C0684F">
            <w:pPr>
              <w:spacing w:after="200"/>
              <w:ind w:left="1152" w:right="-72" w:hanging="612"/>
              <w:jc w:val="both"/>
            </w:pPr>
            <w:r>
              <w:t>(c)</w:t>
            </w:r>
            <w:r>
              <w:tab/>
              <w:t xml:space="preserve">If the Consultant fails to comply with any final decision reached as a result of arbitration proceedings pursuant to </w:t>
            </w:r>
            <w:r w:rsidRPr="00BE44A1">
              <w:t xml:space="preserve">Clause GCC </w:t>
            </w:r>
            <w:r>
              <w:t>45.1;</w:t>
            </w:r>
          </w:p>
          <w:p w:rsidR="00C0684F" w:rsidRDefault="00C0684F" w:rsidP="00C0684F">
            <w:pPr>
              <w:spacing w:after="200"/>
              <w:ind w:left="1152" w:right="-72" w:hanging="612"/>
              <w:jc w:val="both"/>
            </w:pPr>
            <w:r>
              <w:t>(d)</w:t>
            </w:r>
            <w:r>
              <w:tab/>
              <w:t>If, as the result of Force Majeure, the Consultant is unable to perform a material portion of the Services for a period of not less than sixty (60</w:t>
            </w:r>
            <w:r w:rsidRPr="00DB5EAB">
              <w:t>) calendar days</w:t>
            </w:r>
            <w:r>
              <w:t>;</w:t>
            </w:r>
          </w:p>
          <w:p w:rsidR="00C0684F" w:rsidRDefault="00C0684F" w:rsidP="00C0684F">
            <w:pPr>
              <w:spacing w:after="200"/>
              <w:ind w:left="1152" w:right="-72" w:hanging="612"/>
              <w:jc w:val="both"/>
            </w:pPr>
            <w:r>
              <w:t>(e)</w:t>
            </w:r>
            <w:r>
              <w:tab/>
              <w:t>If the Client, in its sole discretion and for any reason whatsoever, decides to terminate this Contract;</w:t>
            </w:r>
          </w:p>
          <w:p w:rsidR="00C0684F" w:rsidRDefault="00C0684F" w:rsidP="00C0684F">
            <w:pPr>
              <w:spacing w:after="200"/>
              <w:ind w:left="1152" w:right="-72" w:hanging="612"/>
              <w:jc w:val="both"/>
            </w:pPr>
            <w:r>
              <w:t>(f)</w:t>
            </w:r>
            <w:r>
              <w:tab/>
            </w:r>
            <w:r w:rsidRPr="005A3242">
              <w:t xml:space="preserve">If the Consultant fails to confirm availability of Key Experts as required in Clause GCC </w:t>
            </w:r>
            <w:r w:rsidRPr="00BE44A1">
              <w:t>13.</w:t>
            </w:r>
          </w:p>
          <w:p w:rsidR="00C0684F" w:rsidRPr="00213705" w:rsidRDefault="00C0684F" w:rsidP="003B2D3E">
            <w:pPr>
              <w:spacing w:after="200"/>
              <w:ind w:left="522" w:right="-72"/>
              <w:jc w:val="both"/>
            </w:pPr>
            <w:r>
              <w:t>19.1.2.</w:t>
            </w:r>
            <w:r>
              <w:tab/>
            </w:r>
            <w:r w:rsidRPr="00213705">
              <w:t xml:space="preserve">Furthermore, if the Client determines that the Consultant has engaged in corrupt, fraudulent, collusive, coercive </w:t>
            </w:r>
            <w:r w:rsidR="003B2D3E" w:rsidRPr="00136804">
              <w:t>or obstructive</w:t>
            </w:r>
            <w:r w:rsidRPr="00213705">
              <w:t xml:space="preserve"> practices, in competing for or in executing the Contract, then the Client may, after giving </w:t>
            </w:r>
            <w:r>
              <w:t>fourteen (</w:t>
            </w:r>
            <w:r w:rsidRPr="00213705">
              <w:t>14</w:t>
            </w:r>
            <w:r>
              <w:t>)</w:t>
            </w:r>
            <w:r w:rsidRPr="00213705">
              <w:t xml:space="preserve"> calendar days written notice to the Consultant, terminate the Consultant's employment under the Contract. </w:t>
            </w:r>
          </w:p>
        </w:tc>
      </w:tr>
      <w:tr w:rsidR="00C0684F" w:rsidTr="00C0684F">
        <w:trPr>
          <w:jc w:val="center"/>
        </w:trPr>
        <w:tc>
          <w:tcPr>
            <w:tcW w:w="2487" w:type="dxa"/>
          </w:tcPr>
          <w:p w:rsidR="00C0684F" w:rsidRDefault="00C0684F" w:rsidP="00C0684F">
            <w:pPr>
              <w:pStyle w:val="Section8Heading3"/>
              <w:ind w:left="888" w:hanging="540"/>
            </w:pPr>
            <w:r>
              <w:t>b.</w:t>
            </w:r>
            <w:r>
              <w:tab/>
              <w:t>By the Consultant</w:t>
            </w:r>
          </w:p>
        </w:tc>
        <w:tc>
          <w:tcPr>
            <w:tcW w:w="6880" w:type="dxa"/>
          </w:tcPr>
          <w:p w:rsidR="00C0684F" w:rsidRDefault="00C0684F" w:rsidP="00C0684F">
            <w:pPr>
              <w:spacing w:after="200"/>
              <w:ind w:left="515"/>
              <w:jc w:val="both"/>
            </w:pPr>
            <w:r>
              <w:t>19.1.3.</w:t>
            </w:r>
            <w:r>
              <w:tab/>
              <w:t>The Consultant may terminate this Contract, by not less than thirty (30) calendar days’ written notice to the Client, in case of the occurrence of any of the events specified in paragraphs (a) through (d) of this Clause.</w:t>
            </w:r>
          </w:p>
          <w:p w:rsidR="00C0684F" w:rsidRPr="00374C62" w:rsidRDefault="00C0684F" w:rsidP="00C0684F">
            <w:pPr>
              <w:spacing w:after="200"/>
              <w:ind w:left="1062" w:right="-72" w:hanging="547"/>
              <w:jc w:val="both"/>
            </w:pPr>
            <w:r>
              <w:t>(a)</w:t>
            </w:r>
            <w:r>
              <w:tab/>
              <w:t xml:space="preserve">If the Client fails to </w:t>
            </w:r>
            <w:r w:rsidRPr="006D52D9">
              <w:t xml:space="preserve">pay any money due to the Consultant pursuant to this Contract and not subject to dispute pursuant to </w:t>
            </w:r>
            <w:r w:rsidRPr="00374C62">
              <w:t xml:space="preserve">Clause GCC </w:t>
            </w:r>
            <w:r>
              <w:t>45.1</w:t>
            </w:r>
            <w:r w:rsidRPr="00374C62">
              <w:t xml:space="preserve"> within forty-five (45) calendar days after receiving written notice from the Consultant that such payment is overdue.</w:t>
            </w:r>
          </w:p>
          <w:p w:rsidR="00C0684F" w:rsidRPr="00374C62" w:rsidRDefault="00C0684F" w:rsidP="00C0684F">
            <w:pPr>
              <w:spacing w:after="200"/>
              <w:ind w:left="1062" w:right="-72" w:hanging="547"/>
              <w:jc w:val="both"/>
            </w:pPr>
            <w:r w:rsidRPr="00374C62">
              <w:t>(b)</w:t>
            </w:r>
            <w:r w:rsidRPr="00374C62">
              <w:tab/>
              <w:t>If, as the result of Force Majeure, the Consultant is unable to perform a material portion of the Services for a period of not less than sixty (60) calendar days.</w:t>
            </w:r>
          </w:p>
          <w:p w:rsidR="00C0684F" w:rsidRDefault="00C0684F" w:rsidP="00C0684F">
            <w:pPr>
              <w:spacing w:after="200"/>
              <w:ind w:left="1062" w:right="-72" w:hanging="547"/>
              <w:jc w:val="both"/>
            </w:pPr>
            <w:r w:rsidRPr="00374C62">
              <w:t>(c)</w:t>
            </w:r>
            <w:r w:rsidRPr="00374C62">
              <w:tab/>
              <w:t>If the Client fails to comply with any final decision reached as a result of arbitration pursuant to Clause GCC 4</w:t>
            </w:r>
            <w:r>
              <w:t>5.1</w:t>
            </w:r>
            <w:r w:rsidRPr="00374C62">
              <w:t>.</w:t>
            </w:r>
          </w:p>
          <w:p w:rsidR="00C0684F" w:rsidRDefault="00C0684F" w:rsidP="00C0684F">
            <w:pPr>
              <w:spacing w:after="200"/>
              <w:ind w:left="1062" w:right="-72" w:hanging="547"/>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Tr="00C0684F">
        <w:trPr>
          <w:jc w:val="center"/>
        </w:trPr>
        <w:tc>
          <w:tcPr>
            <w:tcW w:w="2487" w:type="dxa"/>
          </w:tcPr>
          <w:p w:rsidR="00C0684F" w:rsidRDefault="00C0684F" w:rsidP="00C0684F">
            <w:pPr>
              <w:pStyle w:val="Section8Heading3"/>
              <w:ind w:left="888" w:hanging="540"/>
            </w:pPr>
            <w:r>
              <w:t>c.</w:t>
            </w:r>
            <w:r>
              <w:tab/>
              <w:t>Cessation of Rights and Obligations</w:t>
            </w:r>
          </w:p>
        </w:tc>
        <w:tc>
          <w:tcPr>
            <w:tcW w:w="6880" w:type="dxa"/>
          </w:tcPr>
          <w:p w:rsidR="00C0684F" w:rsidRDefault="00C0684F" w:rsidP="00C0684F">
            <w:pPr>
              <w:spacing w:after="200"/>
              <w:ind w:left="522"/>
              <w:jc w:val="both"/>
            </w:pPr>
            <w:r>
              <w:t>19.1.4.</w:t>
            </w:r>
            <w:r>
              <w:tab/>
              <w:t xml:space="preserve">Upon termination of this Contract pursuant to </w:t>
            </w:r>
            <w:r w:rsidRPr="00374C62">
              <w:t>Clauses GCC 12 or GCC 19</w:t>
            </w:r>
            <w:r>
              <w:t xml:space="preserve"> hereof, or upon expiration of this Contract pursuant to </w:t>
            </w:r>
            <w:r w:rsidRPr="002671F4">
              <w:t>Clause GCC 14,</w:t>
            </w:r>
            <w:r>
              <w:t xml:space="preserve"> all rights and obligations of the Parties hereunder shall cease, except (i) such rights and obligations as may have accrued on the date of termination or expiration, (ii) the obligation of confidentiality set forth </w:t>
            </w:r>
            <w:r w:rsidRPr="00326A3E">
              <w:t>in Clause GCC 22, (iii) the Consultant’s obligation to permit inspection, copying and auditing of their accounts and records set forth in Clause GCC 25, and (iv) any right which a Party may have under the Applicable Law.</w:t>
            </w:r>
          </w:p>
        </w:tc>
      </w:tr>
      <w:tr w:rsidR="00C0684F" w:rsidTr="00C0684F">
        <w:trPr>
          <w:jc w:val="center"/>
        </w:trPr>
        <w:tc>
          <w:tcPr>
            <w:tcW w:w="2487" w:type="dxa"/>
          </w:tcPr>
          <w:p w:rsidR="00C0684F" w:rsidRDefault="00C0684F" w:rsidP="00C0684F">
            <w:pPr>
              <w:pStyle w:val="Section8Heading3"/>
              <w:ind w:left="888" w:hanging="540"/>
            </w:pPr>
            <w:r>
              <w:t>d.</w:t>
            </w:r>
            <w:r>
              <w:tab/>
              <w:t>Cessation of Services</w:t>
            </w:r>
          </w:p>
        </w:tc>
        <w:tc>
          <w:tcPr>
            <w:tcW w:w="6880" w:type="dxa"/>
          </w:tcPr>
          <w:p w:rsidR="00C0684F" w:rsidRDefault="00C0684F" w:rsidP="00C0684F">
            <w:pPr>
              <w:spacing w:after="200"/>
              <w:ind w:left="522"/>
              <w:jc w:val="both"/>
            </w:pPr>
            <w:r>
              <w:t>19.1.5.</w:t>
            </w:r>
            <w:r>
              <w:tab/>
              <w:t xml:space="preserve">Upon termination of this Contract by notice of either Party to the other pursuant to </w:t>
            </w:r>
            <w:r w:rsidRPr="00326A3E">
              <w:t xml:space="preserve">Clauses GCC </w:t>
            </w:r>
            <w:r>
              <w:t>19</w:t>
            </w:r>
            <w:r w:rsidRPr="00326A3E">
              <w:t xml:space="preserve">a or GCC </w:t>
            </w:r>
            <w:r>
              <w:t>19</w:t>
            </w:r>
            <w:r w:rsidRPr="00326A3E">
              <w:t>b,</w:t>
            </w:r>
            <w: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w:t>
            </w:r>
            <w:r w:rsidRPr="00326A3E">
              <w:t>by Clauses GCC 27 or GCC 28</w:t>
            </w:r>
            <w:r>
              <w:t>.</w:t>
            </w:r>
          </w:p>
        </w:tc>
      </w:tr>
      <w:tr w:rsidR="00C0684F" w:rsidTr="00C0684F">
        <w:trPr>
          <w:jc w:val="center"/>
        </w:trPr>
        <w:tc>
          <w:tcPr>
            <w:tcW w:w="2487" w:type="dxa"/>
          </w:tcPr>
          <w:p w:rsidR="00C0684F" w:rsidRDefault="00C0684F" w:rsidP="00C0684F">
            <w:pPr>
              <w:pStyle w:val="Section8Heading3"/>
              <w:ind w:left="888" w:hanging="540"/>
            </w:pPr>
            <w:r>
              <w:t>e.</w:t>
            </w:r>
            <w:r>
              <w:tab/>
              <w:t>Payment upon Termination</w:t>
            </w:r>
          </w:p>
        </w:tc>
        <w:tc>
          <w:tcPr>
            <w:tcW w:w="6880" w:type="dxa"/>
          </w:tcPr>
          <w:p w:rsidR="00C0684F" w:rsidRDefault="00C0684F" w:rsidP="00C0684F">
            <w:pPr>
              <w:spacing w:after="200"/>
              <w:ind w:left="540"/>
              <w:jc w:val="both"/>
            </w:pPr>
            <w:r>
              <w:t>19.1.6.</w:t>
            </w:r>
            <w:r>
              <w:tab/>
              <w:t>Upon termination of this Contract</w:t>
            </w:r>
            <w:r w:rsidRPr="00BE1996">
              <w:t>, the Client shall make the following paym</w:t>
            </w:r>
            <w:r>
              <w:t>ents to the Consultant:</w:t>
            </w:r>
          </w:p>
          <w:p w:rsidR="00C0684F" w:rsidRDefault="00C0684F" w:rsidP="00C0684F">
            <w:pPr>
              <w:spacing w:after="200"/>
              <w:ind w:left="1062" w:right="-72" w:hanging="522"/>
              <w:jc w:val="both"/>
            </w:pPr>
            <w:r>
              <w:t>(a)</w:t>
            </w:r>
            <w:r>
              <w:tab/>
              <w:t>payment for Services satisfactorily performed prior to the effective date of termination; and</w:t>
            </w:r>
          </w:p>
          <w:p w:rsidR="00C0684F" w:rsidRDefault="00C0684F" w:rsidP="00C0684F">
            <w:pPr>
              <w:spacing w:after="200"/>
              <w:ind w:left="1062" w:right="-72" w:hanging="522"/>
              <w:jc w:val="both"/>
            </w:pPr>
            <w:r>
              <w:t>(b)</w:t>
            </w:r>
            <w:r>
              <w:tab/>
              <w:t xml:space="preserve">in the case of termination pursuant to paragraphs (d) and (e) of </w:t>
            </w:r>
            <w:r w:rsidRPr="008D4B32">
              <w:t>Clause GCC19.1.1,</w:t>
            </w:r>
            <w:r>
              <w:t xml:space="preserve"> reimbursement of any reasonable cost incidental to the prompt and orderly termination of this Contract, including the cost of the return travel of the Experts.</w:t>
            </w:r>
          </w:p>
        </w:tc>
      </w:tr>
    </w:tbl>
    <w:p w:rsidR="00C0684F" w:rsidRPr="005420B1" w:rsidRDefault="00C0684F" w:rsidP="00C0684F">
      <w:pPr>
        <w:pStyle w:val="Heading1"/>
        <w:rPr>
          <w:smallCaps/>
          <w:sz w:val="28"/>
          <w:szCs w:val="28"/>
        </w:rPr>
      </w:pPr>
      <w:bookmarkStart w:id="185" w:name="_Toc299534148"/>
      <w:bookmarkStart w:id="186" w:name="_Toc300749274"/>
      <w:bookmarkStart w:id="187" w:name="_Toc439669694"/>
      <w:r w:rsidRPr="005420B1">
        <w:rPr>
          <w:smallCaps/>
          <w:sz w:val="28"/>
          <w:szCs w:val="28"/>
        </w:rPr>
        <w:t>C.  Obligations of the Consultant</w:t>
      </w:r>
      <w:bookmarkEnd w:id="185"/>
      <w:bookmarkEnd w:id="186"/>
      <w:bookmarkEnd w:id="187"/>
    </w:p>
    <w:tbl>
      <w:tblPr>
        <w:tblW w:w="9491" w:type="dxa"/>
        <w:jc w:val="center"/>
        <w:tblLayout w:type="fixed"/>
        <w:tblLook w:val="0000" w:firstRow="0" w:lastRow="0" w:firstColumn="0" w:lastColumn="0" w:noHBand="0" w:noVBand="0"/>
      </w:tblPr>
      <w:tblGrid>
        <w:gridCol w:w="2601"/>
        <w:gridCol w:w="6890"/>
      </w:tblGrid>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88" w:name="_Toc299534149"/>
            <w:bookmarkStart w:id="189" w:name="_Toc300749275"/>
            <w:bookmarkStart w:id="190" w:name="_Toc439669695"/>
            <w:r>
              <w:t>General</w:t>
            </w:r>
            <w:bookmarkEnd w:id="188"/>
            <w:bookmarkEnd w:id="189"/>
            <w:bookmarkEnd w:id="190"/>
          </w:p>
        </w:tc>
        <w:tc>
          <w:tcPr>
            <w:tcW w:w="6890" w:type="dxa"/>
          </w:tcPr>
          <w:p w:rsidR="00C0684F" w:rsidRDefault="00C0684F" w:rsidP="00C0684F">
            <w:pPr>
              <w:spacing w:after="200"/>
              <w:ind w:right="-72"/>
              <w:jc w:val="both"/>
            </w:pPr>
          </w:p>
        </w:tc>
      </w:tr>
      <w:tr w:rsidR="00C0684F" w:rsidTr="00C0684F">
        <w:trPr>
          <w:jc w:val="center"/>
        </w:trPr>
        <w:tc>
          <w:tcPr>
            <w:tcW w:w="2601" w:type="dxa"/>
          </w:tcPr>
          <w:p w:rsidR="00C0684F" w:rsidRDefault="00C0684F" w:rsidP="00C0684F">
            <w:pPr>
              <w:pStyle w:val="Section8Heading3"/>
              <w:ind w:left="888" w:hanging="540"/>
            </w:pPr>
            <w:r>
              <w:t>a.</w:t>
            </w:r>
            <w:r>
              <w:tab/>
              <w:t>Standard of Performance</w:t>
            </w:r>
          </w:p>
        </w:tc>
        <w:tc>
          <w:tcPr>
            <w:tcW w:w="6890" w:type="dxa"/>
          </w:tcPr>
          <w:p w:rsidR="00C0684F" w:rsidRDefault="00C0684F" w:rsidP="00C0684F">
            <w:pPr>
              <w:spacing w:after="200"/>
              <w:ind w:left="20" w:right="-72"/>
              <w:jc w:val="both"/>
            </w:pPr>
            <w:r>
              <w:t>20.1</w:t>
            </w:r>
            <w: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C0684F" w:rsidRDefault="00C0684F" w:rsidP="00C0684F">
            <w:pPr>
              <w:spacing w:after="200"/>
              <w:ind w:left="20" w:right="-72"/>
              <w:jc w:val="both"/>
            </w:pPr>
            <w:r>
              <w:t>20.2.</w:t>
            </w:r>
            <w:r>
              <w:tab/>
            </w:r>
            <w:r w:rsidRPr="001961BB">
              <w:t>The Consultant shall employ and provide such qualified and experienced Experts and Sub-consultants as are required to carry out the Services.</w:t>
            </w:r>
          </w:p>
          <w:p w:rsidR="00C0684F" w:rsidRPr="00234A97" w:rsidRDefault="00C0684F" w:rsidP="00C0684F">
            <w:pPr>
              <w:spacing w:after="200"/>
              <w:ind w:left="20" w:right="-72"/>
              <w:jc w:val="both"/>
            </w:pPr>
            <w:r>
              <w:t>20.3.</w:t>
            </w:r>
            <w: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1961BB" w:rsidTr="00C0684F">
        <w:trPr>
          <w:jc w:val="center"/>
        </w:trPr>
        <w:tc>
          <w:tcPr>
            <w:tcW w:w="2601" w:type="dxa"/>
          </w:tcPr>
          <w:p w:rsidR="00C0684F" w:rsidRDefault="00C0684F" w:rsidP="00C0684F">
            <w:pPr>
              <w:pStyle w:val="Section8Heading3"/>
              <w:ind w:left="888" w:hanging="540"/>
            </w:pPr>
            <w:r>
              <w:rPr>
                <w:spacing w:val="-3"/>
              </w:rPr>
              <w:t>b.</w:t>
            </w:r>
            <w:r>
              <w:rPr>
                <w:spacing w:val="-3"/>
              </w:rPr>
              <w:tab/>
              <w:t xml:space="preserve">Law </w:t>
            </w:r>
            <w:r>
              <w:t>Applicable to Services</w:t>
            </w:r>
          </w:p>
          <w:p w:rsidR="00C0684F" w:rsidRDefault="00C0684F" w:rsidP="00C0684F">
            <w:pPr>
              <w:pStyle w:val="BankNormal"/>
              <w:rPr>
                <w:b/>
                <w:bCs/>
              </w:rPr>
            </w:pPr>
          </w:p>
        </w:tc>
        <w:tc>
          <w:tcPr>
            <w:tcW w:w="6890" w:type="dxa"/>
          </w:tcPr>
          <w:p w:rsidR="00C0684F" w:rsidRPr="006D52D9" w:rsidRDefault="00C0684F" w:rsidP="00C0684F">
            <w:pPr>
              <w:spacing w:after="200"/>
              <w:ind w:right="-72"/>
              <w:jc w:val="both"/>
            </w:pPr>
            <w:r>
              <w:t>20.4.</w:t>
            </w:r>
            <w:r>
              <w:tab/>
            </w:r>
            <w:r w:rsidRPr="006D52D9">
              <w:t xml:space="preserve">The Consultant shall perform the Services in accordance with the Contract and the Applicable Law and shall take all practicable steps to ensure that any </w:t>
            </w:r>
            <w:r>
              <w:t xml:space="preserve">of its </w:t>
            </w:r>
            <w:r w:rsidRPr="006D52D9">
              <w:t>Experts and Sub-consultants</w:t>
            </w:r>
            <w:r>
              <w:t>,</w:t>
            </w:r>
            <w:r w:rsidRPr="006D52D9">
              <w:t xml:space="preserve"> comply with the Applicable Law.  </w:t>
            </w:r>
          </w:p>
          <w:p w:rsidR="00C0684F" w:rsidRPr="006D52D9" w:rsidRDefault="00C0684F" w:rsidP="00C0684F">
            <w:pPr>
              <w:spacing w:after="200"/>
              <w:jc w:val="both"/>
            </w:pPr>
            <w:r>
              <w:t>20.5.</w:t>
            </w:r>
            <w:r>
              <w:tab/>
            </w:r>
            <w:r w:rsidRPr="006D52D9">
              <w:t xml:space="preserve">Throughout the execution of the Contract, the Consultant shall comply with the import of goods and services prohibitions in the Client’s country when </w:t>
            </w:r>
          </w:p>
          <w:p w:rsidR="00C0684F" w:rsidRPr="006D52D9" w:rsidRDefault="00C0684F" w:rsidP="00C0684F">
            <w:pPr>
              <w:spacing w:after="200"/>
              <w:ind w:left="1100" w:hanging="540"/>
              <w:jc w:val="both"/>
              <w:rPr>
                <w:bCs/>
              </w:rPr>
            </w:pPr>
            <w:r w:rsidRPr="006D52D9">
              <w:rPr>
                <w:bCs/>
              </w:rPr>
              <w:t>(</w:t>
            </w:r>
            <w:r>
              <w:rPr>
                <w:bCs/>
              </w:rPr>
              <w:t>a</w:t>
            </w:r>
            <w:r w:rsidRPr="006D52D9">
              <w:rPr>
                <w:bCs/>
              </w:rPr>
              <w:t xml:space="preserve">) </w:t>
            </w:r>
            <w:r>
              <w:rPr>
                <w:bCs/>
              </w:rPr>
              <w:tab/>
            </w:r>
            <w:r w:rsidRPr="006D52D9">
              <w:rPr>
                <w:bCs/>
              </w:rPr>
              <w:t xml:space="preserve">as a matter of law or official regulations, the Borrower’s country prohibits commercial relations with that country; or </w:t>
            </w:r>
          </w:p>
          <w:p w:rsidR="00C0684F" w:rsidRPr="006D52D9" w:rsidRDefault="00C0684F" w:rsidP="00C0684F">
            <w:pPr>
              <w:spacing w:after="200"/>
              <w:ind w:left="1100" w:right="-72" w:hanging="540"/>
              <w:jc w:val="both"/>
              <w:rPr>
                <w:bCs/>
              </w:rPr>
            </w:pPr>
            <w:r>
              <w:rPr>
                <w:bCs/>
              </w:rPr>
              <w:t>(b</w:t>
            </w:r>
            <w:r w:rsidRPr="006D52D9">
              <w:rPr>
                <w:bCs/>
              </w:rPr>
              <w:t xml:space="preserve">) </w:t>
            </w:r>
            <w:r>
              <w:rPr>
                <w:bCs/>
              </w:rPr>
              <w:tab/>
            </w:r>
            <w:r w:rsidRPr="006D52D9">
              <w:rPr>
                <w:lang w:val="en-GB"/>
              </w:rPr>
              <w:t xml:space="preserve">by an act of compliance with a decision of the United Nations Security Council taken under Chapter VII of the Charter of the United Nations, the Borrower’s Country prohibits </w:t>
            </w:r>
            <w:r w:rsidRPr="006D52D9">
              <w:rPr>
                <w:bCs/>
              </w:rPr>
              <w:t>any import of goods from that country or any payments to any country, person, or entity in that country.</w:t>
            </w:r>
          </w:p>
          <w:p w:rsidR="00C0684F" w:rsidRPr="006D52D9" w:rsidRDefault="00C0684F" w:rsidP="00C0684F">
            <w:pPr>
              <w:spacing w:after="200"/>
              <w:ind w:right="-72"/>
              <w:jc w:val="both"/>
            </w:pPr>
            <w:r>
              <w:t>20.6.</w:t>
            </w:r>
            <w:r>
              <w:tab/>
            </w:r>
            <w:r w:rsidRPr="006D52D9">
              <w:t>The Client shall notify the Consultant in writing of relevant local customs, and the Consultant shall, after such notification, respect such customs.</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91" w:name="_Toc299534150"/>
            <w:bookmarkStart w:id="192" w:name="_Toc300749276"/>
            <w:bookmarkStart w:id="193" w:name="_Toc439669696"/>
            <w:r>
              <w:t>Conflict of Interests</w:t>
            </w:r>
            <w:bookmarkEnd w:id="191"/>
            <w:bookmarkEnd w:id="192"/>
            <w:bookmarkEnd w:id="193"/>
          </w:p>
        </w:tc>
        <w:tc>
          <w:tcPr>
            <w:tcW w:w="6890" w:type="dxa"/>
          </w:tcPr>
          <w:p w:rsidR="00C0684F" w:rsidRPr="0095608F" w:rsidRDefault="00C0684F" w:rsidP="00C0684F">
            <w:pPr>
              <w:spacing w:after="200"/>
              <w:ind w:right="-72"/>
              <w:jc w:val="both"/>
            </w:pPr>
            <w:r>
              <w:t>21.1.</w:t>
            </w:r>
            <w:r>
              <w:tab/>
            </w:r>
            <w:r w:rsidRPr="0095608F">
              <w:t>The Consultant shall hold the Client’s interests paramount, without any consideration for future work, and strictly avoid conflict with other assignments or their own corporate interests.</w:t>
            </w:r>
          </w:p>
        </w:tc>
      </w:tr>
      <w:tr w:rsidR="00C0684F" w:rsidTr="00C0684F">
        <w:trPr>
          <w:jc w:val="center"/>
        </w:trPr>
        <w:tc>
          <w:tcPr>
            <w:tcW w:w="2601" w:type="dxa"/>
          </w:tcPr>
          <w:p w:rsidR="00C0684F" w:rsidRDefault="00C0684F" w:rsidP="00C0684F">
            <w:pPr>
              <w:pStyle w:val="Section8Heading3"/>
              <w:ind w:left="888" w:hanging="540"/>
            </w:pPr>
            <w:r>
              <w:t>a.</w:t>
            </w:r>
            <w:r>
              <w:tab/>
              <w:t xml:space="preserve">Consultant Not to Benefit from </w:t>
            </w:r>
            <w:r>
              <w:rPr>
                <w:spacing w:val="-4"/>
              </w:rPr>
              <w:t>Commissions,</w:t>
            </w:r>
            <w:r w:rsidR="00155315">
              <w:rPr>
                <w:spacing w:val="-4"/>
              </w:rPr>
              <w:t xml:space="preserve"> </w:t>
            </w:r>
            <w:r>
              <w:rPr>
                <w:spacing w:val="-8"/>
              </w:rPr>
              <w:t>Discounts, etc.</w:t>
            </w:r>
          </w:p>
        </w:tc>
        <w:tc>
          <w:tcPr>
            <w:tcW w:w="6890" w:type="dxa"/>
          </w:tcPr>
          <w:p w:rsidR="00C0684F" w:rsidRPr="0095608F" w:rsidRDefault="00C0684F" w:rsidP="00C0684F">
            <w:pPr>
              <w:tabs>
                <w:tab w:val="left" w:pos="540"/>
              </w:tabs>
              <w:spacing w:after="200"/>
              <w:ind w:left="540" w:right="-72"/>
              <w:jc w:val="both"/>
            </w:pPr>
            <w:r>
              <w:t>21.1.1</w:t>
            </w:r>
            <w:r>
              <w:tab/>
            </w:r>
            <w:r w:rsidRPr="0095608F">
              <w:t xml:space="preserve">The payment of the Consultant pursuant to </w:t>
            </w:r>
            <w:r w:rsidRPr="003278A1">
              <w:t>GCC F</w:t>
            </w:r>
            <w:r>
              <w:t xml:space="preserve"> (Clauses GCC 38 through 42) </w:t>
            </w:r>
            <w:r w:rsidRPr="0095608F">
              <w:t xml:space="preserve">shall constitute the Consultant’s only payment in connection with this Contract and, subject to </w:t>
            </w:r>
            <w:r w:rsidRPr="003278A1">
              <w:t>Clause GCC 21.1.3, the</w:t>
            </w:r>
            <w:r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t>c</w:t>
            </w:r>
            <w:r w:rsidRPr="0095608F">
              <w:t xml:space="preserve">onsultants, as well as the </w:t>
            </w:r>
            <w:r>
              <w:t>E</w:t>
            </w:r>
            <w:r w:rsidRPr="0095608F">
              <w:t>xperts and agents of either of them, similarly shall not receive any such additional payment.</w:t>
            </w:r>
          </w:p>
          <w:p w:rsidR="00C0684F" w:rsidRPr="0095608F" w:rsidRDefault="00C0684F" w:rsidP="00C0684F">
            <w:pPr>
              <w:tabs>
                <w:tab w:val="left" w:pos="540"/>
              </w:tabs>
              <w:spacing w:after="200"/>
              <w:ind w:left="540" w:right="-72"/>
              <w:jc w:val="both"/>
            </w:pPr>
            <w:r>
              <w:t>21.1.2</w:t>
            </w:r>
            <w:r>
              <w:tab/>
            </w:r>
            <w:r w:rsidRPr="0095608F">
              <w:t xml:space="preserve">Furthermore, if the Consultant, as part of the Services, has the responsibility of advising the Client on the procurement of goods, works or services, the Consultant shall comply with the Bank’s </w:t>
            </w:r>
            <w:r>
              <w:t>Applicable G</w:t>
            </w:r>
            <w:r w:rsidRPr="0095608F">
              <w:t>uidelines, and shall at all times exercise such responsibility in th</w:t>
            </w:r>
            <w:r>
              <w:t xml:space="preserve">e best interest of the Client. </w:t>
            </w:r>
            <w:r w:rsidRPr="0095608F">
              <w:t>Any discounts or commissions obtained by the Consultant in the exercise of such procurement responsibility shall be for the account of the Client.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b</w:t>
            </w:r>
            <w:r>
              <w:rPr>
                <w:spacing w:val="-4"/>
              </w:rPr>
              <w:t>.</w:t>
            </w:r>
            <w:r w:rsidRPr="00077B62">
              <w:rPr>
                <w:spacing w:val="-4"/>
              </w:rPr>
              <w:tab/>
              <w:t>Consultant and Affiliates Not to Engage in Certain Activities</w:t>
            </w:r>
          </w:p>
        </w:tc>
        <w:tc>
          <w:tcPr>
            <w:tcW w:w="6890" w:type="dxa"/>
          </w:tcPr>
          <w:p w:rsidR="00C0684F" w:rsidRPr="0095608F" w:rsidRDefault="00C0684F" w:rsidP="00C0684F">
            <w:pPr>
              <w:spacing w:after="200"/>
              <w:ind w:left="560" w:right="-72"/>
              <w:jc w:val="both"/>
            </w:pPr>
            <w:r>
              <w:t>21.1.3</w:t>
            </w:r>
            <w:r>
              <w:tab/>
            </w:r>
            <w:r w:rsidRPr="0095608F">
              <w:t>The Consultant agrees that, during the term of this Contract and after its termination, the Consultant and any entity affiliated with the Consultant, as well as any Sub-</w:t>
            </w:r>
            <w:r>
              <w:t>c</w:t>
            </w:r>
            <w:r w:rsidRPr="0095608F">
              <w:t>onsultants and any entity affiliated with such Sub-</w:t>
            </w:r>
            <w:r>
              <w:t>c</w:t>
            </w:r>
            <w:r w:rsidRPr="0095608F">
              <w:t xml:space="preserve">onsultants, shall be disqualified from providing goods, works or </w:t>
            </w:r>
            <w:r w:rsidRPr="00FA700A">
              <w:t>non-consulting</w:t>
            </w:r>
            <w:r w:rsidR="00155315">
              <w:t xml:space="preserve"> </w:t>
            </w:r>
            <w:r w:rsidRPr="0095608F">
              <w:t>services resulting from or directly related to the Consultant’s Services for the preparation or implementation of the project</w:t>
            </w:r>
            <w:r>
              <w:t xml:space="preserve">, </w:t>
            </w:r>
            <w:r w:rsidRPr="0095608F">
              <w:t xml:space="preserve">unless otherwise indicated in the </w:t>
            </w:r>
            <w:r w:rsidRPr="00090ED4">
              <w:rPr>
                <w:b/>
              </w:rPr>
              <w:t>SC</w:t>
            </w:r>
            <w:r>
              <w:rPr>
                <w:b/>
              </w:rPr>
              <w:t>C</w:t>
            </w:r>
            <w:r>
              <w: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c</w:t>
            </w:r>
            <w:r>
              <w:rPr>
                <w:spacing w:val="-4"/>
              </w:rPr>
              <w:t>.</w:t>
            </w:r>
            <w:r w:rsidRPr="00077B62">
              <w:rPr>
                <w:spacing w:val="-4"/>
              </w:rPr>
              <w:tab/>
              <w:t>Prohibition of Conflicting Activities</w:t>
            </w:r>
          </w:p>
        </w:tc>
        <w:tc>
          <w:tcPr>
            <w:tcW w:w="6890" w:type="dxa"/>
          </w:tcPr>
          <w:p w:rsidR="00C0684F" w:rsidRPr="006D52D9" w:rsidRDefault="00C0684F" w:rsidP="009F6828">
            <w:pPr>
              <w:pStyle w:val="BodyText2"/>
              <w:spacing w:after="200" w:line="240" w:lineRule="auto"/>
              <w:ind w:left="560"/>
            </w:pPr>
            <w:r>
              <w:t>21.1.4</w:t>
            </w:r>
            <w:r>
              <w:tab/>
            </w:r>
            <w:r w:rsidRPr="006D52D9">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d</w:t>
            </w:r>
            <w:r>
              <w:rPr>
                <w:spacing w:val="-4"/>
              </w:rPr>
              <w:t>.</w:t>
            </w:r>
            <w:r w:rsidRPr="00077B62">
              <w:rPr>
                <w:spacing w:val="-4"/>
              </w:rPr>
              <w:tab/>
              <w:t>Strict Duty to Disclose Conflicting Activities</w:t>
            </w:r>
          </w:p>
        </w:tc>
        <w:tc>
          <w:tcPr>
            <w:tcW w:w="6890" w:type="dxa"/>
          </w:tcPr>
          <w:p w:rsidR="00C0684F" w:rsidRPr="00113BB1" w:rsidRDefault="00C0684F" w:rsidP="009F6828">
            <w:pPr>
              <w:pStyle w:val="BodyText2"/>
              <w:spacing w:after="200" w:line="240" w:lineRule="auto"/>
              <w:ind w:left="560"/>
            </w:pPr>
            <w:r>
              <w:t>21.1.5</w:t>
            </w:r>
            <w:r>
              <w:tab/>
            </w:r>
            <w:r w:rsidRPr="0095608F">
              <w:t xml:space="preserve">The Consultant has an obligation and shall ensure that its </w:t>
            </w:r>
            <w:r>
              <w:t>E</w:t>
            </w:r>
            <w:r w:rsidRPr="0095608F">
              <w:t>xperts and Sub-</w:t>
            </w:r>
            <w:r>
              <w:t>c</w:t>
            </w:r>
            <w:r w:rsidRPr="0095608F">
              <w:t>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94" w:name="_Toc299534151"/>
            <w:bookmarkStart w:id="195" w:name="_Toc300749277"/>
            <w:bookmarkStart w:id="196" w:name="_Toc439669697"/>
            <w:r>
              <w:t>Confidentiality</w:t>
            </w:r>
            <w:bookmarkEnd w:id="194"/>
            <w:bookmarkEnd w:id="195"/>
            <w:bookmarkEnd w:id="196"/>
          </w:p>
        </w:tc>
        <w:tc>
          <w:tcPr>
            <w:tcW w:w="6890" w:type="dxa"/>
          </w:tcPr>
          <w:p w:rsidR="00C0684F" w:rsidRDefault="00C0684F" w:rsidP="009F6828">
            <w:pPr>
              <w:pStyle w:val="BodyText2"/>
              <w:spacing w:after="200" w:line="240" w:lineRule="auto"/>
            </w:pPr>
            <w:r>
              <w:t>22.1</w:t>
            </w:r>
            <w: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97" w:name="_Toc299534152"/>
            <w:bookmarkStart w:id="198" w:name="_Toc300749278"/>
            <w:bookmarkStart w:id="199" w:name="_Toc439669698"/>
            <w:r>
              <w:t>Liability of the Consultant</w:t>
            </w:r>
            <w:bookmarkEnd w:id="197"/>
            <w:bookmarkEnd w:id="198"/>
            <w:bookmarkEnd w:id="199"/>
          </w:p>
        </w:tc>
        <w:tc>
          <w:tcPr>
            <w:tcW w:w="6890" w:type="dxa"/>
          </w:tcPr>
          <w:p w:rsidR="00C0684F" w:rsidRDefault="00C0684F" w:rsidP="00C0684F">
            <w:pPr>
              <w:tabs>
                <w:tab w:val="left" w:pos="-6"/>
              </w:tabs>
              <w:spacing w:after="200"/>
              <w:ind w:right="-74"/>
              <w:jc w:val="both"/>
              <w:rPr>
                <w:spacing w:val="-2"/>
              </w:rPr>
            </w:pPr>
            <w:r>
              <w:rPr>
                <w:spacing w:val="-2"/>
              </w:rPr>
              <w:t>23.1</w:t>
            </w:r>
            <w:r>
              <w:rPr>
                <w:spacing w:val="-2"/>
              </w:rPr>
              <w:tab/>
              <w:t xml:space="preserve">Subject to additional provisions, if any, set forth in the </w:t>
            </w:r>
            <w:r w:rsidRPr="00ED50DF">
              <w:rPr>
                <w:b/>
                <w:spacing w:val="-2"/>
              </w:rPr>
              <w:t>SC</w:t>
            </w:r>
            <w:r>
              <w:rPr>
                <w:b/>
                <w:spacing w:val="-2"/>
              </w:rPr>
              <w:t>C</w:t>
            </w:r>
            <w:r>
              <w:rPr>
                <w:spacing w:val="-2"/>
              </w:rPr>
              <w:t>, the Consultant’s liability under this Contract shall be provided by the Applicable Law.</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200" w:name="_Toc299534153"/>
            <w:bookmarkStart w:id="201" w:name="_Toc300749279"/>
            <w:bookmarkStart w:id="202" w:name="_Toc439669699"/>
            <w:r>
              <w:t>Insurance to be Taken out by the Consultant</w:t>
            </w:r>
            <w:bookmarkEnd w:id="200"/>
            <w:bookmarkEnd w:id="201"/>
            <w:bookmarkEnd w:id="202"/>
          </w:p>
        </w:tc>
        <w:tc>
          <w:tcPr>
            <w:tcW w:w="6890" w:type="dxa"/>
          </w:tcPr>
          <w:p w:rsidR="00C0684F" w:rsidRPr="006A30D7" w:rsidRDefault="00C0684F" w:rsidP="00C0684F">
            <w:pPr>
              <w:spacing w:after="200"/>
              <w:ind w:right="-72"/>
              <w:jc w:val="both"/>
            </w:pPr>
            <w:r w:rsidRPr="006A30D7">
              <w:t>24.1</w:t>
            </w:r>
            <w:r w:rsidRPr="006A30D7">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6A30D7">
              <w:rPr>
                <w:b/>
              </w:rPr>
              <w:t>SCC,</w:t>
            </w:r>
            <w:r w:rsidRPr="006A30D7">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203" w:name="_Toc299534154"/>
            <w:bookmarkStart w:id="204" w:name="_Toc300749280"/>
            <w:bookmarkStart w:id="205" w:name="_Toc439669700"/>
            <w:r>
              <w:t>Accounting, Inspection and Auditing</w:t>
            </w:r>
            <w:bookmarkEnd w:id="203"/>
            <w:bookmarkEnd w:id="204"/>
            <w:bookmarkEnd w:id="205"/>
          </w:p>
        </w:tc>
        <w:tc>
          <w:tcPr>
            <w:tcW w:w="6890" w:type="dxa"/>
          </w:tcPr>
          <w:p w:rsidR="00C0684F" w:rsidRDefault="00C0684F" w:rsidP="00C0684F">
            <w:pPr>
              <w:spacing w:after="200"/>
              <w:jc w:val="both"/>
            </w:pPr>
            <w:r>
              <w:t>25.1</w:t>
            </w:r>
            <w:r>
              <w:tab/>
              <w:t xml:space="preserve">The Consultant shall keep, and </w:t>
            </w:r>
            <w:r w:rsidR="00136804">
              <w:t xml:space="preserve">shall make all reasonable efforts to </w:t>
            </w:r>
            <w:r>
              <w:t>cause its Sub-consultants to keep, accurate and systematic accounts and records in respect of the Services and in such form and detail as will clearly identify relevant time changes and costs.</w:t>
            </w:r>
          </w:p>
          <w:p w:rsidR="00C0684F" w:rsidRDefault="00C0684F" w:rsidP="00C0684F">
            <w:pPr>
              <w:spacing w:after="200"/>
              <w:jc w:val="both"/>
            </w:pPr>
            <w:r>
              <w:t>25.2</w:t>
            </w:r>
            <w:r>
              <w:tab/>
            </w:r>
            <w:r w:rsidRPr="006D52D9">
              <w:t xml:space="preserve">The Consultant shall permit and shall cause its Sub-consultants 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The Consultant’s attention is drawn to </w:t>
            </w:r>
            <w:r>
              <w:t xml:space="preserve">Clause GCC </w:t>
            </w:r>
            <w:r w:rsidRPr="006D52D9">
              <w:t xml:space="preserve">10 which provides, inter alia, that acts intended to materially impede the exercise of the Bank’s inspection and audit rights provided for under </w:t>
            </w:r>
            <w:r>
              <w:t>this Clause GCC25.2</w:t>
            </w:r>
            <w:r w:rsidRPr="006D52D9">
              <w:t xml:space="preserve"> constitute a prohibited practice subject to contract termination (as well as to a determination of ineligibility under the Bank’s prevailing sanctions procedures.)</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206" w:name="_Toc299534155"/>
            <w:bookmarkStart w:id="207" w:name="_Toc300749281"/>
            <w:bookmarkStart w:id="208" w:name="_Toc439669701"/>
            <w:r>
              <w:t>Reporting Obligations</w:t>
            </w:r>
            <w:bookmarkEnd w:id="206"/>
            <w:bookmarkEnd w:id="207"/>
            <w:bookmarkEnd w:id="208"/>
          </w:p>
        </w:tc>
        <w:tc>
          <w:tcPr>
            <w:tcW w:w="6890" w:type="dxa"/>
          </w:tcPr>
          <w:p w:rsidR="00C0684F" w:rsidRDefault="00C0684F" w:rsidP="00C0684F">
            <w:pPr>
              <w:spacing w:after="200"/>
              <w:ind w:right="-72"/>
              <w:jc w:val="both"/>
            </w:pPr>
            <w:r>
              <w:t>26.1</w:t>
            </w:r>
            <w:r>
              <w:tab/>
              <w:t xml:space="preserve">The Consultant shall submit to the Client the reports and documents specified in </w:t>
            </w:r>
            <w:r w:rsidRPr="00FA700A">
              <w:rPr>
                <w:b/>
              </w:rPr>
              <w:t xml:space="preserve">Appendix </w:t>
            </w:r>
            <w:r>
              <w:rPr>
                <w:b/>
              </w:rPr>
              <w:t>A</w:t>
            </w:r>
            <w:r>
              <w:t xml:space="preserve">, in the form, in the numbers and within the time periods set forth in the said Appendix.  </w:t>
            </w:r>
          </w:p>
        </w:tc>
      </w:tr>
      <w:tr w:rsidR="00C0684F" w:rsidTr="00C0684F">
        <w:trPr>
          <w:jc w:val="center"/>
        </w:trPr>
        <w:tc>
          <w:tcPr>
            <w:tcW w:w="2601" w:type="dxa"/>
          </w:tcPr>
          <w:p w:rsidR="00C0684F" w:rsidRPr="00FA700A" w:rsidRDefault="00C0684F" w:rsidP="007B5A10">
            <w:pPr>
              <w:pStyle w:val="Heading2"/>
              <w:numPr>
                <w:ilvl w:val="0"/>
                <w:numId w:val="19"/>
              </w:numPr>
              <w:tabs>
                <w:tab w:val="clear" w:pos="360"/>
              </w:tabs>
              <w:spacing w:after="200"/>
              <w:ind w:left="360"/>
              <w:contextualSpacing w:val="0"/>
            </w:pPr>
            <w:bookmarkStart w:id="209" w:name="_Toc299534156"/>
            <w:bookmarkStart w:id="210" w:name="_Toc300749282"/>
            <w:bookmarkStart w:id="211" w:name="_Toc439669702"/>
            <w:r w:rsidRPr="00FA700A">
              <w:t>Proprietary Rights of the Client in Reports and Records</w:t>
            </w:r>
            <w:bookmarkEnd w:id="209"/>
            <w:bookmarkEnd w:id="210"/>
            <w:bookmarkEnd w:id="211"/>
          </w:p>
        </w:tc>
        <w:tc>
          <w:tcPr>
            <w:tcW w:w="6890" w:type="dxa"/>
          </w:tcPr>
          <w:p w:rsidR="00C0684F" w:rsidRPr="00FA700A" w:rsidRDefault="00C0684F" w:rsidP="00C0684F">
            <w:pPr>
              <w:spacing w:after="200"/>
              <w:ind w:right="-72"/>
              <w:jc w:val="both"/>
            </w:pPr>
            <w:r>
              <w:t>27.1</w:t>
            </w:r>
            <w:r>
              <w:tab/>
            </w:r>
            <w:r w:rsidRPr="00FA700A">
              <w:t xml:space="preserve">Unless otherwise indicated in the </w:t>
            </w:r>
            <w:r w:rsidRPr="001257A4">
              <w:rPr>
                <w:b/>
              </w:rPr>
              <w:t>SCC</w:t>
            </w:r>
            <w:r w:rsidRPr="00FA700A">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w:t>
            </w:r>
            <w:r>
              <w:t xml:space="preserve">remain </w:t>
            </w:r>
            <w:r w:rsidRPr="00FA700A">
              <w:t xml:space="preserve">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C0684F" w:rsidRPr="00FA700A" w:rsidRDefault="00C0684F" w:rsidP="00C0684F">
            <w:pPr>
              <w:spacing w:after="200"/>
              <w:ind w:right="-72"/>
              <w:jc w:val="both"/>
            </w:pPr>
            <w:r>
              <w:rPr>
                <w:spacing w:val="-2"/>
              </w:rPr>
              <w:t>27.2</w:t>
            </w:r>
            <w:r>
              <w:rPr>
                <w:spacing w:val="-2"/>
              </w:rPr>
              <w:tab/>
            </w:r>
            <w:r w:rsidRPr="001257A4">
              <w:rPr>
                <w:spacing w:val="-2"/>
              </w:rPr>
              <w:t xml:space="preserve">If license agreements are necessary or appropriate between the </w:t>
            </w:r>
            <w:r w:rsidRPr="00FA700A">
              <w:t xml:space="preserve">Consultant </w:t>
            </w:r>
            <w:r w:rsidRPr="001257A4">
              <w:rPr>
                <w:spacing w:val="-2"/>
              </w:rPr>
              <w:t xml:space="preserve">and third parties for purposes of development of the plans, drawings, specifications, designs, databases, other documents and software, the </w:t>
            </w:r>
            <w:r w:rsidRPr="00FA700A">
              <w:t xml:space="preserve">Consultant </w:t>
            </w:r>
            <w:r w:rsidRPr="001257A4">
              <w:rPr>
                <w:spacing w:val="-2"/>
              </w:rPr>
              <w:t xml:space="preserve">shall obtain the Client’s prior written approval to such agreements, and the Client shall be entitled at its discretion to require recovering the expenses related to the development of the program(s) concerned.  Other </w:t>
            </w:r>
            <w:r w:rsidRPr="00FA700A">
              <w:t xml:space="preserve">restrictions about the future use of these documents and software, if any, shall be specified in the </w:t>
            </w:r>
            <w:r w:rsidRPr="001257A4">
              <w:rPr>
                <w:b/>
              </w:rPr>
              <w:t>SCC</w:t>
            </w:r>
            <w:r w:rsidRPr="00FA700A">
              <w:t>.</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rPr>
                <w:spacing w:val="-20"/>
              </w:rPr>
            </w:pPr>
            <w:bookmarkStart w:id="212" w:name="_Toc299534157"/>
            <w:bookmarkStart w:id="213" w:name="_Toc300749283"/>
            <w:bookmarkStart w:id="214" w:name="_Toc439669703"/>
            <w:r>
              <w:t>Equipment, Vehicles and Materials</w:t>
            </w:r>
            <w:bookmarkEnd w:id="212"/>
            <w:bookmarkEnd w:id="213"/>
            <w:bookmarkEnd w:id="214"/>
          </w:p>
        </w:tc>
        <w:tc>
          <w:tcPr>
            <w:tcW w:w="6890" w:type="dxa"/>
          </w:tcPr>
          <w:p w:rsidR="00C0684F" w:rsidRDefault="00C0684F" w:rsidP="00C0684F">
            <w:pPr>
              <w:spacing w:after="200"/>
              <w:ind w:right="-72"/>
              <w:jc w:val="both"/>
            </w:pPr>
            <w:r>
              <w:t>28.1</w:t>
            </w:r>
            <w: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C0684F" w:rsidRDefault="00C0684F" w:rsidP="00C0684F">
            <w:pPr>
              <w:spacing w:after="200"/>
              <w:ind w:right="-72"/>
              <w:jc w:val="both"/>
            </w:pPr>
            <w:r>
              <w:rPr>
                <w:spacing w:val="-2"/>
              </w:rPr>
              <w:t>28.2</w:t>
            </w:r>
            <w:r>
              <w:rPr>
                <w:spacing w:val="-2"/>
              </w:rPr>
              <w:tab/>
            </w:r>
            <w:r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bl>
    <w:p w:rsidR="00C0684F" w:rsidRPr="005420B1" w:rsidRDefault="00C0684F" w:rsidP="00C0684F">
      <w:pPr>
        <w:pStyle w:val="Heading1"/>
        <w:rPr>
          <w:smallCaps/>
          <w:sz w:val="28"/>
          <w:szCs w:val="28"/>
        </w:rPr>
      </w:pPr>
      <w:bookmarkStart w:id="215" w:name="_Toc299534158"/>
      <w:bookmarkStart w:id="216" w:name="_Toc300749284"/>
      <w:bookmarkStart w:id="217" w:name="_Toc439669704"/>
      <w:r w:rsidRPr="005420B1">
        <w:rPr>
          <w:smallCaps/>
          <w:sz w:val="28"/>
          <w:szCs w:val="28"/>
        </w:rPr>
        <w:t xml:space="preserve">D.  Consultant’s Experts </w:t>
      </w:r>
      <w:smartTag w:uri="urn:schemas-microsoft-com:office:smarttags" w:element="stockticker">
        <w:r w:rsidRPr="005420B1">
          <w:rPr>
            <w:smallCaps/>
            <w:sz w:val="28"/>
            <w:szCs w:val="28"/>
          </w:rPr>
          <w:t>and</w:t>
        </w:r>
        <w:r w:rsidR="00155315">
          <w:rPr>
            <w:smallCaps/>
            <w:sz w:val="28"/>
            <w:szCs w:val="28"/>
          </w:rPr>
          <w:t xml:space="preserve"> </w:t>
        </w:r>
      </w:smartTag>
      <w:smartTag w:uri="urn:schemas-microsoft-com:office:smarttags" w:element="stockticker">
        <w:r w:rsidRPr="005420B1">
          <w:rPr>
            <w:smallCaps/>
            <w:sz w:val="28"/>
            <w:szCs w:val="28"/>
          </w:rPr>
          <w:t>Sub</w:t>
        </w:r>
      </w:smartTag>
      <w:r w:rsidRPr="005420B1">
        <w:rPr>
          <w:smallCaps/>
          <w:sz w:val="28"/>
          <w:szCs w:val="28"/>
        </w:rPr>
        <w:t>-Consultants</w:t>
      </w:r>
      <w:bookmarkEnd w:id="215"/>
      <w:bookmarkEnd w:id="216"/>
      <w:bookmarkEnd w:id="217"/>
    </w:p>
    <w:tbl>
      <w:tblPr>
        <w:tblW w:w="9466" w:type="dxa"/>
        <w:jc w:val="center"/>
        <w:tblLayout w:type="fixed"/>
        <w:tblLook w:val="0000" w:firstRow="0" w:lastRow="0" w:firstColumn="0" w:lastColumn="0" w:noHBand="0" w:noVBand="0"/>
      </w:tblPr>
      <w:tblGrid>
        <w:gridCol w:w="2650"/>
        <w:gridCol w:w="6816"/>
      </w:tblGrid>
      <w:tr w:rsidR="00C0684F" w:rsidTr="00C0684F">
        <w:trPr>
          <w:jc w:val="center"/>
        </w:trPr>
        <w:tc>
          <w:tcPr>
            <w:tcW w:w="2650" w:type="dxa"/>
          </w:tcPr>
          <w:p w:rsidR="00C0684F" w:rsidRDefault="00C0684F" w:rsidP="007B5A10">
            <w:pPr>
              <w:pStyle w:val="Heading2"/>
              <w:numPr>
                <w:ilvl w:val="0"/>
                <w:numId w:val="19"/>
              </w:numPr>
              <w:tabs>
                <w:tab w:val="clear" w:pos="360"/>
              </w:tabs>
              <w:spacing w:after="200"/>
              <w:ind w:left="360"/>
              <w:contextualSpacing w:val="0"/>
            </w:pPr>
            <w:bookmarkStart w:id="218" w:name="_Toc299534159"/>
            <w:bookmarkStart w:id="219" w:name="_Toc300749285"/>
            <w:bookmarkStart w:id="220" w:name="_Toc439669705"/>
            <w:r>
              <w:t>Description of Key Experts</w:t>
            </w:r>
            <w:bookmarkEnd w:id="218"/>
            <w:bookmarkEnd w:id="219"/>
            <w:bookmarkEnd w:id="220"/>
          </w:p>
        </w:tc>
        <w:tc>
          <w:tcPr>
            <w:tcW w:w="6816" w:type="dxa"/>
          </w:tcPr>
          <w:p w:rsidR="00C0684F" w:rsidRDefault="00C0684F" w:rsidP="00C0684F">
            <w:pPr>
              <w:spacing w:after="200"/>
              <w:ind w:right="-72"/>
              <w:jc w:val="both"/>
            </w:pPr>
            <w:r>
              <w:t>29.1</w:t>
            </w:r>
            <w:r>
              <w:tab/>
              <w:t xml:space="preserve">The title, agreed job description, minimum qualification and estimated period of engagement to carry out the Services of each of the Consultant’s Key Experts are described in </w:t>
            </w:r>
            <w:r w:rsidRPr="001257A4">
              <w:rPr>
                <w:b/>
              </w:rPr>
              <w:t xml:space="preserve">Appendix B.  </w:t>
            </w:r>
          </w:p>
        </w:tc>
      </w:tr>
      <w:tr w:rsidR="00C0684F" w:rsidTr="00C0684F">
        <w:trPr>
          <w:jc w:val="center"/>
        </w:trPr>
        <w:tc>
          <w:tcPr>
            <w:tcW w:w="2650" w:type="dxa"/>
          </w:tcPr>
          <w:p w:rsidR="00C0684F" w:rsidRDefault="00C0684F" w:rsidP="007B5A10">
            <w:pPr>
              <w:pStyle w:val="Heading2"/>
              <w:numPr>
                <w:ilvl w:val="0"/>
                <w:numId w:val="19"/>
              </w:numPr>
              <w:tabs>
                <w:tab w:val="clear" w:pos="360"/>
              </w:tabs>
              <w:spacing w:after="200"/>
              <w:ind w:left="360"/>
              <w:contextualSpacing w:val="0"/>
            </w:pPr>
            <w:bookmarkStart w:id="221" w:name="_Toc299534160"/>
            <w:bookmarkStart w:id="222" w:name="_Toc300749286"/>
            <w:bookmarkStart w:id="223" w:name="_Toc439669706"/>
            <w:r w:rsidRPr="00FA700A">
              <w:t>Replacement of Key Experts</w:t>
            </w:r>
            <w:bookmarkEnd w:id="221"/>
            <w:bookmarkEnd w:id="222"/>
            <w:bookmarkEnd w:id="223"/>
          </w:p>
        </w:tc>
        <w:tc>
          <w:tcPr>
            <w:tcW w:w="6816" w:type="dxa"/>
          </w:tcPr>
          <w:p w:rsidR="00C0684F" w:rsidRDefault="00C0684F" w:rsidP="00C0684F">
            <w:pPr>
              <w:spacing w:after="200"/>
              <w:ind w:right="-72"/>
              <w:jc w:val="both"/>
            </w:pPr>
            <w:r>
              <w:t>30.1</w:t>
            </w:r>
            <w:r>
              <w:tab/>
              <w:t xml:space="preserve">Except as the Client may otherwise agree in writing, no </w:t>
            </w:r>
            <w:r w:rsidRPr="00941110">
              <w:t>changes shall be made in the Key Experts.</w:t>
            </w:r>
          </w:p>
          <w:p w:rsidR="00C0684F" w:rsidRDefault="00C0684F" w:rsidP="00C0684F">
            <w:pPr>
              <w:spacing w:after="200"/>
              <w:ind w:right="-72"/>
              <w:jc w:val="both"/>
            </w:pPr>
            <w:r>
              <w:rPr>
                <w:lang w:val="en-GB"/>
              </w:rPr>
              <w:t>30.2</w:t>
            </w:r>
            <w:r>
              <w:rPr>
                <w:lang w:val="en-GB"/>
              </w:rPr>
              <w:tab/>
            </w:r>
            <w:r w:rsidRPr="001257A4">
              <w:rPr>
                <w:lang w:val="en-GB"/>
              </w:rPr>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Tr="00C0684F">
        <w:trPr>
          <w:jc w:val="center"/>
        </w:trPr>
        <w:tc>
          <w:tcPr>
            <w:tcW w:w="2650" w:type="dxa"/>
          </w:tcPr>
          <w:p w:rsidR="00C0684F" w:rsidRPr="00B54846" w:rsidRDefault="00C0684F" w:rsidP="007B5A10">
            <w:pPr>
              <w:pStyle w:val="Heading2"/>
              <w:numPr>
                <w:ilvl w:val="0"/>
                <w:numId w:val="19"/>
              </w:numPr>
              <w:tabs>
                <w:tab w:val="clear" w:pos="360"/>
              </w:tabs>
              <w:spacing w:after="200"/>
              <w:ind w:left="360"/>
              <w:contextualSpacing w:val="0"/>
            </w:pPr>
            <w:bookmarkStart w:id="224" w:name="_Toc299534162"/>
            <w:bookmarkStart w:id="225" w:name="_Toc300749287"/>
            <w:bookmarkStart w:id="226" w:name="_Toc439669707"/>
            <w:r w:rsidRPr="00B54846">
              <w:t>Removal of Experts or Sub-consultants</w:t>
            </w:r>
            <w:bookmarkEnd w:id="224"/>
            <w:bookmarkEnd w:id="225"/>
            <w:bookmarkEnd w:id="226"/>
          </w:p>
        </w:tc>
        <w:tc>
          <w:tcPr>
            <w:tcW w:w="6816" w:type="dxa"/>
          </w:tcPr>
          <w:p w:rsidR="00C0684F" w:rsidRDefault="00C0684F" w:rsidP="00C0684F">
            <w:pPr>
              <w:spacing w:after="200"/>
              <w:jc w:val="both"/>
            </w:pPr>
            <w:r>
              <w:t>31.1</w:t>
            </w:r>
            <w:r>
              <w:tab/>
            </w:r>
            <w:r w:rsidRPr="00A6787D">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46E54">
              <w:t>or obstructive</w:t>
            </w:r>
            <w:r w:rsidR="00155315">
              <w:t xml:space="preserve"> </w:t>
            </w:r>
            <w:r w:rsidRPr="00A6787D">
              <w:t xml:space="preserve">practice while performing the Services, the Consultant shall, at the Client’s written request, provide a replacement. </w:t>
            </w:r>
          </w:p>
          <w:p w:rsidR="00C0684F" w:rsidRPr="0017746F" w:rsidRDefault="00C0684F" w:rsidP="00C0684F">
            <w:pPr>
              <w:spacing w:after="200"/>
              <w:jc w:val="both"/>
            </w:pPr>
            <w:r>
              <w:rPr>
                <w:spacing w:val="-2"/>
              </w:rPr>
              <w:t>31.2</w:t>
            </w:r>
            <w:r>
              <w:rPr>
                <w:spacing w:val="-2"/>
              </w:rPr>
              <w:tab/>
            </w:r>
            <w:r w:rsidRPr="001257A4">
              <w:rPr>
                <w:spacing w:val="-2"/>
              </w:rPr>
              <w:t xml:space="preserve">In the event that any of Key Experts, Non-Key Experts or Sub-consultants is found by the Client to be incompetent or incapable in discharging assigned duties, the Client, specifying the grounds therefore, may request the </w:t>
            </w:r>
            <w:r w:rsidRPr="00B54846">
              <w:t xml:space="preserve">Consultant </w:t>
            </w:r>
            <w:r w:rsidRPr="001257A4">
              <w:rPr>
                <w:spacing w:val="-2"/>
              </w:rPr>
              <w:t>to provide a replacement.</w:t>
            </w:r>
          </w:p>
          <w:p w:rsidR="00C0684F" w:rsidRDefault="00C0684F" w:rsidP="00C0684F">
            <w:pPr>
              <w:spacing w:after="200"/>
              <w:ind w:right="-72"/>
              <w:jc w:val="both"/>
              <w:rPr>
                <w:spacing w:val="-2"/>
              </w:rPr>
            </w:pPr>
            <w:r>
              <w:t>31.3</w:t>
            </w:r>
            <w:r>
              <w:tab/>
            </w:r>
            <w:r w:rsidRPr="00B54846">
              <w:t xml:space="preserve">Any replacement of the removed </w:t>
            </w:r>
            <w:r>
              <w:t>E</w:t>
            </w:r>
            <w:r w:rsidRPr="00B54846">
              <w:t>xperts or Sub-consultants shall possess better</w:t>
            </w:r>
            <w:r w:rsidRPr="001257A4">
              <w:rPr>
                <w:spacing w:val="-2"/>
              </w:rPr>
              <w:t xml:space="preserve"> qualifications and experience and shall be acceptable to the Client.</w:t>
            </w:r>
          </w:p>
          <w:p w:rsidR="00C0684F" w:rsidRPr="00A6787D" w:rsidRDefault="00C0684F" w:rsidP="00C0684F">
            <w:pPr>
              <w:spacing w:after="200"/>
              <w:ind w:right="-72"/>
              <w:jc w:val="both"/>
            </w:pPr>
            <w:r>
              <w:t>31.4</w:t>
            </w:r>
            <w:r>
              <w:tab/>
              <w:t>T</w:t>
            </w:r>
            <w:r w:rsidRPr="00641005">
              <w:t>he Consultant shall bear all costs arising out of or incidental to any removal and/or replacement</w:t>
            </w:r>
            <w:r>
              <w:t xml:space="preserve"> of such Experts.</w:t>
            </w:r>
          </w:p>
        </w:tc>
      </w:tr>
    </w:tbl>
    <w:p w:rsidR="00C0684F" w:rsidRPr="005420B1" w:rsidRDefault="00C0684F" w:rsidP="00C0684F">
      <w:pPr>
        <w:pStyle w:val="Heading1"/>
        <w:rPr>
          <w:smallCaps/>
          <w:sz w:val="28"/>
          <w:szCs w:val="28"/>
        </w:rPr>
      </w:pPr>
      <w:bookmarkStart w:id="227" w:name="_Toc299534165"/>
      <w:bookmarkStart w:id="228" w:name="_Toc300749288"/>
      <w:bookmarkStart w:id="229" w:name="_Toc439669708"/>
      <w:r w:rsidRPr="005420B1">
        <w:rPr>
          <w:smallCaps/>
          <w:sz w:val="28"/>
          <w:szCs w:val="28"/>
        </w:rPr>
        <w:t>E.  Obligations of the Client</w:t>
      </w:r>
      <w:bookmarkEnd w:id="227"/>
      <w:bookmarkEnd w:id="228"/>
      <w:bookmarkEnd w:id="229"/>
    </w:p>
    <w:tbl>
      <w:tblPr>
        <w:tblW w:w="9466" w:type="dxa"/>
        <w:jc w:val="center"/>
        <w:tblLayout w:type="fixed"/>
        <w:tblLook w:val="0000" w:firstRow="0" w:lastRow="0" w:firstColumn="0" w:lastColumn="0" w:noHBand="0" w:noVBand="0"/>
      </w:tblPr>
      <w:tblGrid>
        <w:gridCol w:w="2628"/>
        <w:gridCol w:w="6783"/>
        <w:gridCol w:w="55"/>
      </w:tblGrid>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30" w:name="_Toc299534166"/>
            <w:bookmarkStart w:id="231" w:name="_Toc300749289"/>
            <w:bookmarkStart w:id="232" w:name="_Toc439669709"/>
            <w:r>
              <w:t>Assistance and Exemptions</w:t>
            </w:r>
            <w:bookmarkEnd w:id="230"/>
            <w:bookmarkEnd w:id="231"/>
            <w:bookmarkEnd w:id="232"/>
          </w:p>
        </w:tc>
        <w:tc>
          <w:tcPr>
            <w:tcW w:w="6838" w:type="dxa"/>
            <w:gridSpan w:val="2"/>
          </w:tcPr>
          <w:p w:rsidR="00C0684F" w:rsidRDefault="00C0684F" w:rsidP="00C0684F">
            <w:pPr>
              <w:spacing w:after="200"/>
              <w:ind w:right="-72"/>
              <w:jc w:val="both"/>
            </w:pPr>
            <w:r>
              <w:t>32.1</w:t>
            </w:r>
            <w:r>
              <w:tab/>
              <w:t xml:space="preserve">Unless otherwise specified in the </w:t>
            </w:r>
            <w:r w:rsidRPr="00235AA2">
              <w:rPr>
                <w:b/>
              </w:rPr>
              <w:t>SC</w:t>
            </w:r>
            <w:r>
              <w:rPr>
                <w:b/>
              </w:rPr>
              <w:t>C</w:t>
            </w:r>
            <w:r>
              <w:t>, the Client shall use its best efforts to:</w:t>
            </w:r>
          </w:p>
          <w:p w:rsidR="00C0684F" w:rsidRDefault="00C0684F" w:rsidP="00C0684F">
            <w:pPr>
              <w:tabs>
                <w:tab w:val="left" w:pos="540"/>
              </w:tabs>
              <w:spacing w:after="200"/>
              <w:ind w:left="540" w:right="-72" w:hanging="540"/>
              <w:jc w:val="both"/>
            </w:pPr>
            <w:r>
              <w:t>(a)</w:t>
            </w:r>
            <w:r>
              <w:tab/>
              <w:t>Assist the Consultant with obtaining work permits and such other documents as shall be necessary to enable the Consultant to perform the Services.</w:t>
            </w:r>
          </w:p>
          <w:p w:rsidR="00C0684F" w:rsidRDefault="00C0684F" w:rsidP="00C0684F">
            <w:pPr>
              <w:tabs>
                <w:tab w:val="left" w:pos="540"/>
              </w:tabs>
              <w:spacing w:after="200"/>
              <w:ind w:left="540" w:right="-72" w:hanging="540"/>
              <w:jc w:val="both"/>
            </w:pPr>
            <w:r>
              <w:t>(b)</w:t>
            </w:r>
            <w:r>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Pr="00416343">
              <w:t>while carrying out the Services under the Contract.</w:t>
            </w:r>
          </w:p>
          <w:p w:rsidR="00C0684F" w:rsidRPr="00FE7E64" w:rsidRDefault="00C0684F" w:rsidP="00C0684F">
            <w:pPr>
              <w:tabs>
                <w:tab w:val="left" w:pos="540"/>
              </w:tabs>
              <w:spacing w:after="200"/>
              <w:ind w:left="540" w:right="-72" w:hanging="540"/>
              <w:jc w:val="both"/>
            </w:pPr>
            <w:r w:rsidRPr="00FE7E64">
              <w:t>(c)</w:t>
            </w:r>
            <w:r w:rsidRPr="00FE7E64">
              <w:tab/>
              <w:t>Facilitate prompt clearance through customs of any property required for the Services and of the personal effects of the Experts and their eligible dependents.</w:t>
            </w:r>
          </w:p>
          <w:p w:rsidR="00C0684F" w:rsidRDefault="00C0684F" w:rsidP="00C0684F">
            <w:pPr>
              <w:tabs>
                <w:tab w:val="left" w:pos="540"/>
              </w:tabs>
              <w:spacing w:after="200"/>
              <w:ind w:left="540" w:right="-72" w:hanging="540"/>
              <w:jc w:val="both"/>
            </w:pPr>
            <w:r>
              <w:t>(c)</w:t>
            </w:r>
            <w:r>
              <w:tab/>
              <w:t>Issue to officials, agents and representatives of the Government all such instructions and information as may be necessary or appropriate for the prompt and effective implementation of the Services.</w:t>
            </w:r>
          </w:p>
          <w:p w:rsidR="00C0684F" w:rsidRDefault="00C0684F" w:rsidP="00C0684F">
            <w:pPr>
              <w:tabs>
                <w:tab w:val="left" w:pos="540"/>
              </w:tabs>
              <w:spacing w:after="200"/>
              <w:ind w:left="547" w:right="-72" w:hanging="547"/>
              <w:jc w:val="both"/>
            </w:pPr>
            <w:r>
              <w:t>(d)</w:t>
            </w:r>
            <w:r>
              <w:tab/>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w:t>
            </w:r>
            <w:r w:rsidRPr="00C106E4">
              <w:t>in the Client’s country according to the applicable law in the Client’s country</w:t>
            </w:r>
            <w:r>
              <w:t>.</w:t>
            </w:r>
          </w:p>
          <w:p w:rsidR="00C0684F" w:rsidRDefault="00C0684F" w:rsidP="00C0684F">
            <w:pPr>
              <w:tabs>
                <w:tab w:val="left" w:pos="540"/>
              </w:tabs>
              <w:spacing w:after="200"/>
              <w:ind w:left="540" w:right="-72" w:hanging="540"/>
              <w:jc w:val="both"/>
            </w:pPr>
            <w:r>
              <w:t>(e)</w:t>
            </w:r>
            <w: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C0684F" w:rsidRDefault="00C0684F" w:rsidP="00C0684F">
            <w:pPr>
              <w:tabs>
                <w:tab w:val="left" w:pos="540"/>
              </w:tabs>
              <w:spacing w:after="200"/>
              <w:ind w:left="540" w:right="-72" w:hanging="540"/>
              <w:jc w:val="both"/>
            </w:pPr>
            <w:r>
              <w:t>(f)</w:t>
            </w:r>
            <w:r>
              <w:tab/>
              <w:t>Provide to the Consultant any such other assistance as may be specified in the</w:t>
            </w:r>
            <w:r w:rsidRPr="00812C5C">
              <w:rPr>
                <w:b/>
              </w:rPr>
              <w:t xml:space="preserve"> SC</w:t>
            </w:r>
            <w:r>
              <w:rPr>
                <w:b/>
              </w:rPr>
              <w:t>C</w:t>
            </w:r>
            <w:r>
              <w:t>.</w:t>
            </w:r>
          </w:p>
        </w:tc>
      </w:tr>
      <w:tr w:rsidR="00C0684F" w:rsidTr="00C0684F">
        <w:trPr>
          <w:jc w:val="center"/>
        </w:trPr>
        <w:tc>
          <w:tcPr>
            <w:tcW w:w="2628" w:type="dxa"/>
          </w:tcPr>
          <w:p w:rsidR="00C0684F" w:rsidRPr="00C75D08" w:rsidRDefault="00C0684F" w:rsidP="007B5A10">
            <w:pPr>
              <w:pStyle w:val="Heading2"/>
              <w:numPr>
                <w:ilvl w:val="0"/>
                <w:numId w:val="19"/>
              </w:numPr>
              <w:tabs>
                <w:tab w:val="clear" w:pos="360"/>
              </w:tabs>
              <w:spacing w:after="200"/>
              <w:ind w:left="360"/>
              <w:contextualSpacing w:val="0"/>
            </w:pPr>
            <w:bookmarkStart w:id="233" w:name="_Toc299534167"/>
            <w:bookmarkStart w:id="234" w:name="_Toc300749290"/>
            <w:bookmarkStart w:id="235" w:name="_Toc439669710"/>
            <w:r>
              <w:t xml:space="preserve">Access </w:t>
            </w:r>
            <w:r w:rsidRPr="00C106E4">
              <w:t>to Project Site</w:t>
            </w:r>
            <w:bookmarkEnd w:id="233"/>
            <w:bookmarkEnd w:id="234"/>
            <w:bookmarkEnd w:id="235"/>
          </w:p>
        </w:tc>
        <w:tc>
          <w:tcPr>
            <w:tcW w:w="6838" w:type="dxa"/>
            <w:gridSpan w:val="2"/>
          </w:tcPr>
          <w:p w:rsidR="00C0684F" w:rsidRDefault="00C0684F" w:rsidP="00C0684F">
            <w:pPr>
              <w:spacing w:after="200"/>
              <w:ind w:right="-72"/>
              <w:jc w:val="both"/>
            </w:pPr>
            <w:r>
              <w:t>33.1</w:t>
            </w:r>
            <w:r>
              <w:tab/>
              <w:t xml:space="preserve">The Client warrants that the Consultant shall have, free of charge, unimpeded access to </w:t>
            </w:r>
            <w:r w:rsidRPr="00C106E4">
              <w:t>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w:t>
            </w:r>
            <w:r>
              <w:t xml:space="preserve"> of them.</w:t>
            </w:r>
          </w:p>
        </w:tc>
      </w:tr>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rPr>
                <w:spacing w:val="-3"/>
              </w:rPr>
            </w:pPr>
            <w:r>
              <w:br w:type="page"/>
            </w:r>
            <w:bookmarkStart w:id="236" w:name="_Toc299534168"/>
            <w:bookmarkStart w:id="237" w:name="_Toc300749291"/>
            <w:bookmarkStart w:id="238" w:name="_Toc439669711"/>
            <w:r>
              <w:t xml:space="preserve">Change in the Applicable Law </w:t>
            </w:r>
            <w:r>
              <w:rPr>
                <w:spacing w:val="-3"/>
              </w:rPr>
              <w:t xml:space="preserve">Related to </w:t>
            </w:r>
            <w:r>
              <w:t>Taxes and Duties</w:t>
            </w:r>
            <w:bookmarkEnd w:id="236"/>
            <w:bookmarkEnd w:id="237"/>
            <w:bookmarkEnd w:id="238"/>
          </w:p>
        </w:tc>
        <w:tc>
          <w:tcPr>
            <w:tcW w:w="6838" w:type="dxa"/>
            <w:gridSpan w:val="2"/>
          </w:tcPr>
          <w:p w:rsidR="00C0684F" w:rsidRDefault="00C0684F" w:rsidP="00C0684F">
            <w:pPr>
              <w:spacing w:after="200"/>
              <w:ind w:right="-72"/>
              <w:jc w:val="both"/>
            </w:pPr>
            <w:r>
              <w:t>34.1</w:t>
            </w:r>
            <w:r>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w:t>
            </w:r>
            <w:r w:rsidRPr="008B7EEB">
              <w:t xml:space="preserve">in Clause GCC </w:t>
            </w:r>
            <w:r>
              <w:t xml:space="preserve">38.1 </w:t>
            </w:r>
          </w:p>
        </w:tc>
      </w:tr>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39" w:name="_Toc299534169"/>
            <w:bookmarkStart w:id="240" w:name="_Toc300749292"/>
            <w:bookmarkStart w:id="241" w:name="_Toc439669712"/>
            <w:r>
              <w:t>Services, Facilities and Property of the Client</w:t>
            </w:r>
            <w:bookmarkEnd w:id="239"/>
            <w:bookmarkEnd w:id="240"/>
            <w:bookmarkEnd w:id="241"/>
          </w:p>
        </w:tc>
        <w:tc>
          <w:tcPr>
            <w:tcW w:w="6838" w:type="dxa"/>
            <w:gridSpan w:val="2"/>
          </w:tcPr>
          <w:p w:rsidR="00C0684F" w:rsidRDefault="00C0684F" w:rsidP="00C0684F">
            <w:pPr>
              <w:spacing w:after="200"/>
              <w:ind w:right="-72"/>
              <w:jc w:val="both"/>
            </w:pPr>
            <w:r>
              <w:t>35.1</w:t>
            </w:r>
            <w:r>
              <w:tab/>
              <w:t>The Client shall make available to the Consultant and the Experts, for the purposes of the Services and free of any charge, the services, facilities and property described in the Terms of Reference (</w:t>
            </w:r>
            <w:r w:rsidRPr="002833BB">
              <w:rPr>
                <w:b/>
              </w:rPr>
              <w:t xml:space="preserve">Appendix </w:t>
            </w:r>
            <w:r>
              <w:rPr>
                <w:b/>
              </w:rPr>
              <w:t>A)</w:t>
            </w:r>
            <w:r>
              <w:t xml:space="preserve"> at the times and in the manner specified in said </w:t>
            </w:r>
            <w:r w:rsidRPr="002833BB">
              <w:rPr>
                <w:b/>
              </w:rPr>
              <w:t xml:space="preserve">Appendix </w:t>
            </w:r>
            <w:r>
              <w:rPr>
                <w:b/>
              </w:rPr>
              <w:t>A</w:t>
            </w:r>
            <w:r w:rsidRPr="002833BB">
              <w:rPr>
                <w:b/>
              </w:rPr>
              <w:t>.</w:t>
            </w:r>
          </w:p>
        </w:tc>
      </w:tr>
      <w:tr w:rsidR="00C0684F" w:rsidTr="00C0684F">
        <w:trPr>
          <w:gridAfter w:val="1"/>
          <w:wAfter w:w="55" w:type="dxa"/>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42" w:name="_Toc299534171"/>
            <w:bookmarkStart w:id="243" w:name="_Toc300749293"/>
            <w:bookmarkStart w:id="244" w:name="_Toc439669713"/>
            <w:r>
              <w:t>Counterpart Personnel</w:t>
            </w:r>
            <w:bookmarkEnd w:id="242"/>
            <w:bookmarkEnd w:id="243"/>
            <w:bookmarkEnd w:id="244"/>
          </w:p>
        </w:tc>
        <w:tc>
          <w:tcPr>
            <w:tcW w:w="6783" w:type="dxa"/>
          </w:tcPr>
          <w:p w:rsidR="00C0684F" w:rsidRDefault="00C0684F" w:rsidP="00C0684F">
            <w:pPr>
              <w:spacing w:after="200"/>
              <w:ind w:right="-72"/>
              <w:jc w:val="both"/>
            </w:pPr>
            <w:r>
              <w:t>36.1</w:t>
            </w:r>
            <w:r>
              <w:tab/>
              <w:t xml:space="preserve">The Client shall make available to the Consultant free of charge such professional and support counterpart personnel, to be nominated by the Client with the Consultant’s advice, if specified in </w:t>
            </w:r>
            <w:r w:rsidRPr="002833BB">
              <w:rPr>
                <w:b/>
              </w:rPr>
              <w:t xml:space="preserve">Appendix </w:t>
            </w:r>
            <w:r>
              <w:rPr>
                <w:b/>
              </w:rPr>
              <w:t>A</w:t>
            </w:r>
            <w:r>
              <w:t>.</w:t>
            </w:r>
          </w:p>
          <w:p w:rsidR="00C0684F" w:rsidRDefault="00C0684F" w:rsidP="00C0684F">
            <w:pPr>
              <w:spacing w:after="200"/>
              <w:ind w:right="-72"/>
              <w:jc w:val="both"/>
            </w:pPr>
            <w:r>
              <w:t>36.2</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45" w:name="_Toc299534170"/>
            <w:bookmarkStart w:id="246" w:name="_Toc300749294"/>
            <w:bookmarkStart w:id="247" w:name="_Toc439669714"/>
            <w:r>
              <w:t>Payment</w:t>
            </w:r>
            <w:bookmarkEnd w:id="245"/>
            <w:r>
              <w:t xml:space="preserve"> Obligation</w:t>
            </w:r>
            <w:bookmarkEnd w:id="246"/>
            <w:bookmarkEnd w:id="247"/>
          </w:p>
        </w:tc>
        <w:tc>
          <w:tcPr>
            <w:tcW w:w="6838" w:type="dxa"/>
            <w:gridSpan w:val="2"/>
          </w:tcPr>
          <w:p w:rsidR="00C0684F" w:rsidRDefault="00C0684F" w:rsidP="00C0684F">
            <w:pPr>
              <w:spacing w:after="200"/>
              <w:ind w:right="-72"/>
              <w:jc w:val="both"/>
            </w:pPr>
            <w:r>
              <w:t>37.1</w:t>
            </w:r>
            <w:r>
              <w:tab/>
              <w:t xml:space="preserve">In consideration of the Services performed by the Consultant under this Contract, the Client shall make such payments to the Consultant for the deliverables specified in </w:t>
            </w:r>
            <w:r w:rsidRPr="006A08A7">
              <w:rPr>
                <w:b/>
              </w:rPr>
              <w:t>Appendix A</w:t>
            </w:r>
            <w:r>
              <w:t xml:space="preserve"> and in such manner as is provided </w:t>
            </w:r>
            <w:r w:rsidRPr="008B7EEB">
              <w:t>by GCC F</w:t>
            </w:r>
            <w:r>
              <w:t xml:space="preserve"> below</w:t>
            </w:r>
            <w:r w:rsidRPr="008B7EEB">
              <w:t>.</w:t>
            </w:r>
          </w:p>
        </w:tc>
      </w:tr>
    </w:tbl>
    <w:p w:rsidR="00C0684F" w:rsidRPr="005420B1" w:rsidRDefault="00C0684F" w:rsidP="00C0684F">
      <w:pPr>
        <w:pStyle w:val="Heading1"/>
        <w:rPr>
          <w:smallCaps/>
          <w:sz w:val="28"/>
          <w:szCs w:val="28"/>
        </w:rPr>
      </w:pPr>
      <w:bookmarkStart w:id="248" w:name="_Toc299534172"/>
      <w:bookmarkStart w:id="249" w:name="_Toc300749295"/>
      <w:bookmarkStart w:id="250" w:name="_Toc439669715"/>
      <w:r w:rsidRPr="005420B1">
        <w:rPr>
          <w:smallCaps/>
          <w:sz w:val="28"/>
          <w:szCs w:val="28"/>
        </w:rPr>
        <w:t>F.  Payments to the Consultant</w:t>
      </w:r>
      <w:bookmarkEnd w:id="248"/>
      <w:bookmarkEnd w:id="249"/>
      <w:bookmarkEnd w:id="250"/>
    </w:p>
    <w:tbl>
      <w:tblPr>
        <w:tblW w:w="9463" w:type="dxa"/>
        <w:jc w:val="center"/>
        <w:tblLayout w:type="fixed"/>
        <w:tblLook w:val="0000" w:firstRow="0" w:lastRow="0" w:firstColumn="0" w:lastColumn="0" w:noHBand="0" w:noVBand="0"/>
      </w:tblPr>
      <w:tblGrid>
        <w:gridCol w:w="2625"/>
        <w:gridCol w:w="6838"/>
      </w:tblGrid>
      <w:tr w:rsidR="00C0684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51" w:name="_Toc300749296"/>
            <w:bookmarkStart w:id="252" w:name="_Toc439669716"/>
            <w:r>
              <w:t>Contract Price</w:t>
            </w:r>
            <w:bookmarkEnd w:id="251"/>
            <w:bookmarkEnd w:id="252"/>
          </w:p>
        </w:tc>
        <w:tc>
          <w:tcPr>
            <w:tcW w:w="6838" w:type="dxa"/>
          </w:tcPr>
          <w:p w:rsidR="00C0684F" w:rsidRDefault="00C0684F" w:rsidP="00C0684F">
            <w:pPr>
              <w:spacing w:after="240"/>
              <w:ind w:left="-18" w:right="-72" w:firstLine="18"/>
              <w:jc w:val="both"/>
            </w:pPr>
            <w:r>
              <w:t>38.1</w:t>
            </w:r>
            <w:r>
              <w:tab/>
              <w:t>The Contract price is fixed and</w:t>
            </w:r>
            <w:r w:rsidRPr="0017746F">
              <w:rPr>
                <w:spacing w:val="-4"/>
              </w:rPr>
              <w:t xml:space="preserve"> is set forth in </w:t>
            </w:r>
            <w:r>
              <w:rPr>
                <w:spacing w:val="-4"/>
              </w:rPr>
              <w:t xml:space="preserve">the </w:t>
            </w:r>
            <w:r w:rsidRPr="00665016">
              <w:rPr>
                <w:b/>
                <w:spacing w:val="-4"/>
              </w:rPr>
              <w:t xml:space="preserve">SCC. </w:t>
            </w:r>
            <w:r>
              <w:rPr>
                <w:spacing w:val="-4"/>
              </w:rPr>
              <w:t xml:space="preserve">The Contract price breakdown is provided in </w:t>
            </w:r>
            <w:r w:rsidRPr="006A08A7">
              <w:rPr>
                <w:b/>
                <w:spacing w:val="-4"/>
              </w:rPr>
              <w:t>Appendix C</w:t>
            </w:r>
            <w:r>
              <w:rPr>
                <w:spacing w:val="-4"/>
              </w:rPr>
              <w:t xml:space="preserve">. </w:t>
            </w:r>
          </w:p>
          <w:p w:rsidR="00C0684F" w:rsidRPr="006F13F5" w:rsidRDefault="00C0684F" w:rsidP="00C0684F">
            <w:pPr>
              <w:spacing w:after="240"/>
              <w:ind w:left="-18" w:right="-72" w:firstLine="18"/>
              <w:jc w:val="both"/>
            </w:pPr>
            <w:r>
              <w:t>38.2</w:t>
            </w:r>
            <w:r>
              <w:tab/>
              <w:t xml:space="preserve">Any change to the Contract price specified in Clause 38.1 can be made only if the Parties have agreed to the revised scope of Services pursuant to Clause GCC 16 and have amended in writing the Terms of Reference in </w:t>
            </w:r>
            <w:r w:rsidRPr="00387CAE">
              <w:rPr>
                <w:b/>
              </w:rPr>
              <w:t>Appendix A</w:t>
            </w:r>
            <w:r>
              <w:t>.</w:t>
            </w:r>
          </w:p>
        </w:tc>
      </w:tr>
      <w:tr w:rsidR="00C0684F" w:rsidTr="00C0684F">
        <w:trPr>
          <w:jc w:val="center"/>
        </w:trPr>
        <w:tc>
          <w:tcPr>
            <w:tcW w:w="2625" w:type="dxa"/>
          </w:tcPr>
          <w:p w:rsidR="00C0684F" w:rsidRPr="003943C4" w:rsidRDefault="00C0684F" w:rsidP="007B5A10">
            <w:pPr>
              <w:pStyle w:val="Heading2"/>
              <w:numPr>
                <w:ilvl w:val="0"/>
                <w:numId w:val="19"/>
              </w:numPr>
              <w:tabs>
                <w:tab w:val="clear" w:pos="360"/>
              </w:tabs>
              <w:spacing w:after="200"/>
              <w:ind w:left="360"/>
              <w:contextualSpacing w:val="0"/>
            </w:pPr>
            <w:bookmarkStart w:id="253" w:name="_Toc299534175"/>
            <w:bookmarkStart w:id="254" w:name="_Toc300749297"/>
            <w:bookmarkStart w:id="255" w:name="_Toc439669717"/>
            <w:r w:rsidRPr="003943C4">
              <w:t>Taxes and Duties</w:t>
            </w:r>
            <w:bookmarkEnd w:id="253"/>
            <w:bookmarkEnd w:id="254"/>
            <w:bookmarkEnd w:id="255"/>
          </w:p>
        </w:tc>
        <w:tc>
          <w:tcPr>
            <w:tcW w:w="6838" w:type="dxa"/>
          </w:tcPr>
          <w:p w:rsidR="00C0684F" w:rsidRDefault="00C0684F" w:rsidP="00C0684F">
            <w:pPr>
              <w:spacing w:after="200"/>
              <w:ind w:right="-72"/>
              <w:jc w:val="both"/>
            </w:pPr>
            <w:r>
              <w:t>39.1</w:t>
            </w:r>
            <w:r>
              <w:tab/>
            </w:r>
            <w:r w:rsidRPr="003943C4">
              <w:t xml:space="preserve">The Consultant, Sub-consultants and Experts are responsible for meeting any and all tax liabilities arising out of the Contract unless it is stated otherwise in the </w:t>
            </w:r>
            <w:r w:rsidRPr="003943C4">
              <w:rPr>
                <w:b/>
              </w:rPr>
              <w:t>SCC</w:t>
            </w:r>
            <w:r w:rsidRPr="003943C4">
              <w:t xml:space="preserve">.  </w:t>
            </w:r>
          </w:p>
          <w:p w:rsidR="00C0684F" w:rsidRPr="003943C4" w:rsidRDefault="00C0684F" w:rsidP="00C0684F">
            <w:pPr>
              <w:spacing w:after="200"/>
              <w:ind w:right="-72"/>
              <w:jc w:val="both"/>
            </w:pPr>
            <w:r>
              <w:t>39.2</w:t>
            </w:r>
            <w:r>
              <w:tab/>
            </w:r>
            <w:r w:rsidRPr="003943C4">
              <w:t>As an exception to the above</w:t>
            </w:r>
            <w:r>
              <w:t xml:space="preserve"> and as stated in the </w:t>
            </w:r>
            <w:r w:rsidRPr="00636F1E">
              <w:rPr>
                <w:b/>
              </w:rPr>
              <w:t>SCC</w:t>
            </w:r>
            <w:r w:rsidRPr="003943C4">
              <w:t xml:space="preserve">, all local identifiable indirect taxes (itemized and finalized at Contract negotiations) </w:t>
            </w:r>
            <w:r>
              <w:t xml:space="preserve">are </w:t>
            </w:r>
            <w:r w:rsidRPr="003943C4">
              <w:t xml:space="preserve">reimbursed to the Consultant or </w:t>
            </w:r>
            <w:r>
              <w:t xml:space="preserve">are </w:t>
            </w:r>
            <w:r w:rsidRPr="003943C4">
              <w:t>paid by the Client on behalf of the Consultant</w:t>
            </w:r>
            <w:r w:rsidRPr="00636F1E">
              <w:t>.</w:t>
            </w:r>
          </w:p>
        </w:tc>
      </w:tr>
      <w:tr w:rsidR="00C0684F" w:rsidTr="00C0684F">
        <w:trPr>
          <w:jc w:val="center"/>
        </w:trPr>
        <w:tc>
          <w:tcPr>
            <w:tcW w:w="2625" w:type="dxa"/>
          </w:tcPr>
          <w:p w:rsidR="00C0684F" w:rsidRPr="003943C4" w:rsidRDefault="00C0684F" w:rsidP="007B5A10">
            <w:pPr>
              <w:pStyle w:val="Heading2"/>
              <w:numPr>
                <w:ilvl w:val="0"/>
                <w:numId w:val="19"/>
              </w:numPr>
              <w:tabs>
                <w:tab w:val="clear" w:pos="360"/>
              </w:tabs>
              <w:spacing w:after="200"/>
              <w:ind w:left="360"/>
              <w:contextualSpacing w:val="0"/>
            </w:pPr>
            <w:bookmarkStart w:id="256" w:name="_Toc299534176"/>
            <w:bookmarkStart w:id="257" w:name="_Toc300749298"/>
            <w:bookmarkStart w:id="258" w:name="_Toc439669718"/>
            <w:r w:rsidRPr="003943C4">
              <w:t>Currency of Payment</w:t>
            </w:r>
            <w:bookmarkEnd w:id="256"/>
            <w:bookmarkEnd w:id="257"/>
            <w:bookmarkEnd w:id="258"/>
          </w:p>
        </w:tc>
        <w:tc>
          <w:tcPr>
            <w:tcW w:w="6838" w:type="dxa"/>
          </w:tcPr>
          <w:p w:rsidR="00C0684F" w:rsidRPr="003943C4" w:rsidRDefault="00C0684F" w:rsidP="003B2D3E">
            <w:pPr>
              <w:pStyle w:val="BodyText2"/>
              <w:spacing w:after="200" w:line="240" w:lineRule="auto"/>
            </w:pPr>
            <w:r>
              <w:t>40.1</w:t>
            </w:r>
            <w:r>
              <w:tab/>
            </w:r>
            <w:r w:rsidRPr="003943C4">
              <w:t xml:space="preserve">Any payment under this Contract shall be made in the currency(ies) </w:t>
            </w:r>
            <w:r>
              <w:t>of the Contract</w:t>
            </w:r>
            <w:r w:rsidR="003B2D3E">
              <w:t>.</w:t>
            </w:r>
          </w:p>
        </w:tc>
      </w:tr>
      <w:tr w:rsidR="00C0684F" w:rsidRPr="0017746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59" w:name="_Toc299534177"/>
            <w:bookmarkStart w:id="260" w:name="_Toc300749299"/>
            <w:bookmarkStart w:id="261" w:name="_Toc439669719"/>
            <w:r>
              <w:t>Mode of Billing and Payment</w:t>
            </w:r>
            <w:bookmarkEnd w:id="259"/>
            <w:bookmarkEnd w:id="260"/>
            <w:bookmarkEnd w:id="261"/>
          </w:p>
        </w:tc>
        <w:tc>
          <w:tcPr>
            <w:tcW w:w="6838" w:type="dxa"/>
          </w:tcPr>
          <w:p w:rsidR="00C0684F" w:rsidRDefault="00C0684F" w:rsidP="00C0684F">
            <w:pPr>
              <w:spacing w:after="200"/>
              <w:ind w:right="-72"/>
              <w:jc w:val="both"/>
            </w:pPr>
            <w:r>
              <w:t>41.1</w:t>
            </w:r>
            <w:r>
              <w:tab/>
              <w:t xml:space="preserve">The total </w:t>
            </w:r>
            <w:r w:rsidRPr="0017746F">
              <w:t xml:space="preserve">payments </w:t>
            </w:r>
            <w:r>
              <w:t>under this Contract shall not exceed the Contract price set forth in Clause GCC 38.1.</w:t>
            </w:r>
          </w:p>
          <w:p w:rsidR="00C0684F" w:rsidRPr="0017746F" w:rsidRDefault="00C0684F" w:rsidP="00C0684F">
            <w:pPr>
              <w:spacing w:after="200"/>
              <w:ind w:right="-72"/>
              <w:jc w:val="both"/>
            </w:pPr>
            <w:r>
              <w:t>41.2</w:t>
            </w:r>
            <w:r>
              <w:tab/>
              <w:t xml:space="preserve">The payments under this Contract shall be made in lump-sum installments against deliverables specified in </w:t>
            </w:r>
            <w:r w:rsidRPr="00053210">
              <w:rPr>
                <w:b/>
              </w:rPr>
              <w:t>Appendix A</w:t>
            </w:r>
            <w:r>
              <w:t xml:space="preserve">. The payments will be made according to the payment schedule stated in the </w:t>
            </w:r>
            <w:r w:rsidRPr="00053210">
              <w:rPr>
                <w:b/>
              </w:rPr>
              <w:t>SCC</w:t>
            </w:r>
            <w:r>
              <w:t xml:space="preserve">.  </w:t>
            </w:r>
          </w:p>
          <w:p w:rsidR="00C0684F" w:rsidRPr="0017746F" w:rsidRDefault="00C0684F" w:rsidP="00C0684F">
            <w:pPr>
              <w:tabs>
                <w:tab w:val="left" w:pos="540"/>
              </w:tabs>
              <w:spacing w:after="200"/>
              <w:ind w:left="540" w:right="-72" w:hanging="18"/>
              <w:jc w:val="both"/>
              <w:rPr>
                <w:spacing w:val="-2"/>
              </w:rPr>
            </w:pPr>
            <w:r>
              <w:t>41.2.1</w:t>
            </w:r>
            <w:r>
              <w:tab/>
            </w:r>
            <w:r w:rsidRPr="003F0C6C">
              <w:rPr>
                <w:i/>
                <w:u w:val="single"/>
              </w:rPr>
              <w:t>Advance payment:</w:t>
            </w:r>
            <w:r w:rsidR="00155315">
              <w:rPr>
                <w:i/>
                <w:u w:val="single"/>
              </w:rPr>
              <w:t xml:space="preserve"> </w:t>
            </w:r>
            <w:r w:rsidRPr="0017746F">
              <w:rPr>
                <w:spacing w:val="-2"/>
              </w:rPr>
              <w:t xml:space="preserve">Unless otherwise indicated in the </w:t>
            </w:r>
            <w:r w:rsidRPr="0017746F">
              <w:rPr>
                <w:b/>
                <w:spacing w:val="-2"/>
              </w:rPr>
              <w:t>SCC</w:t>
            </w:r>
            <w:r w:rsidRPr="0017746F">
              <w:rPr>
                <w:spacing w:val="-2"/>
              </w:rPr>
              <w:t xml:space="preserve">, an </w:t>
            </w:r>
            <w:r w:rsidRPr="0017746F">
              <w:t xml:space="preserve">advance payment shall be made against an advance payment bank guarantee acceptable to the Client in an amount (or amounts) and in a currency (or currencies) specified in the </w:t>
            </w:r>
            <w:r w:rsidRPr="0017746F">
              <w:rPr>
                <w:b/>
              </w:rPr>
              <w:t>SCC</w:t>
            </w:r>
            <w:r w:rsidRPr="0017746F">
              <w:t xml:space="preserve">. Such guarantee (i) is to remain effective until the advance payment has been fully set off, and (ii) is to be in the form set forth in </w:t>
            </w:r>
            <w:r w:rsidRPr="0017746F">
              <w:rPr>
                <w:b/>
              </w:rPr>
              <w:t xml:space="preserve">Appendix </w:t>
            </w:r>
            <w:r>
              <w:rPr>
                <w:b/>
              </w:rPr>
              <w:t>D</w:t>
            </w:r>
            <w:r w:rsidRPr="0017746F">
              <w:t xml:space="preserve">, or in such other form as the Client shall have approved in writing. </w:t>
            </w:r>
            <w:r w:rsidRPr="0017746F">
              <w:rPr>
                <w:spacing w:val="-2"/>
              </w:rPr>
              <w:t xml:space="preserve">The advance payments will be set off by the Client in equal </w:t>
            </w:r>
            <w:r>
              <w:rPr>
                <w:spacing w:val="-2"/>
              </w:rPr>
              <w:t xml:space="preserve">portions against the lump-sum </w:t>
            </w:r>
            <w:r w:rsidRPr="0017746F">
              <w:rPr>
                <w:spacing w:val="-2"/>
              </w:rPr>
              <w:t xml:space="preserve">installments specified in the </w:t>
            </w:r>
            <w:r w:rsidRPr="0017746F">
              <w:rPr>
                <w:b/>
                <w:spacing w:val="-2"/>
              </w:rPr>
              <w:t>SCC</w:t>
            </w:r>
            <w:r w:rsidRPr="0017746F">
              <w:rPr>
                <w:spacing w:val="-2"/>
              </w:rPr>
              <w:t xml:space="preserve"> until said advance payments have been fully set off. </w:t>
            </w:r>
          </w:p>
          <w:p w:rsidR="00C0684F" w:rsidRDefault="00C0684F" w:rsidP="00C0684F">
            <w:pPr>
              <w:tabs>
                <w:tab w:val="left" w:pos="540"/>
              </w:tabs>
              <w:spacing w:after="200"/>
              <w:ind w:left="540" w:right="-72" w:hanging="540"/>
              <w:jc w:val="both"/>
            </w:pPr>
            <w:r w:rsidRPr="0017746F">
              <w:rPr>
                <w:spacing w:val="-2"/>
              </w:rPr>
              <w:tab/>
            </w:r>
            <w:r>
              <w:rPr>
                <w:spacing w:val="-2"/>
              </w:rPr>
              <w:t>41.2.2</w:t>
            </w:r>
            <w:r>
              <w:tab/>
            </w:r>
            <w:r>
              <w:rPr>
                <w:i/>
                <w:spacing w:val="-2"/>
                <w:u w:val="single"/>
              </w:rPr>
              <w:t xml:space="preserve">The Lump-Sum Installment Payments. </w:t>
            </w:r>
            <w:r w:rsidRPr="0017746F">
              <w:t xml:space="preserve">The Client shall pay the Consultant within sixty (60) days after the receipt by the Client of </w:t>
            </w:r>
            <w:r>
              <w:t xml:space="preserve">the deliverable(s) and the cover invoice for the related lump-sum installment payment. The payment can be </w:t>
            </w:r>
            <w:r w:rsidRPr="0017746F">
              <w:t xml:space="preserve">withheld </w:t>
            </w:r>
            <w:r>
              <w:t xml:space="preserve">if the Client does not approve the submitted deliverable(s) as satisfactory in which case the Client shall provide comments to the Consultant within the same sixty (60) days period. </w:t>
            </w:r>
            <w:r w:rsidRPr="0017746F">
              <w:t xml:space="preserve">The Consultant shall thereupon promptly make any necessary corrections, and thereafter the foregoing process shall be repeated.  </w:t>
            </w:r>
          </w:p>
          <w:p w:rsidR="00C0684F" w:rsidRPr="0017746F" w:rsidRDefault="00C0684F" w:rsidP="00C0684F">
            <w:pPr>
              <w:tabs>
                <w:tab w:val="left" w:pos="540"/>
              </w:tabs>
              <w:spacing w:after="200"/>
              <w:ind w:left="540" w:right="-72" w:hanging="540"/>
              <w:jc w:val="both"/>
            </w:pPr>
            <w:r w:rsidRPr="0017746F">
              <w:tab/>
            </w:r>
            <w:r>
              <w:t>41.2.3</w:t>
            </w:r>
            <w:r>
              <w:tab/>
            </w:r>
            <w:r w:rsidRPr="0017746F">
              <w:rPr>
                <w:i/>
                <w:u w:val="single"/>
              </w:rPr>
              <w:t>The Final Payment</w:t>
            </w:r>
            <w:r w:rsidRPr="0017746F">
              <w:t xml:space="preserve"> .</w:t>
            </w:r>
            <w:r w:rsidRPr="0017746F">
              <w:rPr>
                <w:spacing w:val="-4"/>
              </w:rPr>
              <w:t xml:space="preserve">The final payment under this Clause shall be made only after the final report  have been submitted by the Consultant and approved as satisfactory by the Client.  The Services shall </w:t>
            </w:r>
            <w:r>
              <w:rPr>
                <w:spacing w:val="-4"/>
              </w:rPr>
              <w:t xml:space="preserve">then </w:t>
            </w:r>
            <w:r w:rsidRPr="0017746F">
              <w:rPr>
                <w:spacing w:val="-4"/>
              </w:rPr>
              <w:t>be deemed completed and finally accepted by the Client</w:t>
            </w:r>
            <w:r>
              <w:rPr>
                <w:spacing w:val="-4"/>
              </w:rPr>
              <w:t>. T</w:t>
            </w:r>
            <w:r w:rsidRPr="0017746F">
              <w:rPr>
                <w:spacing w:val="-4"/>
              </w:rPr>
              <w:t xml:space="preserve">he </w:t>
            </w:r>
            <w:r>
              <w:rPr>
                <w:spacing w:val="-4"/>
              </w:rPr>
              <w:t xml:space="preserve">last lump-sum installment </w:t>
            </w:r>
            <w:r w:rsidRPr="0017746F">
              <w:rPr>
                <w:spacing w:val="-4"/>
              </w:rPr>
              <w:t xml:space="preserve">shall be deemed approved </w:t>
            </w:r>
            <w:r>
              <w:rPr>
                <w:spacing w:val="-4"/>
              </w:rPr>
              <w:t xml:space="preserve">for payment </w:t>
            </w:r>
            <w:r w:rsidRPr="0017746F">
              <w:rPr>
                <w:spacing w:val="-4"/>
              </w:rPr>
              <w:t xml:space="preserve">by the Client </w:t>
            </w:r>
            <w:r>
              <w:rPr>
                <w:spacing w:val="-4"/>
              </w:rPr>
              <w:t xml:space="preserve"> within</w:t>
            </w:r>
            <w:r w:rsidRPr="0017746F">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  </w:t>
            </w:r>
            <w:r>
              <w:t xml:space="preserve">41.2.4 </w:t>
            </w:r>
            <w:r w:rsidRPr="0017746F">
              <w:t xml:space="preserve">All payments under this Contract shall be made to the accounts of the Consultant specified in the </w:t>
            </w:r>
            <w:r w:rsidRPr="0017746F">
              <w:rPr>
                <w:b/>
              </w:rPr>
              <w:t>SCC</w:t>
            </w:r>
            <w:r w:rsidRPr="0017746F">
              <w:t>.</w:t>
            </w:r>
          </w:p>
          <w:p w:rsidR="00C0684F" w:rsidRPr="0017746F" w:rsidRDefault="00C0684F" w:rsidP="00C0684F">
            <w:pPr>
              <w:tabs>
                <w:tab w:val="left" w:pos="540"/>
              </w:tabs>
              <w:spacing w:after="200"/>
              <w:ind w:left="540" w:right="-72" w:hanging="540"/>
              <w:jc w:val="both"/>
              <w:rPr>
                <w:spacing w:val="-2"/>
              </w:rPr>
            </w:pPr>
            <w:r w:rsidRPr="0017746F">
              <w:rPr>
                <w:spacing w:val="-2"/>
              </w:rPr>
              <w:tab/>
            </w:r>
            <w:r>
              <w:rPr>
                <w:spacing w:val="-2"/>
              </w:rPr>
              <w:t>41.2.4</w:t>
            </w:r>
            <w:r>
              <w:tab/>
            </w:r>
            <w:r w:rsidRPr="0017746F">
              <w:rPr>
                <w:spacing w:val="-2"/>
              </w:rPr>
              <w:t xml:space="preserve">With the exception of the final payment under </w:t>
            </w:r>
            <w:r>
              <w:rPr>
                <w:spacing w:val="-2"/>
              </w:rPr>
              <w:t>41.2.3</w:t>
            </w:r>
            <w:r w:rsidRPr="0017746F">
              <w:rPr>
                <w:spacing w:val="-2"/>
              </w:rPr>
              <w:t xml:space="preserve"> above, payments do not constitute acceptance of the </w:t>
            </w:r>
            <w:r>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r w:rsidRPr="0017746F">
              <w:rPr>
                <w:spacing w:val="-2"/>
              </w:rPr>
              <w:tab/>
            </w:r>
          </w:p>
        </w:tc>
      </w:tr>
      <w:tr w:rsidR="00C0684F" w:rsidRPr="0017746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62" w:name="_Toc300749300"/>
            <w:bookmarkStart w:id="263" w:name="_Toc439669720"/>
            <w:r>
              <w:t>Interest on Delayed Payments</w:t>
            </w:r>
            <w:bookmarkEnd w:id="262"/>
            <w:bookmarkEnd w:id="263"/>
          </w:p>
        </w:tc>
        <w:tc>
          <w:tcPr>
            <w:tcW w:w="6838" w:type="dxa"/>
          </w:tcPr>
          <w:p w:rsidR="00C0684F" w:rsidRPr="0090186D" w:rsidRDefault="00C0684F" w:rsidP="00C0684F">
            <w:pPr>
              <w:spacing w:after="200"/>
              <w:ind w:right="-72"/>
              <w:jc w:val="both"/>
              <w:rPr>
                <w:b/>
              </w:rPr>
            </w:pPr>
            <w:r>
              <w:t>42.1</w:t>
            </w:r>
            <w:r>
              <w:tab/>
              <w:t xml:space="preserve"> If the Client had delayed payments beyond fifteen (15) days after the due date stated in Clause GCC 41.2.2 , interest shall be paid to the Consultant on any amount due by, not paid on, such due date for each day of delay at the annual rate stated in the </w:t>
            </w:r>
            <w:r>
              <w:rPr>
                <w:b/>
              </w:rPr>
              <w:t>SCC.</w:t>
            </w:r>
          </w:p>
        </w:tc>
      </w:tr>
    </w:tbl>
    <w:p w:rsidR="00C0684F" w:rsidRPr="005420B1" w:rsidRDefault="00C0684F" w:rsidP="00C0684F">
      <w:pPr>
        <w:pStyle w:val="Heading1"/>
        <w:rPr>
          <w:smallCaps/>
          <w:sz w:val="28"/>
          <w:szCs w:val="28"/>
        </w:rPr>
      </w:pPr>
      <w:bookmarkStart w:id="264" w:name="_Toc299534178"/>
      <w:bookmarkStart w:id="265" w:name="_Toc300749301"/>
      <w:bookmarkStart w:id="266" w:name="_Toc439669721"/>
      <w:r w:rsidRPr="005420B1">
        <w:rPr>
          <w:smallCaps/>
          <w:sz w:val="28"/>
          <w:szCs w:val="28"/>
        </w:rPr>
        <w:t xml:space="preserve">G.  Fairness </w:t>
      </w:r>
      <w:smartTag w:uri="urn:schemas-microsoft-com:office:smarttags" w:element="stockticker">
        <w:r w:rsidRPr="005420B1">
          <w:rPr>
            <w:smallCaps/>
            <w:sz w:val="28"/>
            <w:szCs w:val="28"/>
          </w:rPr>
          <w:t>and</w:t>
        </w:r>
      </w:smartTag>
      <w:r w:rsidRPr="005420B1">
        <w:rPr>
          <w:smallCaps/>
          <w:sz w:val="28"/>
          <w:szCs w:val="28"/>
        </w:rPr>
        <w:t xml:space="preserve"> Good Faith</w:t>
      </w:r>
      <w:bookmarkEnd w:id="264"/>
      <w:bookmarkEnd w:id="265"/>
      <w:bookmarkEnd w:id="266"/>
    </w:p>
    <w:tbl>
      <w:tblPr>
        <w:tblW w:w="9463" w:type="dxa"/>
        <w:jc w:val="center"/>
        <w:tblLayout w:type="fixed"/>
        <w:tblLook w:val="0000" w:firstRow="0" w:lastRow="0" w:firstColumn="0" w:lastColumn="0" w:noHBand="0" w:noVBand="0"/>
      </w:tblPr>
      <w:tblGrid>
        <w:gridCol w:w="2625"/>
        <w:gridCol w:w="6838"/>
      </w:tblGrid>
      <w:tr w:rsidR="00C0684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67" w:name="_Toc299534179"/>
            <w:bookmarkStart w:id="268" w:name="_Toc300749302"/>
            <w:bookmarkStart w:id="269" w:name="_Toc439669722"/>
            <w:r>
              <w:t>Good Faith</w:t>
            </w:r>
            <w:bookmarkEnd w:id="267"/>
            <w:bookmarkEnd w:id="268"/>
            <w:bookmarkEnd w:id="269"/>
          </w:p>
        </w:tc>
        <w:tc>
          <w:tcPr>
            <w:tcW w:w="6838" w:type="dxa"/>
          </w:tcPr>
          <w:p w:rsidR="00C0684F" w:rsidRDefault="00C0684F" w:rsidP="00C0684F">
            <w:pPr>
              <w:spacing w:after="200"/>
              <w:jc w:val="both"/>
            </w:pPr>
            <w:r>
              <w:t>43.1</w:t>
            </w:r>
            <w:r>
              <w:tab/>
              <w:t>The Parties undertake to act in good faith with respect to each other’s rights under this Contract and to adopt all reasonable measures to ensure the realization of the objectives of this Contract.</w:t>
            </w:r>
          </w:p>
        </w:tc>
      </w:tr>
    </w:tbl>
    <w:p w:rsidR="00C0684F" w:rsidRPr="005420B1" w:rsidRDefault="00C0684F" w:rsidP="00C0684F">
      <w:pPr>
        <w:pStyle w:val="Heading1"/>
        <w:rPr>
          <w:smallCaps/>
          <w:sz w:val="28"/>
          <w:szCs w:val="28"/>
        </w:rPr>
      </w:pPr>
      <w:bookmarkStart w:id="270" w:name="_Toc299534180"/>
      <w:bookmarkStart w:id="271" w:name="_Toc300749303"/>
      <w:bookmarkStart w:id="272" w:name="_Toc439669723"/>
      <w:r w:rsidRPr="005420B1">
        <w:rPr>
          <w:smallCaps/>
          <w:sz w:val="28"/>
          <w:szCs w:val="28"/>
        </w:rPr>
        <w:t>H.  Settlement of Disputes</w:t>
      </w:r>
      <w:bookmarkEnd w:id="270"/>
      <w:bookmarkEnd w:id="271"/>
      <w:bookmarkEnd w:id="272"/>
    </w:p>
    <w:tbl>
      <w:tblPr>
        <w:tblW w:w="9463" w:type="dxa"/>
        <w:jc w:val="center"/>
        <w:tblLayout w:type="fixed"/>
        <w:tblLook w:val="0000" w:firstRow="0" w:lastRow="0" w:firstColumn="0" w:lastColumn="0" w:noHBand="0" w:noVBand="0"/>
      </w:tblPr>
      <w:tblGrid>
        <w:gridCol w:w="2625"/>
        <w:gridCol w:w="6838"/>
      </w:tblGrid>
      <w:tr w:rsidR="00C0684F" w:rsidRPr="000F0BD3" w:rsidTr="00C0684F">
        <w:trPr>
          <w:jc w:val="center"/>
        </w:trPr>
        <w:tc>
          <w:tcPr>
            <w:tcW w:w="2625" w:type="dxa"/>
          </w:tcPr>
          <w:p w:rsidR="00C0684F" w:rsidRPr="000F0BD3" w:rsidRDefault="00C0684F" w:rsidP="007B5A10">
            <w:pPr>
              <w:pStyle w:val="Heading2"/>
              <w:numPr>
                <w:ilvl w:val="0"/>
                <w:numId w:val="19"/>
              </w:numPr>
              <w:tabs>
                <w:tab w:val="clear" w:pos="360"/>
              </w:tabs>
              <w:spacing w:after="200"/>
              <w:ind w:left="360"/>
              <w:contextualSpacing w:val="0"/>
              <w:rPr>
                <w:spacing w:val="-3"/>
              </w:rPr>
            </w:pPr>
            <w:bookmarkStart w:id="273" w:name="_Toc299534181"/>
            <w:bookmarkStart w:id="274" w:name="_Toc300749304"/>
            <w:bookmarkStart w:id="275" w:name="_Toc439669724"/>
            <w:r w:rsidRPr="000F0BD3">
              <w:t>Amicable Settlement</w:t>
            </w:r>
            <w:bookmarkEnd w:id="273"/>
            <w:bookmarkEnd w:id="274"/>
            <w:bookmarkEnd w:id="275"/>
          </w:p>
        </w:tc>
        <w:tc>
          <w:tcPr>
            <w:tcW w:w="6838" w:type="dxa"/>
          </w:tcPr>
          <w:p w:rsidR="00C0684F" w:rsidRDefault="00C0684F" w:rsidP="00C0684F">
            <w:pPr>
              <w:spacing w:after="200"/>
              <w:ind w:right="-72"/>
              <w:jc w:val="both"/>
            </w:pPr>
            <w:r>
              <w:t>44.1</w:t>
            </w:r>
            <w:r>
              <w:tab/>
              <w:t xml:space="preserve">The Parties shall seek to resolve any dispute amicably by mutual consultation. </w:t>
            </w:r>
          </w:p>
          <w:p w:rsidR="00C0684F" w:rsidRPr="000F0BD3" w:rsidRDefault="00C0684F" w:rsidP="00C0684F">
            <w:pPr>
              <w:spacing w:after="200"/>
              <w:ind w:right="-72"/>
              <w:jc w:val="both"/>
            </w:pPr>
            <w:r>
              <w:t>44.2</w:t>
            </w:r>
            <w:r>
              <w:tab/>
            </w:r>
            <w:r w:rsidRPr="000F0BD3">
              <w:t>If either Party objects to any action or inaction of the other Party, the objecting Party may file a written Notice of Dispute to the other Party providing in de</w:t>
            </w:r>
            <w:r>
              <w:t xml:space="preserve">tail the basis of the dispute. </w:t>
            </w:r>
            <w:r w:rsidRPr="000F0BD3">
              <w:t xml:space="preserve">The Party receiving the Notice of Dispute will consider it and respond in writing within </w:t>
            </w:r>
            <w:r>
              <w:t>fourteen (</w:t>
            </w:r>
            <w:r w:rsidRPr="000F0BD3">
              <w:t>14</w:t>
            </w:r>
            <w:r>
              <w:t>)</w:t>
            </w:r>
            <w:r w:rsidRPr="000F0BD3">
              <w:t xml:space="preserve"> days after receipt. If that Party fails to respond within </w:t>
            </w:r>
            <w:r>
              <w:t>fourteen (</w:t>
            </w:r>
            <w:r w:rsidRPr="000F0BD3">
              <w:t>14</w:t>
            </w:r>
            <w:r>
              <w:t>)</w:t>
            </w:r>
            <w:r w:rsidRPr="000F0BD3">
              <w:t xml:space="preserve"> days, or the dispute cannot be amicably settled within </w:t>
            </w:r>
            <w:r>
              <w:t>fourteen (</w:t>
            </w:r>
            <w:r w:rsidRPr="000F0BD3">
              <w:t>14</w:t>
            </w:r>
            <w:r>
              <w:t>)</w:t>
            </w:r>
            <w:r w:rsidRPr="000F0BD3">
              <w:t xml:space="preserve"> days following the response of that Party, </w:t>
            </w:r>
            <w:r w:rsidRPr="00B96CD4">
              <w:t>Clause GCC 49.1</w:t>
            </w:r>
            <w:r w:rsidRPr="000F0BD3">
              <w:t xml:space="preserve"> shall apply. </w:t>
            </w:r>
          </w:p>
        </w:tc>
      </w:tr>
      <w:tr w:rsidR="00C0684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76" w:name="_Toc299534182"/>
            <w:bookmarkStart w:id="277" w:name="_Toc300749305"/>
            <w:bookmarkStart w:id="278" w:name="_Toc439669725"/>
            <w:r>
              <w:t>Dispute Resolution</w:t>
            </w:r>
            <w:bookmarkEnd w:id="276"/>
            <w:bookmarkEnd w:id="277"/>
            <w:bookmarkEnd w:id="278"/>
          </w:p>
        </w:tc>
        <w:tc>
          <w:tcPr>
            <w:tcW w:w="6838" w:type="dxa"/>
          </w:tcPr>
          <w:p w:rsidR="00C0684F" w:rsidRDefault="00C0684F" w:rsidP="00C0684F">
            <w:pPr>
              <w:numPr>
                <w:ilvl w:val="12"/>
                <w:numId w:val="0"/>
              </w:numPr>
              <w:spacing w:after="200"/>
              <w:ind w:right="-72"/>
              <w:jc w:val="both"/>
            </w:pPr>
            <w:r>
              <w:t>45.1</w:t>
            </w:r>
            <w:r>
              <w:tab/>
              <w:t xml:space="preserve">Any dispute between the Parties arising under or related to this Contract that cannot be settled amicably may </w:t>
            </w:r>
            <w:r w:rsidRPr="006C338C">
              <w:t>be referred to by</w:t>
            </w:r>
            <w:r>
              <w:t xml:space="preserve"> either Party to the adjudication/arbitration in accordance with the provisions specified in the </w:t>
            </w:r>
            <w:r w:rsidRPr="002821CB">
              <w:rPr>
                <w:b/>
              </w:rPr>
              <w:t>SC</w:t>
            </w:r>
            <w:r>
              <w:rPr>
                <w:b/>
              </w:rPr>
              <w:t>C</w:t>
            </w:r>
            <w:r>
              <w:t>.</w:t>
            </w:r>
          </w:p>
        </w:tc>
      </w:tr>
    </w:tbl>
    <w:p w:rsidR="00C0684F" w:rsidRDefault="00C0684F" w:rsidP="00C0684F">
      <w:pPr>
        <w:pStyle w:val="BankNormal"/>
        <w:spacing w:after="0"/>
        <w:rPr>
          <w:szCs w:val="24"/>
          <w:lang w:val="en-GB" w:eastAsia="it-IT"/>
        </w:rPr>
        <w:sectPr w:rsidR="00C0684F" w:rsidSect="00C0684F">
          <w:headerReference w:type="even" r:id="rId56"/>
          <w:headerReference w:type="default" r:id="rId57"/>
          <w:headerReference w:type="first" r:id="rId58"/>
          <w:type w:val="oddPage"/>
          <w:pgSz w:w="12242" w:h="15842" w:code="1"/>
          <w:pgMar w:top="1440" w:right="1440" w:bottom="1440" w:left="1728" w:header="720" w:footer="720" w:gutter="0"/>
          <w:paperSrc w:first="15" w:other="15"/>
          <w:cols w:space="708"/>
          <w:titlePg/>
          <w:docGrid w:linePitch="360"/>
        </w:sectPr>
      </w:pPr>
    </w:p>
    <w:p w:rsidR="00C0684F" w:rsidRPr="0066545F" w:rsidRDefault="00C0684F" w:rsidP="00C0684F">
      <w:pPr>
        <w:jc w:val="center"/>
        <w:rPr>
          <w:b/>
          <w:sz w:val="32"/>
          <w:szCs w:val="32"/>
        </w:rPr>
      </w:pPr>
      <w:r>
        <w:rPr>
          <w:b/>
          <w:sz w:val="32"/>
          <w:szCs w:val="32"/>
        </w:rPr>
        <w:t>II. General Conditions</w:t>
      </w:r>
    </w:p>
    <w:p w:rsidR="00C0684F" w:rsidRDefault="00C0684F" w:rsidP="00C0684F">
      <w:pPr>
        <w:pStyle w:val="Heading1"/>
      </w:pPr>
      <w:bookmarkStart w:id="279" w:name="_Toc299534183"/>
      <w:bookmarkStart w:id="280" w:name="_Toc300749306"/>
      <w:bookmarkStart w:id="281" w:name="_Toc439669726"/>
      <w:r>
        <w:t>Attachment 1: Bank’s Policy – Corrupt and Fraudulent Practices</w:t>
      </w:r>
      <w:bookmarkEnd w:id="279"/>
      <w:bookmarkEnd w:id="280"/>
      <w:bookmarkEnd w:id="281"/>
    </w:p>
    <w:p w:rsidR="00C0684F" w:rsidRPr="00346E54" w:rsidRDefault="00346E54" w:rsidP="00C0684F">
      <w:pPr>
        <w:rPr>
          <w:iCs/>
        </w:rPr>
      </w:pPr>
      <w:r w:rsidRPr="00346E54">
        <w:rPr>
          <w:iCs/>
        </w:rPr>
        <w:t>(</w:t>
      </w:r>
      <w:r w:rsidR="00C0684F" w:rsidRPr="00346E54">
        <w:rPr>
          <w:iCs/>
        </w:rPr>
        <w:t>the text in this Attachment 1 shall not be modified</w:t>
      </w:r>
      <w:r w:rsidRPr="00346E54">
        <w:rPr>
          <w:iCs/>
        </w:rPr>
        <w:t>)</w:t>
      </w:r>
    </w:p>
    <w:p w:rsidR="003B2D3E" w:rsidRDefault="003B2D3E" w:rsidP="003B2D3E">
      <w:pPr>
        <w:jc w:val="both"/>
        <w:rPr>
          <w:i/>
        </w:rPr>
      </w:pPr>
    </w:p>
    <w:p w:rsidR="003B2D3E" w:rsidRPr="00346E54" w:rsidRDefault="003B2D3E" w:rsidP="003B2D3E">
      <w:pPr>
        <w:jc w:val="both"/>
        <w:rPr>
          <w:b/>
        </w:rPr>
      </w:pPr>
      <w:r w:rsidRPr="00346E54">
        <w:rPr>
          <w:b/>
        </w:rPr>
        <w:t xml:space="preserve">Guidelines for Selection and Employment of Consultants under IBRD Loans and IDA Credits &amp; Grants by World Bank Borrowers, dated January 2011: </w:t>
      </w:r>
    </w:p>
    <w:p w:rsidR="003B2D3E" w:rsidRPr="00346E54" w:rsidRDefault="003B2D3E" w:rsidP="003B2D3E">
      <w:pPr>
        <w:jc w:val="both"/>
      </w:pPr>
    </w:p>
    <w:p w:rsidR="003B2D3E" w:rsidRDefault="003B2D3E" w:rsidP="003B2D3E">
      <w:pPr>
        <w:jc w:val="both"/>
        <w:rPr>
          <w:b/>
        </w:rPr>
      </w:pPr>
      <w:r w:rsidRPr="00346E54">
        <w:t>“</w:t>
      </w:r>
      <w:r w:rsidRPr="00346E54">
        <w:rPr>
          <w:b/>
        </w:rPr>
        <w:t>Fraud and Corruption</w:t>
      </w:r>
    </w:p>
    <w:p w:rsidR="00346E54" w:rsidRPr="00346E54" w:rsidRDefault="00346E54" w:rsidP="003B2D3E">
      <w:pPr>
        <w:jc w:val="both"/>
        <w:rPr>
          <w:b/>
        </w:rPr>
      </w:pPr>
    </w:p>
    <w:p w:rsidR="003B2D3E" w:rsidRPr="00346E54" w:rsidRDefault="003B2D3E" w:rsidP="003B2D3E">
      <w:pPr>
        <w:spacing w:after="200"/>
        <w:jc w:val="both"/>
      </w:pPr>
      <w:r w:rsidRPr="00346E54">
        <w:t>1.23 It is the Bank’s policy to require that Borrowers (including beneficiaries of Bank loans), consultants, and their agents (whether declared or not), sub-contractors, sub-consultants, service providers, or suppliers, and any personnel thereof,  observe the highest standard of ethics during the selection and execution of Bank-financed contracts [footnote: In this context, any action taken by a consultant or any of its personnel, or its agents, or its sub-consultants, sub-contractors, services providers, suppliers, and/or their employees, to influence the selection process or contract execution for undue advantage is improper.]. In pursuance of this policy, the Bank:</w:t>
      </w:r>
    </w:p>
    <w:p w:rsidR="003B2D3E" w:rsidRPr="00346E54" w:rsidRDefault="003B2D3E" w:rsidP="003B2D3E">
      <w:pPr>
        <w:spacing w:after="200"/>
        <w:ind w:left="360" w:hanging="360"/>
        <w:jc w:val="both"/>
      </w:pPr>
      <w:r w:rsidRPr="00346E54">
        <w:t xml:space="preserve">(a) </w:t>
      </w:r>
      <w:r w:rsidRPr="00346E54">
        <w:tab/>
        <w:t>defines, for the purposes of this provision, the terms set forth below as follows:</w:t>
      </w:r>
    </w:p>
    <w:p w:rsidR="003B2D3E" w:rsidRPr="00346E54" w:rsidRDefault="003B2D3E" w:rsidP="007B5A10">
      <w:pPr>
        <w:pStyle w:val="ListParagraph"/>
        <w:numPr>
          <w:ilvl w:val="0"/>
          <w:numId w:val="44"/>
        </w:numPr>
        <w:spacing w:after="200"/>
        <w:contextualSpacing w:val="0"/>
        <w:jc w:val="both"/>
      </w:pPr>
      <w:r w:rsidRPr="00346E54">
        <w:t>“corrupt practice” is the offering, giving, receiving, or soliciting, directly or indirectly, of anything of value to influence improperly the actions of another party</w:t>
      </w:r>
      <w:r w:rsidRPr="00346E54">
        <w:rPr>
          <w:rStyle w:val="FootnoteReference"/>
        </w:rPr>
        <w:footnoteReference w:id="7"/>
      </w:r>
      <w:r w:rsidRPr="00346E54">
        <w:t>;</w:t>
      </w:r>
    </w:p>
    <w:p w:rsidR="003B2D3E" w:rsidRPr="00346E54" w:rsidRDefault="003B2D3E" w:rsidP="007B5A10">
      <w:pPr>
        <w:pStyle w:val="ListParagraph"/>
        <w:numPr>
          <w:ilvl w:val="0"/>
          <w:numId w:val="44"/>
        </w:numPr>
        <w:spacing w:after="200"/>
        <w:ind w:left="900" w:hanging="540"/>
        <w:contextualSpacing w:val="0"/>
        <w:jc w:val="both"/>
      </w:pPr>
      <w:r w:rsidRPr="00346E54">
        <w:t>“fraudulent practice” is any act or omission, including misrepresentation, that knowingly or recklessly misleads, or attempts to mislead, a party to obtain financial or other benefit or to avoid an obligation</w:t>
      </w:r>
      <w:r w:rsidRPr="00346E54">
        <w:rPr>
          <w:rStyle w:val="FootnoteReference"/>
        </w:rPr>
        <w:footnoteReference w:id="8"/>
      </w:r>
      <w:r w:rsidRPr="00346E54">
        <w:t>;</w:t>
      </w:r>
    </w:p>
    <w:p w:rsidR="003B2D3E" w:rsidRPr="00346E54" w:rsidRDefault="003B2D3E" w:rsidP="007B5A10">
      <w:pPr>
        <w:pStyle w:val="ListParagraph"/>
        <w:numPr>
          <w:ilvl w:val="0"/>
          <w:numId w:val="44"/>
        </w:numPr>
        <w:spacing w:after="200"/>
        <w:ind w:left="900" w:hanging="540"/>
        <w:contextualSpacing w:val="0"/>
        <w:jc w:val="both"/>
      </w:pPr>
      <w:r w:rsidRPr="00346E54">
        <w:t>“collusive practices” is an arrangement between two or more parties designed to achieve an improper purpose, including to influence improperly the actions of another party</w:t>
      </w:r>
      <w:r w:rsidRPr="00346E54">
        <w:rPr>
          <w:rStyle w:val="FootnoteReference"/>
        </w:rPr>
        <w:footnoteReference w:id="9"/>
      </w:r>
      <w:r w:rsidRPr="00346E54">
        <w:t>;</w:t>
      </w:r>
    </w:p>
    <w:p w:rsidR="003B2D3E" w:rsidRPr="00346E54" w:rsidRDefault="003B2D3E" w:rsidP="007B5A10">
      <w:pPr>
        <w:pStyle w:val="ListParagraph"/>
        <w:numPr>
          <w:ilvl w:val="0"/>
          <w:numId w:val="44"/>
        </w:numPr>
        <w:spacing w:after="200"/>
        <w:ind w:left="900" w:hanging="540"/>
        <w:contextualSpacing w:val="0"/>
        <w:jc w:val="both"/>
      </w:pPr>
      <w:r w:rsidRPr="00346E54">
        <w:t>“coercive practices” is impairing or harming, or threatening to impair or harm, directly or indirectly, any party or the property of the party to influence improperly the actions of a party</w:t>
      </w:r>
      <w:r w:rsidRPr="00346E54">
        <w:rPr>
          <w:rStyle w:val="FootnoteReference"/>
        </w:rPr>
        <w:footnoteReference w:id="10"/>
      </w:r>
      <w:r w:rsidRPr="00346E54">
        <w:t>;</w:t>
      </w:r>
    </w:p>
    <w:p w:rsidR="003B2D3E" w:rsidRPr="00A77407" w:rsidRDefault="003B2D3E" w:rsidP="007B5A10">
      <w:pPr>
        <w:pStyle w:val="ListParagraph"/>
        <w:numPr>
          <w:ilvl w:val="0"/>
          <w:numId w:val="44"/>
        </w:numPr>
        <w:spacing w:after="200"/>
        <w:ind w:left="900" w:hanging="540"/>
        <w:contextualSpacing w:val="0"/>
        <w:jc w:val="both"/>
      </w:pPr>
      <w:r w:rsidRPr="00A77407">
        <w:t>“obstructive practice” is</w:t>
      </w:r>
    </w:p>
    <w:p w:rsidR="003B2D3E" w:rsidRPr="00A77407" w:rsidRDefault="003B2D3E" w:rsidP="003B2D3E">
      <w:pPr>
        <w:tabs>
          <w:tab w:val="left" w:pos="1800"/>
        </w:tabs>
        <w:spacing w:after="200"/>
        <w:ind w:left="1440" w:hanging="533"/>
        <w:jc w:val="both"/>
      </w:pPr>
      <w:r w:rsidRPr="00A77407">
        <w:t>(aa)</w:t>
      </w:r>
      <w:r w:rsidRPr="00A7740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B2D3E" w:rsidRPr="00A77407" w:rsidRDefault="003B2D3E" w:rsidP="003B2D3E">
      <w:pPr>
        <w:tabs>
          <w:tab w:val="left" w:pos="1800"/>
        </w:tabs>
        <w:spacing w:after="200"/>
        <w:ind w:left="1440" w:hanging="533"/>
        <w:jc w:val="both"/>
      </w:pPr>
      <w:r w:rsidRPr="00A77407">
        <w:t>(bb)</w:t>
      </w:r>
      <w:r w:rsidRPr="00A77407">
        <w:tab/>
        <w:t>acts intended to materially impede the exercise of the Bank’s inspection and audit rights;</w:t>
      </w:r>
    </w:p>
    <w:p w:rsidR="003B2D3E" w:rsidRPr="00A77407" w:rsidRDefault="003B2D3E" w:rsidP="003B2D3E">
      <w:pPr>
        <w:spacing w:after="200"/>
        <w:ind w:left="360" w:hanging="360"/>
        <w:jc w:val="both"/>
      </w:pPr>
      <w:r w:rsidRPr="00A77407">
        <w:t>(b)</w:t>
      </w:r>
      <w:r w:rsidRPr="00A77407">
        <w:tab/>
        <w:t>will reject a proposal for award if it determines that the consultant recommended for award or any of its personnel, or its agents, or its sub-consultants, sub-contractors, services providers, suppliers, and/or their employees, has, directly or indirectly, engaged in corrupt, fraudulent, collusive, coercive, or obstructive practices in competing for the contract in question;</w:t>
      </w:r>
    </w:p>
    <w:p w:rsidR="003B2D3E" w:rsidRPr="00A77407" w:rsidRDefault="003B2D3E" w:rsidP="003B2D3E">
      <w:pPr>
        <w:spacing w:after="200"/>
        <w:ind w:left="360" w:hanging="360"/>
        <w:jc w:val="both"/>
      </w:pPr>
      <w:r w:rsidRPr="00A77407">
        <w:t>(c)</w:t>
      </w:r>
      <w:r w:rsidRPr="00A77407">
        <w:ta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3B2D3E" w:rsidRPr="00A77407" w:rsidRDefault="003B2D3E" w:rsidP="003B2D3E">
      <w:pPr>
        <w:spacing w:after="200"/>
        <w:ind w:left="360" w:hanging="360"/>
        <w:jc w:val="both"/>
      </w:pPr>
      <w:r w:rsidRPr="00A77407">
        <w:t>(d)</w:t>
      </w:r>
      <w:r w:rsidRPr="00A77407">
        <w:tab/>
        <w:t>will sanction a firm or an individual at any time, in accordance with prevailing Bank’s sanctions procedures</w:t>
      </w:r>
      <w:r w:rsidRPr="00A77407">
        <w:rPr>
          <w:rStyle w:val="FootnoteReference"/>
        </w:rPr>
        <w:footnoteReference w:id="11"/>
      </w:r>
      <w:r w:rsidRPr="00A77407">
        <w:t>, including by publicly declaring such firm or an ineligible, either indefinitely or for a stated period of time: (i) to be awarded a Bank-financed contract, and (ii) to be a nominated</w:t>
      </w:r>
      <w:r w:rsidRPr="00A77407">
        <w:rPr>
          <w:rStyle w:val="FootnoteReference"/>
        </w:rPr>
        <w:footnoteReference w:id="12"/>
      </w:r>
      <w:r w:rsidRPr="00A77407">
        <w:t xml:space="preserve"> sub-consultant, supplier, or service provider of an otherwise eligible firm being awarded a Bank-financed contract.</w:t>
      </w:r>
    </w:p>
    <w:p w:rsidR="003B2D3E" w:rsidRPr="00E66809" w:rsidRDefault="003B2D3E" w:rsidP="003B2D3E">
      <w:pPr>
        <w:rPr>
          <w:i/>
          <w:color w:val="C00000"/>
        </w:rPr>
      </w:pPr>
    </w:p>
    <w:p w:rsidR="003B2D3E" w:rsidRPr="00E66809" w:rsidRDefault="003B2D3E" w:rsidP="003B2D3E">
      <w:pPr>
        <w:rPr>
          <w:i/>
          <w:color w:val="C00000"/>
        </w:rPr>
      </w:pPr>
    </w:p>
    <w:p w:rsidR="00C0684F" w:rsidRDefault="00C0684F" w:rsidP="003B2D3E">
      <w:pPr>
        <w:spacing w:after="200"/>
        <w:ind w:left="720" w:hanging="720"/>
        <w:jc w:val="both"/>
        <w:rPr>
          <w:i/>
          <w:color w:val="000000"/>
        </w:rPr>
      </w:pPr>
    </w:p>
    <w:p w:rsidR="00C0684F" w:rsidRDefault="00C0684F" w:rsidP="00C0684F">
      <w:pPr>
        <w:pStyle w:val="A1-Heading1"/>
        <w:sectPr w:rsidR="00C0684F" w:rsidSect="00C0684F">
          <w:headerReference w:type="even" r:id="rId59"/>
          <w:headerReference w:type="default" r:id="rId60"/>
          <w:headerReference w:type="first" r:id="rId61"/>
          <w:type w:val="oddPage"/>
          <w:pgSz w:w="12242" w:h="15842" w:code="1"/>
          <w:pgMar w:top="1440" w:right="1440" w:bottom="1440" w:left="1800" w:header="720" w:footer="720" w:gutter="0"/>
          <w:paperSrc w:first="15" w:other="15"/>
          <w:cols w:space="708"/>
          <w:titlePg/>
          <w:docGrid w:linePitch="360"/>
        </w:sectPr>
      </w:pPr>
      <w:smartTag w:uri="urn:schemas-microsoft-com:office:smarttags" w:element="stockticker"/>
    </w:p>
    <w:p w:rsidR="00C0684F" w:rsidRDefault="00C0684F" w:rsidP="007B5A10">
      <w:pPr>
        <w:pStyle w:val="Heading1"/>
        <w:numPr>
          <w:ilvl w:val="0"/>
          <w:numId w:val="22"/>
        </w:numPr>
      </w:pPr>
      <w:bookmarkStart w:id="282" w:name="_Toc299534184"/>
      <w:bookmarkStart w:id="283" w:name="_Toc300749307"/>
      <w:bookmarkStart w:id="284" w:name="_Toc439669727"/>
      <w:r>
        <w:t>Special Conditions of Contract</w:t>
      </w:r>
      <w:bookmarkEnd w:id="282"/>
      <w:bookmarkEnd w:id="283"/>
      <w:bookmarkEnd w:id="284"/>
    </w:p>
    <w:p w:rsidR="00C0684F" w:rsidRPr="00A77407" w:rsidRDefault="00C0684F" w:rsidP="00C0684F">
      <w:pPr>
        <w:jc w:val="center"/>
        <w:rPr>
          <w:i/>
        </w:rPr>
      </w:pPr>
      <w:r w:rsidRPr="00A77407">
        <w:rPr>
          <w:i/>
        </w:rPr>
        <w:t>[Notes in brackets are for guidance purposes only and should be deleted in the final text of the signed contract]</w:t>
      </w:r>
    </w:p>
    <w:p w:rsidR="00C0684F"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Tr="00C0684F">
        <w:tc>
          <w:tcPr>
            <w:tcW w:w="1980" w:type="dxa"/>
            <w:tcMar>
              <w:top w:w="85" w:type="dxa"/>
              <w:bottom w:w="142" w:type="dxa"/>
              <w:right w:w="170" w:type="dxa"/>
            </w:tcMar>
          </w:tcPr>
          <w:p w:rsidR="00C0684F" w:rsidRDefault="00C0684F" w:rsidP="00C0684F">
            <w:pPr>
              <w:jc w:val="center"/>
              <w:rPr>
                <w:b/>
              </w:rPr>
            </w:pPr>
            <w:r>
              <w:rPr>
                <w:b/>
              </w:rPr>
              <w:t>Number of GC Clause</w:t>
            </w:r>
          </w:p>
        </w:tc>
        <w:tc>
          <w:tcPr>
            <w:tcW w:w="7020" w:type="dxa"/>
            <w:tcMar>
              <w:top w:w="85" w:type="dxa"/>
              <w:bottom w:w="142" w:type="dxa"/>
              <w:right w:w="170" w:type="dxa"/>
            </w:tcMar>
          </w:tcPr>
          <w:p w:rsidR="00C0684F" w:rsidRDefault="00C0684F" w:rsidP="00C0684F">
            <w:pPr>
              <w:ind w:right="-72"/>
              <w:jc w:val="center"/>
              <w:rPr>
                <w:b/>
              </w:rPr>
            </w:pPr>
            <w:r>
              <w:rPr>
                <w:b/>
              </w:rPr>
              <w:t>Amendments of, and Supplements to, Clauses in the General Conditions of Contract</w:t>
            </w:r>
          </w:p>
        </w:tc>
      </w:tr>
      <w:tr w:rsidR="00C0684F" w:rsidTr="00C0684F">
        <w:trPr>
          <w:trHeight w:val="1048"/>
        </w:trPr>
        <w:tc>
          <w:tcPr>
            <w:tcW w:w="1980" w:type="dxa"/>
            <w:tcMar>
              <w:top w:w="85" w:type="dxa"/>
              <w:bottom w:w="142" w:type="dxa"/>
              <w:right w:w="170" w:type="dxa"/>
            </w:tcMar>
          </w:tcPr>
          <w:p w:rsidR="00C0684F" w:rsidRDefault="00C0684F" w:rsidP="00C0684F">
            <w:pPr>
              <w:jc w:val="both"/>
              <w:rPr>
                <w:b/>
              </w:rPr>
            </w:pPr>
            <w:r>
              <w:rPr>
                <w:b/>
              </w:rPr>
              <w:t>1.1(b) and 3.1</w:t>
            </w:r>
          </w:p>
        </w:tc>
        <w:tc>
          <w:tcPr>
            <w:tcW w:w="7020" w:type="dxa"/>
            <w:tcMar>
              <w:top w:w="85" w:type="dxa"/>
              <w:bottom w:w="142" w:type="dxa"/>
              <w:right w:w="170" w:type="dxa"/>
            </w:tcMar>
          </w:tcPr>
          <w:p w:rsidR="00C0684F" w:rsidRDefault="00C0684F" w:rsidP="00C0684F">
            <w:pPr>
              <w:ind w:right="-72"/>
              <w:jc w:val="both"/>
            </w:pPr>
            <w:r w:rsidRPr="00315D96">
              <w:rPr>
                <w:b/>
              </w:rPr>
              <w:t>The Contract shall be construed in accordance with the law of</w:t>
            </w:r>
            <w:r w:rsidRPr="00315D96">
              <w:t xml:space="preserve"> </w:t>
            </w:r>
            <w:r w:rsidR="00F71A01">
              <w:t>INDIA</w:t>
            </w:r>
          </w:p>
          <w:p w:rsidR="00C0684F" w:rsidRDefault="00C0684F" w:rsidP="00C0684F">
            <w:pPr>
              <w:ind w:right="-72"/>
              <w:jc w:val="both"/>
            </w:pPr>
          </w:p>
          <w:p w:rsidR="00C0684F" w:rsidRPr="00A77407" w:rsidRDefault="00C0684F" w:rsidP="00C0684F">
            <w:pPr>
              <w:ind w:right="-72"/>
              <w:jc w:val="both"/>
              <w:rPr>
                <w:b/>
                <w:bCs/>
                <w:i/>
              </w:rPr>
            </w:pPr>
          </w:p>
        </w:tc>
      </w:tr>
      <w:tr w:rsidR="00C0684F" w:rsidTr="00C0684F">
        <w:tc>
          <w:tcPr>
            <w:tcW w:w="1980" w:type="dxa"/>
            <w:tcMar>
              <w:top w:w="85" w:type="dxa"/>
              <w:bottom w:w="142" w:type="dxa"/>
              <w:right w:w="170" w:type="dxa"/>
            </w:tcMar>
          </w:tcPr>
          <w:p w:rsidR="00C0684F" w:rsidRDefault="00C0684F" w:rsidP="00C0684F">
            <w:pPr>
              <w:jc w:val="both"/>
              <w:rPr>
                <w:b/>
              </w:rPr>
            </w:pPr>
            <w:r>
              <w:rPr>
                <w:b/>
              </w:rPr>
              <w:t>4.1</w:t>
            </w:r>
          </w:p>
        </w:tc>
        <w:tc>
          <w:tcPr>
            <w:tcW w:w="7020" w:type="dxa"/>
            <w:tcMar>
              <w:top w:w="85" w:type="dxa"/>
              <w:bottom w:w="142" w:type="dxa"/>
              <w:right w:w="170" w:type="dxa"/>
            </w:tcMar>
          </w:tcPr>
          <w:p w:rsidR="00A146A5" w:rsidRDefault="00C0684F">
            <w:pPr>
              <w:tabs>
                <w:tab w:val="left" w:pos="5040"/>
              </w:tabs>
              <w:ind w:right="-72"/>
              <w:jc w:val="both"/>
            </w:pPr>
            <w:r w:rsidRPr="001747A6">
              <w:rPr>
                <w:b/>
              </w:rPr>
              <w:t>The language is</w:t>
            </w:r>
            <w:r w:rsidR="00F71A01">
              <w:rPr>
                <w:b/>
              </w:rPr>
              <w:t>: English</w:t>
            </w:r>
          </w:p>
        </w:tc>
      </w:tr>
      <w:tr w:rsidR="00C0684F" w:rsidTr="00C0684F">
        <w:tc>
          <w:tcPr>
            <w:tcW w:w="1980" w:type="dxa"/>
            <w:tcMar>
              <w:top w:w="85" w:type="dxa"/>
              <w:bottom w:w="142" w:type="dxa"/>
              <w:right w:w="170" w:type="dxa"/>
            </w:tcMar>
          </w:tcPr>
          <w:p w:rsidR="00C0684F" w:rsidRDefault="00C0684F" w:rsidP="00C0684F">
            <w:pPr>
              <w:jc w:val="both"/>
              <w:rPr>
                <w:b/>
              </w:rPr>
            </w:pPr>
            <w:r>
              <w:rPr>
                <w:b/>
              </w:rPr>
              <w:t>6.1 and 6.2</w:t>
            </w:r>
          </w:p>
        </w:tc>
        <w:tc>
          <w:tcPr>
            <w:tcW w:w="7020" w:type="dxa"/>
            <w:tcMar>
              <w:top w:w="85" w:type="dxa"/>
              <w:bottom w:w="142" w:type="dxa"/>
              <w:right w:w="170" w:type="dxa"/>
            </w:tcMar>
          </w:tcPr>
          <w:p w:rsidR="00A146A5" w:rsidRDefault="00F71A01" w:rsidP="002D1EAC">
            <w:pPr>
              <w:spacing w:line="360" w:lineRule="auto"/>
              <w:ind w:right="-72"/>
              <w:jc w:val="both"/>
              <w:rPr>
                <w:b/>
              </w:rPr>
            </w:pPr>
            <w:r w:rsidRPr="00F71A01">
              <w:rPr>
                <w:b/>
              </w:rPr>
              <w:t>The addresses are:</w:t>
            </w:r>
          </w:p>
          <w:p w:rsidR="00A146A5" w:rsidRPr="00B92D2C" w:rsidRDefault="00F71A01" w:rsidP="002D1EAC">
            <w:pPr>
              <w:spacing w:line="360" w:lineRule="auto"/>
              <w:ind w:right="-72"/>
              <w:jc w:val="both"/>
              <w:rPr>
                <w:b/>
                <w:highlight w:val="yellow"/>
              </w:rPr>
            </w:pPr>
            <w:r w:rsidRPr="00F71A01">
              <w:rPr>
                <w:b/>
              </w:rPr>
              <w:t>Client :</w:t>
            </w:r>
            <w:r w:rsidRPr="00F71A01">
              <w:rPr>
                <w:b/>
              </w:rPr>
              <w:tab/>
            </w:r>
            <w:r w:rsidR="00B92D2C" w:rsidRPr="00B92D2C">
              <w:rPr>
                <w:b/>
                <w:highlight w:val="yellow"/>
              </w:rPr>
              <w:t>[Name and address of Contracting Officer]</w:t>
            </w:r>
            <w:r w:rsidRPr="00B92D2C">
              <w:rPr>
                <w:b/>
                <w:highlight w:val="yellow"/>
              </w:rPr>
              <w:t xml:space="preserve"> </w:t>
            </w:r>
          </w:p>
          <w:p w:rsidR="00A146A5" w:rsidRPr="00B92D2C" w:rsidRDefault="00F71A01" w:rsidP="002D1EAC">
            <w:pPr>
              <w:spacing w:line="360" w:lineRule="auto"/>
              <w:ind w:right="-72"/>
              <w:jc w:val="both"/>
              <w:rPr>
                <w:b/>
                <w:highlight w:val="yellow"/>
              </w:rPr>
            </w:pPr>
            <w:r w:rsidRPr="00B92D2C">
              <w:rPr>
                <w:b/>
                <w:highlight w:val="yellow"/>
              </w:rPr>
              <w:t>Attention :</w:t>
            </w:r>
            <w:r w:rsidRPr="00B92D2C">
              <w:rPr>
                <w:b/>
                <w:highlight w:val="yellow"/>
              </w:rPr>
              <w:tab/>
            </w:r>
            <w:r w:rsidR="00B92D2C" w:rsidRPr="00B92D2C">
              <w:rPr>
                <w:b/>
                <w:highlight w:val="yellow"/>
              </w:rPr>
              <w:t>[Insert Name]</w:t>
            </w:r>
          </w:p>
          <w:p w:rsidR="00A146A5" w:rsidRPr="00B92D2C" w:rsidRDefault="00F71A01" w:rsidP="002D1EAC">
            <w:pPr>
              <w:spacing w:line="360" w:lineRule="auto"/>
              <w:ind w:right="-72"/>
              <w:jc w:val="both"/>
              <w:rPr>
                <w:b/>
                <w:highlight w:val="yellow"/>
              </w:rPr>
            </w:pPr>
            <w:r w:rsidRPr="00B92D2C">
              <w:rPr>
                <w:b/>
                <w:highlight w:val="yellow"/>
              </w:rPr>
              <w:t>Facsimile :</w:t>
            </w:r>
            <w:r w:rsidRPr="00B92D2C">
              <w:rPr>
                <w:b/>
                <w:highlight w:val="yellow"/>
              </w:rPr>
              <w:tab/>
            </w:r>
            <w:r w:rsidR="00B92D2C" w:rsidRPr="00B92D2C">
              <w:rPr>
                <w:b/>
                <w:highlight w:val="yellow"/>
              </w:rPr>
              <w:t>------------</w:t>
            </w:r>
          </w:p>
          <w:p w:rsidR="00A146A5" w:rsidRPr="000B6244" w:rsidRDefault="00F71A01" w:rsidP="002D1EAC">
            <w:pPr>
              <w:spacing w:line="360" w:lineRule="auto"/>
              <w:ind w:right="-72"/>
              <w:jc w:val="both"/>
              <w:rPr>
                <w:b/>
                <w:lang w:val="fr-FR"/>
              </w:rPr>
            </w:pPr>
            <w:r w:rsidRPr="00B92D2C">
              <w:rPr>
                <w:b/>
                <w:highlight w:val="yellow"/>
                <w:lang w:val="fr-FR"/>
              </w:rPr>
              <w:t xml:space="preserve">Email: </w:t>
            </w:r>
            <w:r w:rsidR="00B92D2C" w:rsidRPr="00B92D2C">
              <w:rPr>
                <w:b/>
                <w:highlight w:val="yellow"/>
                <w:lang w:val="fr-FR"/>
              </w:rPr>
              <w:t>------------------------------------------</w:t>
            </w:r>
            <w:r w:rsidRPr="000B6244">
              <w:rPr>
                <w:b/>
                <w:lang w:val="fr-FR"/>
              </w:rPr>
              <w:t xml:space="preserve">  </w:t>
            </w:r>
          </w:p>
          <w:p w:rsidR="00A146A5" w:rsidRPr="000B6244" w:rsidRDefault="00A146A5" w:rsidP="002D1EAC">
            <w:pPr>
              <w:spacing w:line="360" w:lineRule="auto"/>
              <w:ind w:right="-72"/>
              <w:jc w:val="both"/>
              <w:rPr>
                <w:b/>
                <w:lang w:val="fr-FR"/>
              </w:rPr>
            </w:pPr>
          </w:p>
          <w:p w:rsidR="00A146A5" w:rsidRPr="000B6244" w:rsidRDefault="00F71A01" w:rsidP="002D1EAC">
            <w:pPr>
              <w:spacing w:line="360" w:lineRule="auto"/>
              <w:ind w:right="-72"/>
              <w:jc w:val="both"/>
              <w:rPr>
                <w:b/>
                <w:lang w:val="fr-FR"/>
              </w:rPr>
            </w:pPr>
            <w:r w:rsidRPr="000B6244">
              <w:rPr>
                <w:b/>
                <w:lang w:val="fr-FR"/>
              </w:rPr>
              <w:t>Consultant :</w:t>
            </w:r>
            <w:r w:rsidRPr="000B6244">
              <w:rPr>
                <w:b/>
                <w:lang w:val="fr-FR"/>
              </w:rPr>
              <w:tab/>
            </w:r>
            <w:r w:rsidRPr="000B6244">
              <w:rPr>
                <w:b/>
                <w:lang w:val="fr-FR"/>
              </w:rPr>
              <w:tab/>
            </w:r>
          </w:p>
          <w:p w:rsidR="00A146A5" w:rsidRDefault="00F71A01" w:rsidP="002D1EAC">
            <w:pPr>
              <w:spacing w:line="360" w:lineRule="auto"/>
              <w:ind w:right="-72"/>
              <w:jc w:val="both"/>
              <w:rPr>
                <w:b/>
              </w:rPr>
            </w:pPr>
            <w:r w:rsidRPr="00F71A01">
              <w:rPr>
                <w:b/>
              </w:rPr>
              <w:t>Attention :</w:t>
            </w:r>
            <w:r w:rsidRPr="00F71A01">
              <w:rPr>
                <w:b/>
              </w:rPr>
              <w:tab/>
            </w:r>
            <w:r w:rsidRPr="00F71A01">
              <w:rPr>
                <w:b/>
              </w:rPr>
              <w:tab/>
            </w:r>
          </w:p>
          <w:p w:rsidR="00A146A5" w:rsidRDefault="00F71A01" w:rsidP="002D1EAC">
            <w:pPr>
              <w:spacing w:line="360" w:lineRule="auto"/>
              <w:ind w:right="-72"/>
              <w:jc w:val="both"/>
              <w:rPr>
                <w:b/>
              </w:rPr>
            </w:pPr>
            <w:r w:rsidRPr="00F71A01">
              <w:rPr>
                <w:b/>
              </w:rPr>
              <w:t>Facsimile :</w:t>
            </w:r>
            <w:r w:rsidRPr="00F71A01">
              <w:rPr>
                <w:b/>
              </w:rPr>
              <w:tab/>
            </w:r>
            <w:r w:rsidRPr="00F71A01">
              <w:rPr>
                <w:b/>
              </w:rPr>
              <w:tab/>
            </w:r>
          </w:p>
          <w:p w:rsidR="00A146A5" w:rsidRDefault="00F71A01" w:rsidP="002D1EAC">
            <w:pPr>
              <w:spacing w:line="360" w:lineRule="auto"/>
              <w:ind w:right="-72"/>
              <w:jc w:val="both"/>
              <w:rPr>
                <w:b/>
              </w:rPr>
            </w:pPr>
            <w:r w:rsidRPr="00F71A01">
              <w:rPr>
                <w:b/>
              </w:rPr>
              <w:t>E-mail:</w:t>
            </w:r>
            <w:r w:rsidRPr="00F71A01">
              <w:rPr>
                <w:b/>
              </w:rPr>
              <w:tab/>
            </w:r>
          </w:p>
          <w:p w:rsidR="00C0684F" w:rsidRDefault="00C0684F" w:rsidP="00C0684F">
            <w:pPr>
              <w:tabs>
                <w:tab w:val="left" w:pos="1311"/>
                <w:tab w:val="left" w:pos="6480"/>
              </w:tabs>
              <w:ind w:right="-72"/>
              <w:jc w:val="both"/>
            </w:pPr>
          </w:p>
        </w:tc>
      </w:tr>
      <w:tr w:rsidR="00C0684F" w:rsidTr="00C0684F">
        <w:tc>
          <w:tcPr>
            <w:tcW w:w="1980" w:type="dxa"/>
            <w:tcMar>
              <w:top w:w="85" w:type="dxa"/>
              <w:bottom w:w="142" w:type="dxa"/>
              <w:right w:w="170" w:type="dxa"/>
            </w:tcMar>
          </w:tcPr>
          <w:p w:rsidR="00C0684F" w:rsidRDefault="00C0684F" w:rsidP="00C0684F">
            <w:pPr>
              <w:jc w:val="both"/>
              <w:rPr>
                <w:b/>
                <w:spacing w:val="-3"/>
              </w:rPr>
            </w:pPr>
            <w:r>
              <w:rPr>
                <w:b/>
                <w:spacing w:val="-3"/>
              </w:rPr>
              <w:t>8.1</w:t>
            </w:r>
          </w:p>
          <w:p w:rsidR="00C0684F" w:rsidRDefault="00C0684F" w:rsidP="00C0684F">
            <w:pPr>
              <w:ind w:right="-72"/>
              <w:jc w:val="both"/>
              <w:rPr>
                <w:b/>
              </w:rPr>
            </w:pPr>
          </w:p>
        </w:tc>
        <w:tc>
          <w:tcPr>
            <w:tcW w:w="7020" w:type="dxa"/>
            <w:tcMar>
              <w:top w:w="85" w:type="dxa"/>
              <w:bottom w:w="142" w:type="dxa"/>
              <w:right w:w="170" w:type="dxa"/>
            </w:tcMar>
          </w:tcPr>
          <w:p w:rsidR="00C0684F" w:rsidRDefault="00C0684F" w:rsidP="00C0684F">
            <w:pPr>
              <w:ind w:right="-72"/>
              <w:jc w:val="both"/>
              <w:rPr>
                <w:i/>
                <w:color w:val="1F497D" w:themeColor="text2"/>
              </w:rPr>
            </w:pPr>
            <w:r w:rsidRPr="00AC124C">
              <w:rPr>
                <w:i/>
                <w:color w:val="1F497D" w:themeColor="text2"/>
              </w:rPr>
              <w:t>[</w:t>
            </w:r>
            <w:r w:rsidRPr="00C43CD3">
              <w:rPr>
                <w:i/>
                <w:color w:val="1F497D" w:themeColor="text2"/>
              </w:rPr>
              <w:t xml:space="preserve">If the </w:t>
            </w:r>
            <w:r w:rsidRPr="00C43CD3">
              <w:rPr>
                <w:i/>
                <w:iCs/>
                <w:color w:val="1F497D" w:themeColor="text2"/>
              </w:rPr>
              <w:t xml:space="preserve">Consultant </w:t>
            </w:r>
            <w:r w:rsidRPr="00C43CD3">
              <w:rPr>
                <w:i/>
                <w:color w:val="1F497D" w:themeColor="text2"/>
              </w:rPr>
              <w:t xml:space="preserve">consists only of one entity, </w:t>
            </w:r>
            <w:r>
              <w:rPr>
                <w:i/>
                <w:color w:val="1F497D" w:themeColor="text2"/>
              </w:rPr>
              <w:t>state “N/A”;</w:t>
            </w:r>
          </w:p>
          <w:p w:rsidR="00C0684F" w:rsidRDefault="00C0684F" w:rsidP="00C0684F">
            <w:pPr>
              <w:ind w:right="-72"/>
              <w:jc w:val="both"/>
              <w:rPr>
                <w:i/>
                <w:color w:val="1F497D" w:themeColor="text2"/>
              </w:rPr>
            </w:pPr>
            <w:r>
              <w:rPr>
                <w:i/>
                <w:color w:val="1F497D" w:themeColor="text2"/>
              </w:rPr>
              <w:t>OR</w:t>
            </w:r>
          </w:p>
          <w:p w:rsidR="00C0684F" w:rsidRDefault="00C0684F" w:rsidP="00C0684F">
            <w:pPr>
              <w:ind w:right="-72"/>
              <w:jc w:val="both"/>
              <w:rPr>
                <w:i/>
                <w:color w:val="1F497D" w:themeColor="text2"/>
              </w:rPr>
            </w:pPr>
            <w:r w:rsidRPr="00C43CD3">
              <w:rPr>
                <w:i/>
                <w:color w:val="1F497D" w:themeColor="text2"/>
              </w:rPr>
              <w:t xml:space="preserve">If the </w:t>
            </w:r>
            <w:r w:rsidRPr="00C43CD3">
              <w:rPr>
                <w:i/>
                <w:iCs/>
                <w:color w:val="1F497D" w:themeColor="text2"/>
              </w:rPr>
              <w:t xml:space="preserve">Consultant </w:t>
            </w:r>
            <w:r>
              <w:rPr>
                <w:i/>
                <w:iCs/>
                <w:color w:val="1F497D" w:themeColor="text2"/>
              </w:rPr>
              <w:t xml:space="preserve">is a Joint Venture </w:t>
            </w:r>
            <w:r w:rsidRPr="00C43CD3">
              <w:rPr>
                <w:i/>
                <w:color w:val="1F497D" w:themeColor="text2"/>
              </w:rPr>
              <w:t>consist</w:t>
            </w:r>
            <w:r>
              <w:rPr>
                <w:i/>
                <w:color w:val="1F497D" w:themeColor="text2"/>
              </w:rPr>
              <w:t>ing</w:t>
            </w:r>
            <w:r w:rsidRPr="00C43CD3">
              <w:rPr>
                <w:i/>
                <w:color w:val="1F497D" w:themeColor="text2"/>
              </w:rPr>
              <w:t xml:space="preserve"> of </w:t>
            </w:r>
            <w:r>
              <w:rPr>
                <w:i/>
                <w:color w:val="1F497D" w:themeColor="text2"/>
              </w:rPr>
              <w:t>more than one entity</w:t>
            </w:r>
            <w:r w:rsidRPr="00C43CD3">
              <w:rPr>
                <w:i/>
                <w:color w:val="1F497D" w:themeColor="text2"/>
              </w:rPr>
              <w:t xml:space="preserve">, the name of the </w:t>
            </w:r>
            <w:r>
              <w:rPr>
                <w:i/>
                <w:color w:val="1F497D" w:themeColor="text2"/>
              </w:rPr>
              <w:t>JV member</w:t>
            </w:r>
            <w:r w:rsidRPr="00C43CD3">
              <w:rPr>
                <w:i/>
                <w:color w:val="1F497D" w:themeColor="text2"/>
              </w:rPr>
              <w:t xml:space="preserve"> whose address is specified in </w:t>
            </w:r>
            <w:r w:rsidRPr="007752C7">
              <w:rPr>
                <w:i/>
                <w:color w:val="1F497D" w:themeColor="text2"/>
              </w:rPr>
              <w:t>Clause SCC6</w:t>
            </w:r>
            <w:r>
              <w:rPr>
                <w:i/>
                <w:color w:val="1F497D" w:themeColor="text2"/>
              </w:rPr>
              <w:t>.1</w:t>
            </w:r>
            <w:r w:rsidRPr="007752C7">
              <w:rPr>
                <w:i/>
                <w:color w:val="1F497D" w:themeColor="text2"/>
              </w:rPr>
              <w:t xml:space="preserve"> should be inserted here. ]</w:t>
            </w:r>
          </w:p>
          <w:p w:rsidR="00C0684F" w:rsidRPr="00C43CD3" w:rsidRDefault="00C0684F" w:rsidP="00C0684F">
            <w:pPr>
              <w:ind w:right="-72"/>
              <w:jc w:val="both"/>
              <w:rPr>
                <w:color w:val="1F497D" w:themeColor="text2"/>
              </w:rPr>
            </w:pPr>
            <w:r w:rsidRPr="00C43CD3">
              <w:rPr>
                <w:b/>
              </w:rPr>
              <w:t xml:space="preserve">The </w:t>
            </w:r>
            <w:r>
              <w:rPr>
                <w:b/>
              </w:rPr>
              <w:t xml:space="preserve">Lead Member </w:t>
            </w:r>
            <w:r w:rsidRPr="007B4CD6">
              <w:rPr>
                <w:b/>
              </w:rPr>
              <w:t>on behalf of the JV is</w:t>
            </w:r>
            <w:r w:rsidRPr="009A45F1">
              <w:t>___________ ______________________________</w:t>
            </w:r>
            <w:r w:rsidRPr="00A77407">
              <w:rPr>
                <w:i/>
                <w:color w:val="1F497D" w:themeColor="text2"/>
              </w:rPr>
              <w:t>[insert name of the member]</w:t>
            </w:r>
          </w:p>
        </w:tc>
      </w:tr>
      <w:tr w:rsidR="00C0684F" w:rsidTr="00C0684F">
        <w:tc>
          <w:tcPr>
            <w:tcW w:w="1980" w:type="dxa"/>
            <w:tcMar>
              <w:top w:w="85" w:type="dxa"/>
              <w:bottom w:w="142" w:type="dxa"/>
              <w:right w:w="170" w:type="dxa"/>
            </w:tcMar>
          </w:tcPr>
          <w:p w:rsidR="00C0684F" w:rsidRDefault="00C0684F" w:rsidP="00C0684F">
            <w:pPr>
              <w:jc w:val="both"/>
              <w:rPr>
                <w:b/>
                <w:spacing w:val="-3"/>
              </w:rPr>
            </w:pPr>
            <w:r>
              <w:rPr>
                <w:b/>
                <w:spacing w:val="-3"/>
              </w:rPr>
              <w:t>9.1</w:t>
            </w:r>
          </w:p>
        </w:tc>
        <w:tc>
          <w:tcPr>
            <w:tcW w:w="7020" w:type="dxa"/>
            <w:tcMar>
              <w:top w:w="85" w:type="dxa"/>
              <w:bottom w:w="142" w:type="dxa"/>
              <w:right w:w="170" w:type="dxa"/>
            </w:tcMar>
          </w:tcPr>
          <w:p w:rsidR="00C0684F" w:rsidRPr="00C43CD3" w:rsidRDefault="00C0684F" w:rsidP="00C0684F">
            <w:pPr>
              <w:ind w:right="-72"/>
              <w:jc w:val="both"/>
              <w:rPr>
                <w:b/>
              </w:rPr>
            </w:pPr>
            <w:r w:rsidRPr="00C43CD3">
              <w:rPr>
                <w:b/>
              </w:rPr>
              <w:t>The Authorized Representatives are:</w:t>
            </w:r>
          </w:p>
          <w:p w:rsidR="00C0684F" w:rsidRDefault="00C0684F" w:rsidP="00C0684F">
            <w:pPr>
              <w:ind w:right="-72"/>
              <w:jc w:val="both"/>
            </w:pPr>
          </w:p>
          <w:p w:rsidR="00C0684F" w:rsidRPr="007B4CD6" w:rsidRDefault="00C0684F" w:rsidP="00C0684F">
            <w:pPr>
              <w:tabs>
                <w:tab w:val="left" w:pos="2160"/>
                <w:tab w:val="left" w:pos="6480"/>
              </w:tabs>
              <w:ind w:right="-72"/>
              <w:jc w:val="both"/>
              <w:rPr>
                <w:b/>
              </w:rPr>
            </w:pPr>
            <w:r w:rsidRPr="00C43CD3">
              <w:rPr>
                <w:b/>
              </w:rPr>
              <w:t>For the Client:</w:t>
            </w:r>
            <w:r w:rsidRPr="00C43CD3">
              <w:rPr>
                <w:b/>
              </w:rPr>
              <w:tab/>
            </w:r>
            <w:r w:rsidR="00B92D2C" w:rsidRPr="00B92D2C">
              <w:rPr>
                <w:highlight w:val="yellow"/>
              </w:rPr>
              <w:t>[insert name address of contracting officer]</w:t>
            </w:r>
          </w:p>
          <w:p w:rsidR="00C0684F" w:rsidRPr="007B4CD6" w:rsidRDefault="00C0684F" w:rsidP="00C0684F">
            <w:pPr>
              <w:ind w:right="-72"/>
              <w:jc w:val="both"/>
            </w:pPr>
          </w:p>
          <w:p w:rsidR="00C0684F" w:rsidRPr="00C43CD3" w:rsidRDefault="00C0684F" w:rsidP="00C0684F">
            <w:pPr>
              <w:tabs>
                <w:tab w:val="left" w:pos="2160"/>
                <w:tab w:val="left" w:pos="6480"/>
              </w:tabs>
              <w:ind w:right="-72"/>
              <w:jc w:val="both"/>
              <w:rPr>
                <w:b/>
              </w:rPr>
            </w:pPr>
            <w:r w:rsidRPr="007B4CD6">
              <w:rPr>
                <w:b/>
              </w:rPr>
              <w:t>For the Consultant:</w:t>
            </w:r>
            <w:r w:rsidRPr="007B4CD6">
              <w:rPr>
                <w:b/>
              </w:rPr>
              <w:tab/>
            </w:r>
            <w:r w:rsidRPr="00A77407">
              <w:rPr>
                <w:i/>
                <w:color w:val="1F497D" w:themeColor="text2"/>
              </w:rPr>
              <w:t>[name, title]</w:t>
            </w:r>
            <w:r w:rsidRPr="00C43CD3">
              <w:rPr>
                <w:b/>
                <w:u w:val="single"/>
              </w:rPr>
              <w:tab/>
            </w:r>
          </w:p>
        </w:tc>
      </w:tr>
      <w:tr w:rsidR="00C0684F" w:rsidTr="00C0684F">
        <w:tc>
          <w:tcPr>
            <w:tcW w:w="1980" w:type="dxa"/>
            <w:tcMar>
              <w:top w:w="85" w:type="dxa"/>
              <w:bottom w:w="142" w:type="dxa"/>
              <w:right w:w="170" w:type="dxa"/>
            </w:tcMar>
          </w:tcPr>
          <w:p w:rsidR="00C0684F" w:rsidRDefault="00C0684F" w:rsidP="00C0684F">
            <w:pPr>
              <w:pStyle w:val="BankNormal"/>
              <w:spacing w:after="0"/>
              <w:rPr>
                <w:b/>
                <w:bCs/>
                <w:szCs w:val="24"/>
                <w:lang w:val="en-GB" w:eastAsia="it-IT"/>
              </w:rPr>
            </w:pPr>
            <w:r>
              <w:rPr>
                <w:b/>
                <w:bCs/>
                <w:szCs w:val="24"/>
                <w:lang w:val="en-GB" w:eastAsia="it-IT"/>
              </w:rPr>
              <w:t>11.1</w:t>
            </w:r>
          </w:p>
        </w:tc>
        <w:tc>
          <w:tcPr>
            <w:tcW w:w="7020" w:type="dxa"/>
            <w:tcMar>
              <w:top w:w="85" w:type="dxa"/>
              <w:bottom w:w="142" w:type="dxa"/>
              <w:right w:w="170" w:type="dxa"/>
            </w:tcMar>
          </w:tcPr>
          <w:p w:rsidR="00C0684F" w:rsidRDefault="00C0684F" w:rsidP="00C0684F">
            <w:pPr>
              <w:ind w:right="-72"/>
              <w:jc w:val="both"/>
              <w:rPr>
                <w:i/>
                <w:color w:val="1F497D" w:themeColor="text2"/>
              </w:rPr>
            </w:pPr>
          </w:p>
          <w:p w:rsidR="00C0684F" w:rsidRPr="0081090B" w:rsidRDefault="00C0684F" w:rsidP="00C0684F">
            <w:pPr>
              <w:ind w:right="-72"/>
              <w:jc w:val="both"/>
            </w:pPr>
            <w:r w:rsidRPr="007B4CD6">
              <w:rPr>
                <w:b/>
              </w:rPr>
              <w:t>The effectiveness conditions are the following</w:t>
            </w:r>
            <w:r>
              <w:t xml:space="preserve">: </w:t>
            </w:r>
            <w:r w:rsidR="00F029ED" w:rsidRPr="002D1EAC">
              <w:t>approval of the Contract by the Bank</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12.1</w:t>
            </w:r>
          </w:p>
        </w:tc>
        <w:tc>
          <w:tcPr>
            <w:tcW w:w="7020" w:type="dxa"/>
            <w:tcMar>
              <w:top w:w="85" w:type="dxa"/>
              <w:bottom w:w="142" w:type="dxa"/>
              <w:right w:w="170" w:type="dxa"/>
            </w:tcMar>
          </w:tcPr>
          <w:p w:rsidR="00C0684F" w:rsidRDefault="00C0684F" w:rsidP="00C0684F">
            <w:pPr>
              <w:ind w:right="-72"/>
              <w:jc w:val="both"/>
              <w:rPr>
                <w:b/>
              </w:rPr>
            </w:pPr>
            <w:r>
              <w:rPr>
                <w:b/>
              </w:rPr>
              <w:t>Termination of Contract for Failure to Become Effective:</w:t>
            </w:r>
          </w:p>
          <w:p w:rsidR="00C0684F" w:rsidRDefault="00C0684F" w:rsidP="00C0684F">
            <w:pPr>
              <w:ind w:right="-72"/>
              <w:jc w:val="both"/>
              <w:rPr>
                <w:b/>
              </w:rPr>
            </w:pPr>
          </w:p>
          <w:p w:rsidR="00C0684F" w:rsidRDefault="00C0684F">
            <w:pPr>
              <w:ind w:right="-72"/>
              <w:jc w:val="both"/>
            </w:pPr>
            <w:r w:rsidRPr="0081090B">
              <w:rPr>
                <w:b/>
              </w:rPr>
              <w:t>The time period shall be</w:t>
            </w:r>
            <w:r w:rsidR="00521A4D">
              <w:rPr>
                <w:b/>
              </w:rPr>
              <w:t xml:space="preserve"> : </w:t>
            </w:r>
            <w:r w:rsidR="00521A4D" w:rsidRPr="002D1EAC">
              <w:t>One Month</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13.1</w:t>
            </w:r>
          </w:p>
        </w:tc>
        <w:tc>
          <w:tcPr>
            <w:tcW w:w="7020" w:type="dxa"/>
            <w:tcMar>
              <w:top w:w="85" w:type="dxa"/>
              <w:bottom w:w="142" w:type="dxa"/>
              <w:right w:w="170" w:type="dxa"/>
            </w:tcMar>
          </w:tcPr>
          <w:p w:rsidR="00C0684F" w:rsidRDefault="00C0684F" w:rsidP="00C0684F">
            <w:pPr>
              <w:ind w:right="-72"/>
              <w:jc w:val="both"/>
              <w:rPr>
                <w:b/>
              </w:rPr>
            </w:pPr>
            <w:r>
              <w:rPr>
                <w:b/>
              </w:rPr>
              <w:t>Commencement of Services:</w:t>
            </w:r>
          </w:p>
          <w:p w:rsidR="00C0684F" w:rsidRDefault="00C0684F" w:rsidP="00C0684F">
            <w:pPr>
              <w:ind w:right="-72"/>
              <w:jc w:val="both"/>
              <w:rPr>
                <w:b/>
              </w:rPr>
            </w:pPr>
          </w:p>
          <w:p w:rsidR="00C0684F" w:rsidRPr="00F16A9E" w:rsidRDefault="00C0684F" w:rsidP="00C0684F">
            <w:pPr>
              <w:ind w:right="-72"/>
              <w:jc w:val="both"/>
            </w:pPr>
            <w:r w:rsidRPr="00F16A9E">
              <w:rPr>
                <w:b/>
              </w:rPr>
              <w:t>The number of days shall be</w:t>
            </w:r>
            <w:r w:rsidR="00521A4D">
              <w:rPr>
                <w:b/>
              </w:rPr>
              <w:t xml:space="preserve"> : Fifteen</w:t>
            </w:r>
          </w:p>
          <w:p w:rsidR="00C0684F" w:rsidRPr="00F16A9E" w:rsidRDefault="00C0684F" w:rsidP="00C0684F">
            <w:pPr>
              <w:ind w:right="-72"/>
              <w:jc w:val="both"/>
            </w:pPr>
          </w:p>
          <w:p w:rsidR="00C0684F" w:rsidRPr="00501802" w:rsidRDefault="00C0684F" w:rsidP="00C0684F">
            <w:pPr>
              <w:ind w:right="-72"/>
              <w:jc w:val="both"/>
            </w:pPr>
            <w:r w:rsidRPr="00501802">
              <w:t>Confirmation of Key Experts</w:t>
            </w:r>
            <w:r>
              <w:t>’</w:t>
            </w:r>
            <w:r w:rsidRPr="00501802">
              <w:t xml:space="preserve"> availability to start the </w:t>
            </w:r>
            <w:r>
              <w:t>A</w:t>
            </w:r>
            <w:r w:rsidRPr="00501802">
              <w:t>ssignment shall be submitted to the Client in writing as a written statement signed by each Key Expert.</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14.1</w:t>
            </w:r>
          </w:p>
        </w:tc>
        <w:tc>
          <w:tcPr>
            <w:tcW w:w="7020" w:type="dxa"/>
            <w:tcMar>
              <w:top w:w="85" w:type="dxa"/>
              <w:bottom w:w="142" w:type="dxa"/>
              <w:right w:w="170" w:type="dxa"/>
            </w:tcMar>
          </w:tcPr>
          <w:p w:rsidR="00C0684F" w:rsidRDefault="00C0684F" w:rsidP="00C0684F">
            <w:pPr>
              <w:ind w:right="-72"/>
              <w:jc w:val="both"/>
              <w:rPr>
                <w:b/>
              </w:rPr>
            </w:pPr>
            <w:r>
              <w:rPr>
                <w:b/>
              </w:rPr>
              <w:t>Expiration of Contract:</w:t>
            </w:r>
          </w:p>
          <w:p w:rsidR="00C0684F" w:rsidRDefault="00C0684F" w:rsidP="00C0684F">
            <w:pPr>
              <w:ind w:right="-72"/>
              <w:jc w:val="both"/>
              <w:rPr>
                <w:b/>
              </w:rPr>
            </w:pPr>
          </w:p>
          <w:p w:rsidR="00C0684F" w:rsidRPr="00F16A9E" w:rsidRDefault="00C0684F" w:rsidP="004021E9">
            <w:pPr>
              <w:ind w:right="-72"/>
              <w:jc w:val="both"/>
            </w:pPr>
            <w:r w:rsidRPr="00F16A9E">
              <w:rPr>
                <w:b/>
              </w:rPr>
              <w:t>The time period shall be</w:t>
            </w:r>
            <w:r w:rsidR="00521A4D">
              <w:t xml:space="preserve"> : </w:t>
            </w:r>
            <w:r w:rsidR="004021E9">
              <w:t>Six Months</w:t>
            </w:r>
          </w:p>
        </w:tc>
      </w:tr>
      <w:tr w:rsidR="00C0684F" w:rsidTr="00C0684F">
        <w:trPr>
          <w:trHeight w:val="1507"/>
        </w:trPr>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21 b.</w:t>
            </w:r>
          </w:p>
        </w:tc>
        <w:tc>
          <w:tcPr>
            <w:tcW w:w="7020" w:type="dxa"/>
            <w:tcMar>
              <w:top w:w="85" w:type="dxa"/>
              <w:bottom w:w="142" w:type="dxa"/>
              <w:right w:w="170" w:type="dxa"/>
            </w:tcMar>
          </w:tcPr>
          <w:p w:rsidR="00C0684F" w:rsidRPr="00F6651B" w:rsidRDefault="00C0684F" w:rsidP="00C0684F">
            <w:pPr>
              <w:pStyle w:val="BodyText"/>
              <w:tabs>
                <w:tab w:val="left" w:pos="826"/>
                <w:tab w:val="left" w:pos="1726"/>
              </w:tabs>
              <w:spacing w:after="0"/>
              <w:rPr>
                <w:b/>
              </w:rPr>
            </w:pPr>
            <w:r w:rsidRPr="00F6651B">
              <w:rPr>
                <w:b/>
              </w:rPr>
              <w:t xml:space="preserve">The Client reserves the right to determine on a case-by-case basis whether the Consultant should be disqualified from providing goods, works or non-consulting services due to a conflict of a nature described in </w:t>
            </w:r>
            <w:r w:rsidRPr="007752C7">
              <w:rPr>
                <w:b/>
              </w:rPr>
              <w:t>Clause GCC 21.1.3</w:t>
            </w:r>
          </w:p>
          <w:p w:rsidR="00C0684F" w:rsidRDefault="00C0684F" w:rsidP="00C0684F">
            <w:pPr>
              <w:pStyle w:val="BodyText"/>
              <w:tabs>
                <w:tab w:val="left" w:pos="826"/>
                <w:tab w:val="left" w:pos="1726"/>
              </w:tabs>
              <w:spacing w:after="0"/>
              <w:jc w:val="left"/>
            </w:pPr>
          </w:p>
          <w:p w:rsidR="00C0684F" w:rsidRPr="009F6828" w:rsidRDefault="00C0684F">
            <w:pPr>
              <w:pStyle w:val="BodyText"/>
              <w:tabs>
                <w:tab w:val="left" w:pos="826"/>
                <w:tab w:val="left" w:pos="1726"/>
              </w:tabs>
              <w:spacing w:after="0"/>
              <w:jc w:val="left"/>
            </w:pPr>
            <w:r w:rsidRPr="00F16A9E">
              <w:t>Yes</w:t>
            </w:r>
            <w:r w:rsidR="00521A4D">
              <w:t xml:space="preserve">√    </w:t>
            </w:r>
            <w:r w:rsidRPr="00F16A9E">
              <w:t>No _____</w:t>
            </w:r>
          </w:p>
        </w:tc>
      </w:tr>
    </w:tbl>
    <w:p w:rsidR="00C0684F" w:rsidRDefault="00C0684F" w:rsidP="00C0684F">
      <w:r>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23.1</w:t>
            </w:r>
          </w:p>
        </w:tc>
        <w:tc>
          <w:tcPr>
            <w:tcW w:w="7020" w:type="dxa"/>
            <w:tcMar>
              <w:top w:w="85" w:type="dxa"/>
              <w:bottom w:w="142" w:type="dxa"/>
              <w:right w:w="170" w:type="dxa"/>
            </w:tcMar>
          </w:tcPr>
          <w:p w:rsidR="00B60500" w:rsidRPr="00473391" w:rsidRDefault="00B60500" w:rsidP="00ED1E2B">
            <w:pPr>
              <w:pStyle w:val="BodyTextIndent2"/>
              <w:ind w:left="0" w:firstLine="0"/>
            </w:pPr>
            <w:r w:rsidRPr="00B60500">
              <w:t xml:space="preserve">The following limitation of the Consultant’s Liability towards the Client can </w:t>
            </w:r>
            <w:r w:rsidR="00D87B7F">
              <w:t xml:space="preserve">be </w:t>
            </w:r>
            <w:r w:rsidRPr="00B60500">
              <w:t>subject to the Contract’s negotiations:</w:t>
            </w:r>
          </w:p>
          <w:p w:rsidR="00ED1E2B" w:rsidRPr="00473391" w:rsidRDefault="00ED1E2B" w:rsidP="00ED1E2B">
            <w:pPr>
              <w:pStyle w:val="BodyTextIndent2"/>
              <w:ind w:left="0" w:firstLine="0"/>
              <w:rPr>
                <w:color w:val="1F497D" w:themeColor="text2"/>
              </w:rPr>
            </w:pPr>
          </w:p>
          <w:p w:rsidR="00B60500" w:rsidRPr="00473391" w:rsidRDefault="00B60500" w:rsidP="00B60500">
            <w:pPr>
              <w:pStyle w:val="BodyTextIndent2"/>
              <w:tabs>
                <w:tab w:val="left" w:pos="377"/>
                <w:tab w:val="left" w:pos="917"/>
              </w:tabs>
              <w:spacing w:after="180"/>
              <w:ind w:left="917" w:hanging="917"/>
            </w:pPr>
            <w:r w:rsidRPr="00473391">
              <w:t>“Limitation of the Consultant’s Liability towards the Client:</w:t>
            </w:r>
          </w:p>
          <w:p w:rsidR="00B60500" w:rsidRPr="00473391" w:rsidRDefault="00B60500" w:rsidP="00B60500">
            <w:pPr>
              <w:pStyle w:val="BodyTextIndent2"/>
              <w:tabs>
                <w:tab w:val="left" w:pos="377"/>
                <w:tab w:val="left" w:pos="917"/>
              </w:tabs>
              <w:spacing w:after="180"/>
              <w:ind w:left="917" w:hanging="917"/>
            </w:pPr>
            <w:r w:rsidRPr="00473391">
              <w:t>(a)</w:t>
            </w:r>
            <w:r w:rsidRPr="00473391">
              <w:tab/>
            </w:r>
            <w:r w:rsidR="00473391" w:rsidRPr="00473391">
              <w:tab/>
            </w:r>
            <w:r w:rsidRPr="00473391">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rsidR="00B60500" w:rsidRPr="00473391" w:rsidRDefault="00B60500" w:rsidP="00B60500">
            <w:pPr>
              <w:pStyle w:val="BodyTextIndent2"/>
              <w:tabs>
                <w:tab w:val="left" w:pos="917"/>
                <w:tab w:val="left" w:pos="1457"/>
              </w:tabs>
              <w:spacing w:after="180"/>
              <w:ind w:left="1457" w:hanging="1457"/>
            </w:pPr>
            <w:r w:rsidRPr="00473391">
              <w:tab/>
              <w:t>(i)</w:t>
            </w:r>
            <w:r w:rsidRPr="00473391">
              <w:tab/>
              <w:t>for any indirect or consequential loss or damage; and</w:t>
            </w:r>
          </w:p>
          <w:p w:rsidR="00B60500" w:rsidRPr="00473391" w:rsidRDefault="00B60500" w:rsidP="00B60500">
            <w:pPr>
              <w:pStyle w:val="BodyTextIndent2"/>
              <w:tabs>
                <w:tab w:val="left" w:pos="377"/>
                <w:tab w:val="left" w:pos="917"/>
              </w:tabs>
              <w:spacing w:after="180"/>
              <w:ind w:left="1637" w:hanging="917"/>
            </w:pPr>
            <w:r w:rsidRPr="00473391">
              <w:tab/>
              <w:t>(ii)</w:t>
            </w:r>
            <w:r w:rsidRPr="00473391">
              <w:tab/>
              <w:t xml:space="preserve">for any direct loss or damage that exceeds three times the total value of the Contract; </w:t>
            </w:r>
          </w:p>
          <w:p w:rsidR="00B60500" w:rsidRPr="00473391" w:rsidRDefault="00B60500" w:rsidP="00B60500">
            <w:pPr>
              <w:pStyle w:val="BodyTextIndent2"/>
              <w:tabs>
                <w:tab w:val="left" w:pos="377"/>
              </w:tabs>
              <w:spacing w:after="180"/>
              <w:ind w:left="377" w:firstLine="0"/>
            </w:pPr>
            <w:r w:rsidRPr="00473391">
              <w:t xml:space="preserve">(b)  This limitation of liability shall not </w:t>
            </w:r>
          </w:p>
          <w:p w:rsidR="00B60500" w:rsidRPr="00473391" w:rsidRDefault="00B60500" w:rsidP="00B60500">
            <w:pPr>
              <w:pStyle w:val="BodyTextIndent2"/>
              <w:tabs>
                <w:tab w:val="left" w:pos="377"/>
                <w:tab w:val="left" w:pos="917"/>
              </w:tabs>
              <w:spacing w:after="180"/>
              <w:ind w:firstLine="0"/>
            </w:pPr>
            <w:r w:rsidRPr="00473391">
              <w:t>(i) affect the Consultant’s liability, if any, for damage to Third Parties caused by the Consultant or any person or firm acting on behalf of the Consultant in carrying out the Services;</w:t>
            </w:r>
          </w:p>
          <w:p w:rsidR="00B60500" w:rsidRPr="00473391" w:rsidRDefault="00B60500" w:rsidP="00B60500">
            <w:pPr>
              <w:pStyle w:val="BodyTextIndent2"/>
              <w:ind w:left="738" w:hanging="18"/>
              <w:rPr>
                <w:i/>
              </w:rPr>
            </w:pPr>
            <w:r w:rsidRPr="00473391">
              <w:t>(ii) be construed as providing the Consultant with any limitation or exclusion from liability which is prohibited by the Applicable Law</w:t>
            </w:r>
          </w:p>
          <w:p w:rsidR="00B60500" w:rsidRPr="00473391" w:rsidRDefault="00B60500" w:rsidP="00B60500">
            <w:pPr>
              <w:pStyle w:val="BodyTextIndent2"/>
              <w:ind w:left="0" w:firstLine="0"/>
              <w:rPr>
                <w:color w:val="1F497D" w:themeColor="text2"/>
              </w:rPr>
            </w:pPr>
          </w:p>
          <w:p w:rsidR="00C0684F" w:rsidRPr="00D81C44" w:rsidRDefault="00C0684F" w:rsidP="00B60500">
            <w:pPr>
              <w:pStyle w:val="BodyTextIndent2"/>
              <w:tabs>
                <w:tab w:val="left" w:pos="378"/>
              </w:tabs>
              <w:spacing w:after="180"/>
              <w:ind w:left="0" w:firstLine="0"/>
              <w:rPr>
                <w:i/>
                <w:iCs/>
                <w:highlight w:val="green"/>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24.1</w:t>
            </w:r>
          </w:p>
          <w:p w:rsidR="00C0684F"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421016" w:rsidRDefault="00C0684F" w:rsidP="00C0684F">
            <w:pPr>
              <w:ind w:right="-72"/>
              <w:jc w:val="both"/>
              <w:rPr>
                <w:b/>
              </w:rPr>
            </w:pPr>
            <w:r w:rsidRPr="00421016">
              <w:rPr>
                <w:b/>
              </w:rPr>
              <w:t>The insurance coverage against the risks shall be as follows:</w:t>
            </w:r>
          </w:p>
          <w:p w:rsidR="00C0684F" w:rsidRDefault="00C0684F" w:rsidP="00C0684F">
            <w:pPr>
              <w:ind w:right="-72"/>
              <w:jc w:val="both"/>
            </w:pPr>
          </w:p>
          <w:p w:rsidR="00C0684F" w:rsidRPr="009A45F1" w:rsidRDefault="009A45F1" w:rsidP="00C0684F">
            <w:pPr>
              <w:ind w:right="-72"/>
              <w:jc w:val="both"/>
              <w:rPr>
                <w:i/>
              </w:rPr>
            </w:pPr>
            <w:r w:rsidRPr="009A45F1">
              <w:rPr>
                <w:i/>
              </w:rPr>
              <w:t>[</w:t>
            </w:r>
            <w:r w:rsidR="00C0684F" w:rsidRPr="009A45F1">
              <w:rPr>
                <w:i/>
              </w:rPr>
              <w:t>Delete what is not applicable except (a)].</w:t>
            </w:r>
          </w:p>
          <w:p w:rsidR="00C0684F" w:rsidRDefault="00C0684F" w:rsidP="00C0684F">
            <w:pPr>
              <w:ind w:right="-72"/>
              <w:jc w:val="both"/>
            </w:pPr>
          </w:p>
          <w:p w:rsidR="00C0684F" w:rsidRPr="00F16A9E" w:rsidRDefault="00C0684F" w:rsidP="00473391">
            <w:pPr>
              <w:shd w:val="clear" w:color="auto" w:fill="FFFFFF" w:themeFill="background1"/>
              <w:ind w:left="569" w:right="-72" w:hanging="569"/>
              <w:jc w:val="both"/>
            </w:pPr>
            <w:r w:rsidRPr="00421016">
              <w:rPr>
                <w:b/>
              </w:rPr>
              <w:t xml:space="preserve">(a) </w:t>
            </w:r>
            <w:r w:rsidR="00473391">
              <w:rPr>
                <w:b/>
              </w:rPr>
              <w:tab/>
            </w:r>
            <w:r w:rsidRPr="00473391">
              <w:rPr>
                <w:b/>
              </w:rPr>
              <w:t>Professional liability insurance, with a minimum coverage of</w:t>
            </w:r>
            <w:r w:rsidR="00521A4D" w:rsidRPr="00473391">
              <w:rPr>
                <w:b/>
              </w:rPr>
              <w:t xml:space="preserve"> equal to the value of Contract Price;</w:t>
            </w:r>
            <w:r w:rsidR="00521A4D" w:rsidRPr="002D1EAC">
              <w:t xml:space="preserve"> </w:t>
            </w:r>
          </w:p>
          <w:p w:rsidR="00C0684F" w:rsidRPr="00F16A9E" w:rsidRDefault="00C0684F" w:rsidP="00C0684F">
            <w:pPr>
              <w:tabs>
                <w:tab w:val="left" w:pos="540"/>
              </w:tabs>
              <w:ind w:left="540" w:right="-72" w:hanging="540"/>
              <w:jc w:val="both"/>
            </w:pPr>
            <w:r w:rsidRPr="00F16A9E">
              <w:t>(b)</w:t>
            </w:r>
            <w:r w:rsidRPr="00F16A9E">
              <w:tab/>
              <w:t xml:space="preserve">Third Party motor vehicle liability insurance in respect of motor vehicles operated in the Client’s country by the Consultant or its Experts or Sub-consultants, with a minimum coverage </w:t>
            </w:r>
            <w:r w:rsidR="007E1B72" w:rsidRPr="007E1B72">
              <w:t>as per Indian Motor Vehicle Act 1988;</w:t>
            </w:r>
          </w:p>
          <w:p w:rsidR="00C0684F" w:rsidRDefault="00C0684F" w:rsidP="00C0684F">
            <w:pPr>
              <w:tabs>
                <w:tab w:val="left" w:pos="540"/>
              </w:tabs>
              <w:ind w:left="540" w:right="-72" w:hanging="540"/>
              <w:jc w:val="both"/>
            </w:pPr>
            <w:r w:rsidRPr="00F16A9E">
              <w:t>(c)</w:t>
            </w:r>
            <w:r w:rsidRPr="00F16A9E">
              <w:tab/>
              <w:t xml:space="preserve">Third Party liability insurance, with a minimum coverage of </w:t>
            </w:r>
            <w:r w:rsidR="007E1B72" w:rsidRPr="007E1B72">
              <w:rPr>
                <w:i/>
              </w:rPr>
              <w:t xml:space="preserve">Indian </w:t>
            </w:r>
            <w:r w:rsidR="007E1B72" w:rsidRPr="007E1B72">
              <w:rPr>
                <w:i/>
              </w:rPr>
              <w:tab/>
              <w:t>Rupees One (1) million;</w:t>
            </w:r>
          </w:p>
          <w:p w:rsidR="00C0684F" w:rsidRDefault="00C0684F" w:rsidP="00C0684F">
            <w:pPr>
              <w:tabs>
                <w:tab w:val="left" w:pos="540"/>
              </w:tabs>
              <w:ind w:left="540" w:right="-72" w:hanging="540"/>
              <w:jc w:val="both"/>
            </w:pPr>
            <w:r>
              <w:t>(d)</w:t>
            </w:r>
            <w:r>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rsidR="00C0684F" w:rsidRDefault="00C0684F" w:rsidP="00C0684F">
            <w:pPr>
              <w:tabs>
                <w:tab w:val="left" w:pos="540"/>
              </w:tabs>
              <w:ind w:left="540" w:right="-72" w:hanging="540"/>
              <w:jc w:val="both"/>
            </w:pPr>
          </w:p>
          <w:p w:rsidR="00C0684F" w:rsidRPr="00446734" w:rsidRDefault="00C0684F" w:rsidP="00C0684F">
            <w:pPr>
              <w:tabs>
                <w:tab w:val="left" w:pos="540"/>
              </w:tabs>
              <w:ind w:left="540" w:right="-72" w:hanging="540"/>
              <w:jc w:val="both"/>
              <w:rPr>
                <w:strike/>
              </w:rPr>
            </w:pPr>
            <w:r>
              <w:t>(e)</w:t>
            </w:r>
            <w: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rsidR="003A0380" w:rsidRPr="00421016" w:rsidRDefault="003A0380" w:rsidP="00C0684F">
            <w:pPr>
              <w:ind w:right="-72"/>
              <w:jc w:val="both"/>
              <w:rPr>
                <w:color w:val="1F497D" w:themeColor="text2"/>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27.2</w:t>
            </w:r>
          </w:p>
          <w:p w:rsidR="00C0684F"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7E1B72" w:rsidRDefault="00C0684F" w:rsidP="00C0684F">
            <w:pPr>
              <w:ind w:right="-72"/>
              <w:jc w:val="both"/>
            </w:pPr>
            <w:r w:rsidRPr="007E1B72">
              <w:rPr>
                <w:b/>
              </w:rPr>
              <w:t xml:space="preserve">The Consultant shall not use these </w:t>
            </w:r>
            <w:r w:rsidRPr="002D1EAC">
              <w:rPr>
                <w:b/>
              </w:rPr>
              <w:t>documents and software</w:t>
            </w:r>
            <w:r w:rsidR="007E1B72" w:rsidRPr="007E1B72">
              <w:rPr>
                <w:b/>
                <w:i/>
              </w:rPr>
              <w:t xml:space="preserve"> </w:t>
            </w:r>
            <w:r w:rsidRPr="007E1B72">
              <w:rPr>
                <w:b/>
              </w:rPr>
              <w:t>for purposes unrelated to this Contract without the prior written approval of the Client</w:t>
            </w:r>
            <w:r w:rsidRPr="007E1B72">
              <w:t>.]</w:t>
            </w:r>
          </w:p>
          <w:p w:rsidR="00C0684F" w:rsidRPr="007E1B72" w:rsidRDefault="00C0684F" w:rsidP="00C0684F">
            <w:pPr>
              <w:ind w:right="-72"/>
              <w:jc w:val="both"/>
            </w:pPr>
          </w:p>
          <w:p w:rsidR="00C0684F" w:rsidRPr="007E1B72" w:rsidRDefault="00C0684F" w:rsidP="00C0684F">
            <w:pPr>
              <w:numPr>
                <w:ilvl w:val="12"/>
                <w:numId w:val="0"/>
              </w:numPr>
              <w:ind w:right="-72"/>
              <w:jc w:val="both"/>
            </w:pPr>
          </w:p>
        </w:tc>
      </w:tr>
      <w:tr w:rsidR="00D6226D" w:rsidRPr="00C07FB7" w:rsidTr="00C0684F">
        <w:tc>
          <w:tcPr>
            <w:tcW w:w="1980" w:type="dxa"/>
            <w:tcMar>
              <w:top w:w="85" w:type="dxa"/>
              <w:bottom w:w="142" w:type="dxa"/>
              <w:right w:w="170" w:type="dxa"/>
            </w:tcMar>
          </w:tcPr>
          <w:p w:rsidR="00D6226D" w:rsidRDefault="00D6226D" w:rsidP="00C0684F">
            <w:pPr>
              <w:numPr>
                <w:ilvl w:val="12"/>
                <w:numId w:val="0"/>
              </w:numPr>
              <w:rPr>
                <w:b/>
                <w:spacing w:val="-3"/>
              </w:rPr>
            </w:pPr>
            <w:r>
              <w:rPr>
                <w:b/>
                <w:spacing w:val="-3"/>
              </w:rPr>
              <w:t>32.1 (f)</w:t>
            </w:r>
          </w:p>
        </w:tc>
        <w:tc>
          <w:tcPr>
            <w:tcW w:w="7020" w:type="dxa"/>
            <w:tcMar>
              <w:top w:w="85" w:type="dxa"/>
              <w:bottom w:w="142" w:type="dxa"/>
              <w:right w:w="170" w:type="dxa"/>
            </w:tcMar>
          </w:tcPr>
          <w:p w:rsidR="00D6226D" w:rsidRPr="00D6226D" w:rsidRDefault="00D6226D" w:rsidP="00D6226D">
            <w:pPr>
              <w:tabs>
                <w:tab w:val="right" w:pos="754"/>
              </w:tabs>
              <w:jc w:val="both"/>
              <w:rPr>
                <w:lang w:val="en-GB"/>
              </w:rPr>
            </w:pPr>
            <w:r w:rsidRPr="00D6226D">
              <w:rPr>
                <w:lang w:val="en-GB"/>
              </w:rPr>
              <w:t xml:space="preserve">The Client will provide the following inputs and facilities: </w:t>
            </w:r>
          </w:p>
          <w:p w:rsidR="00D6226D" w:rsidRPr="00D6226D" w:rsidRDefault="00D6226D" w:rsidP="00D6226D">
            <w:pPr>
              <w:tabs>
                <w:tab w:val="right" w:pos="754"/>
              </w:tabs>
              <w:ind w:left="720"/>
              <w:jc w:val="both"/>
              <w:rPr>
                <w:lang w:val="en-GB"/>
              </w:rPr>
            </w:pPr>
            <w:r w:rsidRPr="00D6226D">
              <w:rPr>
                <w:lang w:val="en-GB"/>
              </w:rPr>
              <w:t>Introducing the Consultant to the relevant Urban Local Body (ULB) and State-level Department.</w:t>
            </w:r>
          </w:p>
          <w:p w:rsidR="00D6226D" w:rsidRPr="00D6226D" w:rsidRDefault="00D6226D" w:rsidP="00D6226D">
            <w:pPr>
              <w:tabs>
                <w:tab w:val="right" w:pos="754"/>
              </w:tabs>
              <w:ind w:left="720"/>
              <w:jc w:val="both"/>
              <w:rPr>
                <w:lang w:val="en-GB"/>
              </w:rPr>
            </w:pPr>
          </w:p>
          <w:p w:rsidR="00D6226D" w:rsidRPr="00D6226D" w:rsidRDefault="00D6226D" w:rsidP="00D6226D">
            <w:pPr>
              <w:tabs>
                <w:tab w:val="right" w:pos="46"/>
              </w:tabs>
              <w:ind w:left="46"/>
              <w:jc w:val="both"/>
              <w:rPr>
                <w:lang w:val="en-GB"/>
              </w:rPr>
            </w:pPr>
            <w:r w:rsidRPr="00D6226D">
              <w:rPr>
                <w:lang w:val="en-GB"/>
              </w:rPr>
              <w:t>The Urban Local Body will:</w:t>
            </w:r>
          </w:p>
          <w:p w:rsidR="00D6226D" w:rsidRPr="00C07FB7" w:rsidRDefault="00473391" w:rsidP="00473391">
            <w:pPr>
              <w:spacing w:after="120" w:line="340" w:lineRule="exact"/>
              <w:ind w:left="720"/>
              <w:contextualSpacing/>
              <w:jc w:val="both"/>
              <w:rPr>
                <w:b/>
              </w:rPr>
            </w:pPr>
            <w:r w:rsidRPr="00473391">
              <w:t>The concerned cities ULB (Client Representative) will make best efforts in providing relevant data, information, and reports deemed necessary for the assignment.</w:t>
            </w:r>
          </w:p>
        </w:tc>
      </w:tr>
      <w:tr w:rsidR="00C0684F" w:rsidRPr="00C07FB7"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38.1</w:t>
            </w:r>
          </w:p>
        </w:tc>
        <w:tc>
          <w:tcPr>
            <w:tcW w:w="7020" w:type="dxa"/>
            <w:tcMar>
              <w:top w:w="85" w:type="dxa"/>
              <w:bottom w:w="142" w:type="dxa"/>
              <w:right w:w="170" w:type="dxa"/>
            </w:tcMar>
          </w:tcPr>
          <w:p w:rsidR="00C0684F" w:rsidRPr="00C07FB7" w:rsidRDefault="00C0684F" w:rsidP="00C0684F">
            <w:pPr>
              <w:numPr>
                <w:ilvl w:val="12"/>
                <w:numId w:val="0"/>
              </w:numPr>
              <w:ind w:right="-72"/>
              <w:jc w:val="both"/>
              <w:rPr>
                <w:b/>
              </w:rPr>
            </w:pPr>
            <w:r w:rsidRPr="00C07FB7">
              <w:rPr>
                <w:b/>
              </w:rPr>
              <w:t>The Contract price is:</w:t>
            </w:r>
            <w:r w:rsidRPr="00C07FB7">
              <w:t xml:space="preserve"> ____________________ </w:t>
            </w:r>
            <w:r w:rsidRPr="00C07FB7">
              <w:rPr>
                <w:i/>
              </w:rPr>
              <w:t xml:space="preserve">[insert amount and currency for each currency as applicable] [indicate: </w:t>
            </w:r>
            <w:r w:rsidRPr="00C07FB7">
              <w:rPr>
                <w:b/>
              </w:rPr>
              <w:t>inclusive</w:t>
            </w:r>
            <w:r w:rsidRPr="00C07FB7">
              <w:rPr>
                <w:i/>
              </w:rPr>
              <w:t xml:space="preserve"> or </w:t>
            </w:r>
            <w:r w:rsidRPr="00C07FB7">
              <w:rPr>
                <w:b/>
              </w:rPr>
              <w:t>exclusive</w:t>
            </w:r>
            <w:r w:rsidRPr="00C07FB7">
              <w:rPr>
                <w:i/>
              </w:rPr>
              <w:t xml:space="preserve">] </w:t>
            </w:r>
            <w:r w:rsidRPr="00C07FB7">
              <w:rPr>
                <w:b/>
              </w:rPr>
              <w:t>of local indirect taxes.</w:t>
            </w:r>
          </w:p>
          <w:p w:rsidR="00C0684F" w:rsidRPr="00C07FB7" w:rsidRDefault="00C0684F" w:rsidP="00C0684F">
            <w:pPr>
              <w:numPr>
                <w:ilvl w:val="12"/>
                <w:numId w:val="0"/>
              </w:numPr>
              <w:ind w:right="-72"/>
              <w:jc w:val="both"/>
              <w:rPr>
                <w:b/>
              </w:rPr>
            </w:pPr>
          </w:p>
          <w:p w:rsidR="00C0684F" w:rsidRPr="00C07FB7" w:rsidRDefault="00C0684F" w:rsidP="00C0684F">
            <w:pPr>
              <w:numPr>
                <w:ilvl w:val="12"/>
                <w:numId w:val="0"/>
              </w:numPr>
              <w:ind w:right="-72"/>
              <w:jc w:val="both"/>
              <w:rPr>
                <w:i/>
              </w:rPr>
            </w:pPr>
          </w:p>
          <w:p w:rsidR="00C0684F" w:rsidRPr="00C07FB7" w:rsidRDefault="00C0684F" w:rsidP="00C0684F">
            <w:pPr>
              <w:numPr>
                <w:ilvl w:val="12"/>
                <w:numId w:val="0"/>
              </w:numPr>
              <w:ind w:right="-72"/>
              <w:jc w:val="both"/>
              <w:rPr>
                <w:b/>
              </w:rPr>
            </w:pPr>
            <w:r w:rsidRPr="00C07FB7">
              <w:rPr>
                <w:b/>
              </w:rPr>
              <w:t xml:space="preserve">Any indirect local taxes chargeable in respect of this Contract for the Services provided by the Consultant shall </w:t>
            </w:r>
            <w:r w:rsidRPr="00C07FB7">
              <w:rPr>
                <w:i/>
              </w:rPr>
              <w:t>[insert as appropriate: “</w:t>
            </w:r>
            <w:r w:rsidRPr="00C07FB7">
              <w:rPr>
                <w:b/>
              </w:rPr>
              <w:t>be paid</w:t>
            </w:r>
            <w:r w:rsidRPr="00C07FB7">
              <w:rPr>
                <w:i/>
              </w:rPr>
              <w:t>” or “</w:t>
            </w:r>
            <w:r w:rsidRPr="00C07FB7">
              <w:rPr>
                <w:b/>
              </w:rPr>
              <w:t>reimbursed</w:t>
            </w:r>
            <w:r w:rsidRPr="00C07FB7">
              <w:rPr>
                <w:i/>
              </w:rPr>
              <w:t>”]</w:t>
            </w:r>
            <w:r w:rsidRPr="00C07FB7">
              <w:rPr>
                <w:b/>
              </w:rPr>
              <w:t xml:space="preserve"> by the Client </w:t>
            </w:r>
            <w:r w:rsidRPr="00C07FB7">
              <w:rPr>
                <w:i/>
              </w:rPr>
              <w:t>[insert as appropriate:”</w:t>
            </w:r>
            <w:r w:rsidRPr="00C07FB7">
              <w:rPr>
                <w:b/>
              </w:rPr>
              <w:t>for</w:t>
            </w:r>
            <w:r w:rsidRPr="00C07FB7">
              <w:rPr>
                <w:b/>
                <w:i/>
              </w:rPr>
              <w:t>“</w:t>
            </w:r>
            <w:r w:rsidRPr="00C07FB7">
              <w:rPr>
                <w:b/>
              </w:rPr>
              <w:t xml:space="preserve"> or “to</w:t>
            </w:r>
            <w:r w:rsidRPr="00C07FB7">
              <w:rPr>
                <w:b/>
                <w:i/>
              </w:rPr>
              <w:t>”</w:t>
            </w:r>
            <w:r w:rsidRPr="00C07FB7">
              <w:rPr>
                <w:i/>
              </w:rPr>
              <w:t>]</w:t>
            </w:r>
            <w:r w:rsidRPr="00C07FB7">
              <w:rPr>
                <w:b/>
              </w:rPr>
              <w:t xml:space="preserve">the Consultant. </w:t>
            </w:r>
          </w:p>
          <w:p w:rsidR="00C07FB7" w:rsidRDefault="00C07FB7" w:rsidP="00C0684F">
            <w:pPr>
              <w:numPr>
                <w:ilvl w:val="12"/>
                <w:numId w:val="0"/>
              </w:numPr>
              <w:ind w:right="-72"/>
              <w:jc w:val="both"/>
              <w:rPr>
                <w:i/>
              </w:rPr>
            </w:pPr>
          </w:p>
          <w:p w:rsidR="00C0684F" w:rsidRPr="00C07FB7" w:rsidRDefault="00C0684F" w:rsidP="00C07FB7">
            <w:pPr>
              <w:numPr>
                <w:ilvl w:val="12"/>
                <w:numId w:val="0"/>
              </w:numPr>
              <w:ind w:right="-72"/>
              <w:jc w:val="both"/>
              <w:rPr>
                <w:b/>
              </w:rPr>
            </w:pPr>
            <w:r w:rsidRPr="00C07FB7">
              <w:rPr>
                <w:b/>
              </w:rPr>
              <w:t xml:space="preserve">The amount of such taxes is ____________________ [insert the amount as finalized at the Contract’s negotiations on the basis of the estimates provided by the Consultant in Form FIN-2 of the </w:t>
            </w:r>
            <w:r w:rsidR="00C07FB7" w:rsidRPr="00C07FB7">
              <w:rPr>
                <w:b/>
              </w:rPr>
              <w:t>Consultant’s Financial Proposal.</w:t>
            </w: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39.1 and 39.2</w:t>
            </w:r>
          </w:p>
        </w:tc>
        <w:tc>
          <w:tcPr>
            <w:tcW w:w="7020" w:type="dxa"/>
            <w:tcMar>
              <w:top w:w="85" w:type="dxa"/>
              <w:bottom w:w="142" w:type="dxa"/>
              <w:right w:w="170" w:type="dxa"/>
            </w:tcMar>
          </w:tcPr>
          <w:p w:rsidR="00F02464" w:rsidRPr="002D1EAC" w:rsidRDefault="00F02464" w:rsidP="00F02464">
            <w:pPr>
              <w:pStyle w:val="BankNormal"/>
              <w:spacing w:after="0"/>
              <w:jc w:val="both"/>
              <w:rPr>
                <w:b/>
                <w:szCs w:val="24"/>
                <w:u w:val="single"/>
              </w:rPr>
            </w:pPr>
            <w:r w:rsidRPr="002D1EAC">
              <w:rPr>
                <w:b/>
                <w:szCs w:val="24"/>
                <w:u w:val="single"/>
              </w:rPr>
              <w:t>For domestic consultants/sub-consultants / personnel and foreign consultants/personnel who are permanent residents in India</w:t>
            </w:r>
          </w:p>
          <w:p w:rsidR="00F02464" w:rsidRPr="002D1EAC" w:rsidRDefault="00F02464" w:rsidP="00F02464">
            <w:pPr>
              <w:pStyle w:val="BankNormal"/>
              <w:spacing w:after="0"/>
              <w:jc w:val="both"/>
              <w:rPr>
                <w:szCs w:val="24"/>
              </w:rPr>
            </w:pPr>
            <w:r w:rsidRPr="00F02464">
              <w:rPr>
                <w:szCs w:val="24"/>
              </w:rPr>
              <w:br/>
              <w:t>The consultants, Sub-consultants and the Personnel shall pay the taxes, duties, fees, levies and other impositions levied under the existing, amended or enacted laws during life of this contract and the client shall perform such duties in regard to the deduction of such tax as may be lawfully imposed.</w:t>
            </w:r>
          </w:p>
          <w:p w:rsidR="00F02464" w:rsidRPr="002D1EAC" w:rsidRDefault="00F02464" w:rsidP="00F02464">
            <w:pPr>
              <w:pStyle w:val="BankNormal"/>
              <w:spacing w:after="0"/>
              <w:jc w:val="both"/>
              <w:rPr>
                <w:b/>
                <w:bCs/>
                <w:szCs w:val="24"/>
                <w:lang w:val="en-GB" w:eastAsia="it-IT"/>
              </w:rPr>
            </w:pPr>
          </w:p>
          <w:p w:rsidR="00F02464" w:rsidRPr="002D1EAC" w:rsidRDefault="00F02464" w:rsidP="00F02464">
            <w:pPr>
              <w:pStyle w:val="BankNormal"/>
              <w:spacing w:after="0"/>
              <w:jc w:val="both"/>
              <w:rPr>
                <w:b/>
                <w:bCs/>
                <w:szCs w:val="24"/>
                <w:lang w:val="en-GB" w:eastAsia="it-IT"/>
              </w:rPr>
            </w:pPr>
          </w:p>
          <w:p w:rsidR="00F02464" w:rsidRPr="002D1EAC" w:rsidRDefault="00F02464" w:rsidP="00F02464">
            <w:pPr>
              <w:rPr>
                <w:b/>
              </w:rPr>
            </w:pPr>
            <w:r w:rsidRPr="002D1EAC">
              <w:rPr>
                <w:b/>
                <w:u w:val="single"/>
              </w:rPr>
              <w:t>For foreign Consultancy firms</w:t>
            </w:r>
          </w:p>
          <w:p w:rsidR="00F02464" w:rsidRPr="00F02464" w:rsidRDefault="00F02464" w:rsidP="00F02464">
            <w:pPr>
              <w:spacing w:before="100" w:beforeAutospacing="1" w:after="100" w:afterAutospacing="1"/>
            </w:pPr>
            <w:r w:rsidRPr="002D1EAC">
              <w:t xml:space="preserve">The Client warrants that the Client shall reimburse the Consultant, the Sub-Consultants and the Personnel for any indirect taxes, duties, fees, levies and other impositions imposed, under the Applicable Law, on the Consultant, the Sub-Consultants and the Personnel in respect of: </w:t>
            </w:r>
          </w:p>
          <w:p w:rsidR="00F02464" w:rsidRPr="00F02464" w:rsidRDefault="00F02464" w:rsidP="00F02464">
            <w:pPr>
              <w:spacing w:before="100" w:beforeAutospacing="1" w:after="100" w:afterAutospacing="1"/>
            </w:pPr>
            <w:r w:rsidRPr="002D1EAC">
              <w:t xml:space="preserve">(a)     any payments whatsoever made by the client directly to the Consultant, Sub-Consultants and the Personnel (other than nationals or permanent residents of the Government’s country), in connection with the carrying out of the Services; </w:t>
            </w:r>
          </w:p>
          <w:p w:rsidR="00F02464" w:rsidRPr="00F02464" w:rsidRDefault="00F02464" w:rsidP="00F02464">
            <w:pPr>
              <w:spacing w:before="100" w:beforeAutospacing="1" w:after="100" w:afterAutospacing="1"/>
            </w:pPr>
            <w:r w:rsidRPr="002D1EAC">
              <w:t xml:space="preserve">(b)     any equipment, materials and supplies brought into the Government’s country by the Consultant or Sub-Consultants for the purpose of carrying out the Services and which, after having been brought into such territories, will be subsequently withdrawn there from by them; </w:t>
            </w:r>
          </w:p>
          <w:p w:rsidR="00F02464" w:rsidRPr="00F02464" w:rsidRDefault="00F02464" w:rsidP="00F02464">
            <w:pPr>
              <w:spacing w:before="100" w:beforeAutospacing="1" w:after="100" w:afterAutospacing="1"/>
            </w:pPr>
            <w:r w:rsidRPr="002D1EAC">
              <w:t xml:space="preserve">(c)     any equipment imported for the purpose of carrying out the Services and paid for out of funds provided by the Client and which is treated as property of the Client; </w:t>
            </w:r>
          </w:p>
          <w:p w:rsidR="00F02464" w:rsidRPr="002D1EAC" w:rsidDel="00F02464" w:rsidRDefault="00F02464" w:rsidP="002D1EAC">
            <w:pPr>
              <w:spacing w:after="200"/>
              <w:ind w:right="-72"/>
              <w:jc w:val="both"/>
            </w:pPr>
            <w:r w:rsidRPr="002D1EAC">
              <w:t xml:space="preserve">(d)     any property brought into the Government’s country by the Consultant, any Sub-Consultants or the Personnel (other than nationals or permanent residents of the Government’s country), or the eligible dependents of such Personnel for their personal use and which will subsequently be withdrawn there from by them upon their respective departure from the Government’s country, provided that: </w:t>
            </w:r>
          </w:p>
          <w:p w:rsidR="00F02464" w:rsidRPr="00F02464" w:rsidRDefault="00F02464" w:rsidP="00F02464">
            <w:pPr>
              <w:tabs>
                <w:tab w:val="left" w:pos="1080"/>
              </w:tabs>
              <w:spacing w:after="200"/>
              <w:ind w:left="1080" w:right="-72" w:hanging="540"/>
              <w:jc w:val="both"/>
            </w:pPr>
            <w:r>
              <w:t>(1</w:t>
            </w:r>
            <w:r w:rsidRPr="00F02464">
              <w:t>)     the Consultant, Sub-Consultants and Personnel, and their eligible dependents, shall follow the usual customs procedures of the Government’s country in importing property into the Government’s country; and</w:t>
            </w:r>
          </w:p>
          <w:p w:rsidR="00C0684F" w:rsidRPr="00F02464" w:rsidRDefault="00F02464" w:rsidP="002D1EAC">
            <w:pPr>
              <w:tabs>
                <w:tab w:val="left" w:pos="540"/>
                <w:tab w:val="left" w:pos="1080"/>
              </w:tabs>
              <w:spacing w:after="180"/>
              <w:ind w:left="1080" w:right="-72" w:hanging="540"/>
              <w:jc w:val="both"/>
            </w:pPr>
            <w:r w:rsidRPr="00F02464">
              <w:t>(2)     if the Consultant, Sub-Consultants or Personnel, or their eligible dependents, do not withdraw but dispose of any property in the Government’s country upon which customs duties and taxes have been exempted, the Consultant, Sub-Consultants or Personnel, as the case may be, (i) shall bear such customs duties and taxes in conformity with the regulations of the Government’s country, or (ii) shall reimburse them to the Client if they were paid by the Client at the time the property in question was brought into the Government’s country.</w:t>
            </w:r>
          </w:p>
          <w:p w:rsidR="00F02464" w:rsidRPr="002D1EAC" w:rsidRDefault="00F02464" w:rsidP="00F02464">
            <w:pPr>
              <w:tabs>
                <w:tab w:val="left" w:pos="1080"/>
              </w:tabs>
              <w:spacing w:after="200"/>
              <w:ind w:left="560" w:right="-72" w:hanging="540"/>
              <w:jc w:val="both"/>
              <w:rPr>
                <w:b/>
              </w:rPr>
            </w:pPr>
            <w:r w:rsidRPr="002D1EAC">
              <w:rPr>
                <w:b/>
              </w:rPr>
              <w:t>39.3</w:t>
            </w:r>
          </w:p>
          <w:p w:rsidR="00F02464" w:rsidRPr="002D1EAC" w:rsidRDefault="00F02464" w:rsidP="002D1EAC">
            <w:pPr>
              <w:pStyle w:val="ListParagraph"/>
              <w:numPr>
                <w:ilvl w:val="1"/>
                <w:numId w:val="2"/>
              </w:numPr>
              <w:ind w:left="644" w:hanging="567"/>
            </w:pPr>
            <w:r w:rsidRPr="002D1EAC">
              <w:t xml:space="preserve">The client shall reimburse Service Tax payable in India as per Applicable Law. The consultant shall register itself for service tax with appropriate authority in India &amp; shall provide the registration Number to the client. </w:t>
            </w:r>
          </w:p>
          <w:p w:rsidR="00F02464" w:rsidRPr="002D1EAC" w:rsidRDefault="00F02464" w:rsidP="00F02464">
            <w:pPr>
              <w:ind w:left="644" w:hanging="567"/>
            </w:pPr>
          </w:p>
          <w:p w:rsidR="00F02464" w:rsidRPr="000F6630" w:rsidRDefault="00F02464" w:rsidP="002D1EAC">
            <w:pPr>
              <w:tabs>
                <w:tab w:val="left" w:pos="540"/>
              </w:tabs>
              <w:spacing w:after="180"/>
              <w:ind w:left="644" w:right="-72" w:hanging="567"/>
              <w:jc w:val="both"/>
            </w:pPr>
            <w:r w:rsidRPr="002D1EAC">
              <w:t>b)   Tax will be deducted at source as per the prevailing Income Tax Rules.</w:t>
            </w:r>
          </w:p>
        </w:tc>
      </w:tr>
      <w:tr w:rsidR="00C0684F" w:rsidTr="000B6AD8">
        <w:trPr>
          <w:trHeight w:val="30"/>
        </w:trPr>
        <w:tc>
          <w:tcPr>
            <w:tcW w:w="1980" w:type="dxa"/>
            <w:tcMar>
              <w:top w:w="85" w:type="dxa"/>
              <w:bottom w:w="142" w:type="dxa"/>
              <w:right w:w="170" w:type="dxa"/>
            </w:tcMar>
          </w:tcPr>
          <w:p w:rsidR="00C0684F" w:rsidRPr="00053210" w:rsidRDefault="00C0684F" w:rsidP="002D1EAC">
            <w:pPr>
              <w:numPr>
                <w:ilvl w:val="12"/>
                <w:numId w:val="0"/>
              </w:numPr>
              <w:jc w:val="both"/>
              <w:rPr>
                <w:b/>
                <w:spacing w:val="-3"/>
              </w:rPr>
            </w:pPr>
            <w:r>
              <w:rPr>
                <w:b/>
                <w:spacing w:val="-3"/>
              </w:rPr>
              <w:t>41.2</w:t>
            </w:r>
          </w:p>
        </w:tc>
        <w:tc>
          <w:tcPr>
            <w:tcW w:w="7020" w:type="dxa"/>
            <w:tcMar>
              <w:top w:w="85" w:type="dxa"/>
              <w:bottom w:w="142" w:type="dxa"/>
              <w:right w:w="170" w:type="dxa"/>
            </w:tcMar>
          </w:tcPr>
          <w:p w:rsidR="00564891" w:rsidRPr="00771D7B" w:rsidRDefault="00564891" w:rsidP="00564891">
            <w:pPr>
              <w:numPr>
                <w:ilvl w:val="12"/>
                <w:numId w:val="0"/>
              </w:numPr>
              <w:spacing w:after="200"/>
              <w:ind w:right="-72"/>
              <w:jc w:val="both"/>
            </w:pPr>
            <w:r w:rsidRPr="00771D7B">
              <w:rPr>
                <w:sz w:val="22"/>
                <w:szCs w:val="22"/>
              </w:rPr>
              <w:t>The accounts are:</w:t>
            </w:r>
          </w:p>
          <w:p w:rsidR="00564891" w:rsidRPr="00771D7B" w:rsidRDefault="00564891" w:rsidP="00564891">
            <w:pPr>
              <w:numPr>
                <w:ilvl w:val="12"/>
                <w:numId w:val="0"/>
              </w:numPr>
              <w:spacing w:after="200"/>
              <w:ind w:left="540" w:right="-72"/>
              <w:jc w:val="both"/>
            </w:pPr>
            <w:r w:rsidRPr="00771D7B">
              <w:rPr>
                <w:sz w:val="22"/>
                <w:szCs w:val="22"/>
              </w:rPr>
              <w:t xml:space="preserve">for foreign currency or currencies:  </w:t>
            </w:r>
            <w:r w:rsidRPr="00771D7B">
              <w:rPr>
                <w:i/>
                <w:sz w:val="22"/>
                <w:szCs w:val="22"/>
              </w:rPr>
              <w:t>[insert account]</w:t>
            </w:r>
          </w:p>
          <w:p w:rsidR="00564891" w:rsidRPr="00771D7B" w:rsidRDefault="00564891" w:rsidP="00564891">
            <w:pPr>
              <w:numPr>
                <w:ilvl w:val="12"/>
                <w:numId w:val="0"/>
              </w:numPr>
              <w:spacing w:after="200"/>
              <w:ind w:left="540" w:right="-72"/>
              <w:jc w:val="both"/>
            </w:pPr>
            <w:r w:rsidRPr="00771D7B">
              <w:rPr>
                <w:sz w:val="22"/>
                <w:szCs w:val="22"/>
              </w:rPr>
              <w:t xml:space="preserve">for local currency:  </w:t>
            </w:r>
            <w:r w:rsidRPr="00771D7B">
              <w:rPr>
                <w:i/>
                <w:sz w:val="22"/>
                <w:szCs w:val="22"/>
              </w:rPr>
              <w:t>[insert account]</w:t>
            </w:r>
          </w:p>
          <w:p w:rsidR="00771D7B" w:rsidRPr="00771D7B" w:rsidRDefault="00771D7B" w:rsidP="00771D7B">
            <w:pPr>
              <w:pStyle w:val="BodyText2"/>
              <w:numPr>
                <w:ilvl w:val="0"/>
                <w:numId w:val="46"/>
              </w:numPr>
              <w:tabs>
                <w:tab w:val="left" w:pos="-720"/>
              </w:tabs>
              <w:suppressAutoHyphens/>
              <w:spacing w:after="200" w:line="240" w:lineRule="auto"/>
              <w:jc w:val="both"/>
            </w:pPr>
            <w:r w:rsidRPr="00771D7B">
              <w:rPr>
                <w:sz w:val="22"/>
                <w:szCs w:val="22"/>
              </w:rPr>
              <w:t>The payment will be city linked. The Contract Price will be averaged out for each city by dividing the total contract price by the number of cities under this assignment.</w:t>
            </w:r>
          </w:p>
          <w:p w:rsidR="00771D7B" w:rsidRPr="00771D7B" w:rsidRDefault="00771D7B" w:rsidP="00771D7B">
            <w:pPr>
              <w:pStyle w:val="BodyText2"/>
              <w:numPr>
                <w:ilvl w:val="0"/>
                <w:numId w:val="46"/>
              </w:numPr>
              <w:tabs>
                <w:tab w:val="left" w:pos="-720"/>
              </w:tabs>
              <w:suppressAutoHyphens/>
              <w:spacing w:after="200" w:line="240" w:lineRule="auto"/>
              <w:jc w:val="both"/>
            </w:pPr>
            <w:r w:rsidRPr="00771D7B">
              <w:rPr>
                <w:sz w:val="22"/>
                <w:szCs w:val="22"/>
              </w:rPr>
              <w:t xml:space="preserve">The payment will be released by the client for that city on submission and approval of deliverable for concerned Urban  Local Body </w:t>
            </w:r>
          </w:p>
          <w:p w:rsidR="00771D7B" w:rsidRPr="00771D7B" w:rsidRDefault="00771D7B" w:rsidP="00771D7B">
            <w:pPr>
              <w:pStyle w:val="BodyText2"/>
              <w:numPr>
                <w:ilvl w:val="0"/>
                <w:numId w:val="46"/>
              </w:numPr>
              <w:tabs>
                <w:tab w:val="left" w:pos="-720"/>
              </w:tabs>
              <w:suppressAutoHyphens/>
              <w:spacing w:after="200" w:line="240" w:lineRule="auto"/>
              <w:jc w:val="both"/>
            </w:pPr>
            <w:r w:rsidRPr="00771D7B">
              <w:rPr>
                <w:sz w:val="22"/>
                <w:szCs w:val="22"/>
              </w:rPr>
              <w:t>Payments shall be made according to the following schedule:</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Payment Arrangement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The State Government</w:t>
            </w:r>
            <w:r w:rsidR="00546117">
              <w:rPr>
                <w:b/>
                <w:iCs/>
                <w:sz w:val="22"/>
                <w:szCs w:val="22"/>
                <w:lang w:val="en-GB" w:eastAsia="it-IT"/>
              </w:rPr>
              <w:t xml:space="preserve"> </w:t>
            </w:r>
            <w:r w:rsidRPr="004021E9">
              <w:rPr>
                <w:b/>
                <w:iCs/>
                <w:sz w:val="22"/>
                <w:szCs w:val="22"/>
                <w:lang w:val="en-GB" w:eastAsia="it-IT"/>
              </w:rPr>
              <w:t>shall monitor and review the progress of the assignment. The recommendations of State Government for payment as per contract shall be forwarded to Ministry of Urban Development through a confirmatory mail or hard copy. Based on State Government’s recommendations, the payment shall be made to Consulting Firm directly by Ministry of Urban Development under CBUD Project.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Payment Schedule</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Twenty Percent (20%) of the contract price shall be paid on submission of Inception Report</w:t>
            </w:r>
            <w:r w:rsidR="007A5C37">
              <w:rPr>
                <w:b/>
                <w:iCs/>
                <w:sz w:val="22"/>
                <w:szCs w:val="22"/>
                <w:lang w:val="en-GB" w:eastAsia="it-IT"/>
              </w:rPr>
              <w:t>.</w:t>
            </w:r>
            <w:r w:rsidRPr="004021E9">
              <w:rPr>
                <w:b/>
                <w:iCs/>
                <w:sz w:val="22"/>
                <w:szCs w:val="22"/>
                <w:lang w:val="en-GB" w:eastAsia="it-IT"/>
              </w:rPr>
              <w:t xml:space="preserve"> </w:t>
            </w:r>
          </w:p>
          <w:p w:rsidR="004021E9" w:rsidRPr="004021E9" w:rsidRDefault="007F0D2B" w:rsidP="004021E9">
            <w:pPr>
              <w:spacing w:after="120" w:line="340" w:lineRule="exact"/>
              <w:jc w:val="both"/>
              <w:rPr>
                <w:b/>
                <w:iCs/>
                <w:lang w:val="en-GB" w:eastAsia="it-IT"/>
              </w:rPr>
            </w:pPr>
            <w:r>
              <w:rPr>
                <w:b/>
                <w:iCs/>
                <w:sz w:val="22"/>
                <w:szCs w:val="22"/>
                <w:lang w:val="en-GB" w:eastAsia="it-IT"/>
              </w:rPr>
              <w:t>Forty</w:t>
            </w:r>
            <w:r w:rsidR="004021E9" w:rsidRPr="004021E9">
              <w:rPr>
                <w:b/>
                <w:iCs/>
                <w:sz w:val="22"/>
                <w:szCs w:val="22"/>
                <w:lang w:val="en-GB" w:eastAsia="it-IT"/>
              </w:rPr>
              <w:t xml:space="preserve"> percent (</w:t>
            </w:r>
            <w:r w:rsidR="00546117">
              <w:rPr>
                <w:b/>
                <w:iCs/>
                <w:sz w:val="22"/>
                <w:szCs w:val="22"/>
                <w:lang w:val="en-GB" w:eastAsia="it-IT"/>
              </w:rPr>
              <w:t>4</w:t>
            </w:r>
            <w:r w:rsidR="00546117" w:rsidRPr="004021E9">
              <w:rPr>
                <w:b/>
                <w:iCs/>
                <w:sz w:val="22"/>
                <w:szCs w:val="22"/>
                <w:lang w:val="en-GB" w:eastAsia="it-IT"/>
              </w:rPr>
              <w:t>0</w:t>
            </w:r>
            <w:r w:rsidR="004021E9" w:rsidRPr="004021E9">
              <w:rPr>
                <w:b/>
                <w:iCs/>
                <w:sz w:val="22"/>
                <w:szCs w:val="22"/>
                <w:lang w:val="en-GB" w:eastAsia="it-IT"/>
              </w:rPr>
              <w:t>%) of the contract price will be paid on submission of Draft Final report to State government, ULBs and approval by /State Government.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 xml:space="preserve"> Forty Percent (40%) of the contract price will be paid on acceptance of Credit assessment report by the State Government.</w:t>
            </w:r>
          </w:p>
          <w:p w:rsidR="000E12AE" w:rsidRPr="000E12AE" w:rsidRDefault="00771D7B" w:rsidP="00771D7B">
            <w:pPr>
              <w:pStyle w:val="BodyText2"/>
              <w:numPr>
                <w:ilvl w:val="12"/>
                <w:numId w:val="0"/>
              </w:numPr>
              <w:spacing w:line="240" w:lineRule="auto"/>
              <w:jc w:val="both"/>
              <w:rPr>
                <w:b/>
                <w:i/>
              </w:rPr>
            </w:pPr>
            <w:r w:rsidRPr="00A63D9C">
              <w:t>The due date for payment shall be 15 days after the receipt of bills/ invoice.</w:t>
            </w:r>
            <w:r>
              <w:t xml:space="preserve"> </w:t>
            </w:r>
          </w:p>
        </w:tc>
      </w:tr>
      <w:tr w:rsidR="00C0684F" w:rsidTr="00C0684F">
        <w:tc>
          <w:tcPr>
            <w:tcW w:w="1980" w:type="dxa"/>
            <w:tcMar>
              <w:top w:w="85" w:type="dxa"/>
              <w:bottom w:w="142" w:type="dxa"/>
              <w:right w:w="170" w:type="dxa"/>
            </w:tcMar>
          </w:tcPr>
          <w:p w:rsidR="00C0684F" w:rsidRPr="00BB189C" w:rsidRDefault="00C0684F" w:rsidP="00C0684F">
            <w:pPr>
              <w:numPr>
                <w:ilvl w:val="12"/>
                <w:numId w:val="0"/>
              </w:numPr>
              <w:rPr>
                <w:b/>
                <w:spacing w:val="-3"/>
              </w:rPr>
            </w:pPr>
            <w:r>
              <w:rPr>
                <w:b/>
                <w:spacing w:val="-3"/>
              </w:rPr>
              <w:t xml:space="preserve">41.2.1  </w:t>
            </w:r>
          </w:p>
        </w:tc>
        <w:tc>
          <w:tcPr>
            <w:tcW w:w="7020" w:type="dxa"/>
            <w:tcMar>
              <w:top w:w="85" w:type="dxa"/>
              <w:bottom w:w="142" w:type="dxa"/>
              <w:right w:w="170" w:type="dxa"/>
            </w:tcMar>
          </w:tcPr>
          <w:p w:rsidR="00C0684F" w:rsidRPr="00BB189C" w:rsidRDefault="00C0684F" w:rsidP="00C0684F">
            <w:pPr>
              <w:numPr>
                <w:ilvl w:val="12"/>
                <w:numId w:val="0"/>
              </w:numPr>
              <w:ind w:right="-72"/>
              <w:jc w:val="both"/>
            </w:pPr>
            <w:r w:rsidRPr="00BB189C">
              <w:t>The following provisions shall apply to the advance payment and the advance bank payment guarantee:</w:t>
            </w:r>
          </w:p>
          <w:p w:rsidR="00C0684F" w:rsidRPr="00BB189C" w:rsidRDefault="00C0684F" w:rsidP="00C0684F">
            <w:pPr>
              <w:numPr>
                <w:ilvl w:val="12"/>
                <w:numId w:val="0"/>
              </w:numPr>
              <w:ind w:right="-72"/>
              <w:jc w:val="both"/>
            </w:pPr>
          </w:p>
          <w:p w:rsidR="00C0684F" w:rsidRPr="00BB189C" w:rsidRDefault="00C0684F" w:rsidP="00C0684F">
            <w:pPr>
              <w:numPr>
                <w:ilvl w:val="12"/>
                <w:numId w:val="0"/>
              </w:numPr>
              <w:tabs>
                <w:tab w:val="left" w:pos="540"/>
              </w:tabs>
              <w:ind w:left="540" w:right="-72" w:hanging="540"/>
              <w:jc w:val="both"/>
            </w:pPr>
            <w:r w:rsidRPr="00BB189C">
              <w:t>(1)</w:t>
            </w:r>
            <w:r w:rsidRPr="00BB189C">
              <w:tab/>
              <w:t xml:space="preserve">An advance payment </w:t>
            </w:r>
            <w:r w:rsidR="00150B7A">
              <w:t>as indicated in SCC 41.2 (a)</w:t>
            </w:r>
            <w:r w:rsidRPr="00BB189C">
              <w:t xml:space="preserve"> shall be made within </w:t>
            </w:r>
            <w:r w:rsidR="00150B7A">
              <w:rPr>
                <w:i/>
              </w:rPr>
              <w:t>45</w:t>
            </w:r>
            <w:r w:rsidR="00150B7A">
              <w:t xml:space="preserve"> </w:t>
            </w:r>
            <w:r w:rsidRPr="00BB189C">
              <w:t xml:space="preserve">days after </w:t>
            </w:r>
            <w:r>
              <w:t>the receipt of an advance bank payment guarantee by the Client</w:t>
            </w:r>
            <w:r w:rsidRPr="00BB189C">
              <w:t xml:space="preserve">.  </w:t>
            </w:r>
          </w:p>
          <w:p w:rsidR="00C0684F" w:rsidRPr="00BB189C" w:rsidRDefault="00C0684F" w:rsidP="00C0684F">
            <w:pPr>
              <w:numPr>
                <w:ilvl w:val="12"/>
                <w:numId w:val="0"/>
              </w:numPr>
              <w:tabs>
                <w:tab w:val="left" w:pos="540"/>
              </w:tabs>
              <w:ind w:left="540" w:right="-72" w:hanging="540"/>
              <w:jc w:val="both"/>
            </w:pPr>
          </w:p>
          <w:p w:rsidR="00C0684F" w:rsidRDefault="00C0684F" w:rsidP="00C0684F">
            <w:pPr>
              <w:numPr>
                <w:ilvl w:val="12"/>
                <w:numId w:val="0"/>
              </w:numPr>
              <w:tabs>
                <w:tab w:val="left" w:pos="540"/>
              </w:tabs>
              <w:ind w:left="540" w:right="-72" w:hanging="540"/>
              <w:jc w:val="both"/>
            </w:pPr>
            <w:r w:rsidRPr="00BB189C">
              <w:t>(2)</w:t>
            </w:r>
            <w:r w:rsidRPr="00BB189C">
              <w:tab/>
              <w:t>The advance bank payment guarantee shall be in the amount and in the currency(ies) of the advance payment.</w:t>
            </w:r>
          </w:p>
          <w:p w:rsidR="00C0684F" w:rsidRDefault="00C0684F" w:rsidP="00C0684F">
            <w:pPr>
              <w:numPr>
                <w:ilvl w:val="12"/>
                <w:numId w:val="0"/>
              </w:numPr>
              <w:tabs>
                <w:tab w:val="left" w:pos="540"/>
              </w:tabs>
              <w:ind w:left="540" w:right="-72" w:hanging="540"/>
              <w:jc w:val="both"/>
            </w:pPr>
          </w:p>
          <w:p w:rsidR="00C0684F" w:rsidRPr="00BB189C" w:rsidRDefault="00C0684F" w:rsidP="00C0684F">
            <w:pPr>
              <w:numPr>
                <w:ilvl w:val="12"/>
                <w:numId w:val="0"/>
              </w:numPr>
              <w:tabs>
                <w:tab w:val="left" w:pos="540"/>
              </w:tabs>
              <w:ind w:left="540" w:right="-72" w:hanging="540"/>
              <w:jc w:val="both"/>
              <w:rPr>
                <w:b/>
                <w:i/>
              </w:rPr>
            </w:pPr>
            <w:r>
              <w:t xml:space="preserve">(3)  </w:t>
            </w:r>
            <w:r w:rsidR="00150B7A" w:rsidRPr="00150B7A">
              <w:tab/>
              <w:t>The demand guarantee shall be released when the total payments reach fifty (50) percent of the total contract price.</w:t>
            </w: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41.2.4</w:t>
            </w:r>
          </w:p>
        </w:tc>
        <w:tc>
          <w:tcPr>
            <w:tcW w:w="7020" w:type="dxa"/>
            <w:tcMar>
              <w:top w:w="85" w:type="dxa"/>
              <w:bottom w:w="142" w:type="dxa"/>
              <w:right w:w="170" w:type="dxa"/>
            </w:tcMar>
          </w:tcPr>
          <w:p w:rsidR="00C0684F" w:rsidRPr="003F598F" w:rsidRDefault="00C0684F" w:rsidP="00C0684F">
            <w:pPr>
              <w:numPr>
                <w:ilvl w:val="12"/>
                <w:numId w:val="0"/>
              </w:numPr>
              <w:ind w:right="-74"/>
              <w:jc w:val="both"/>
              <w:rPr>
                <w:b/>
              </w:rPr>
            </w:pPr>
            <w:r w:rsidRPr="003F598F">
              <w:rPr>
                <w:b/>
              </w:rPr>
              <w:t>The accounts are:</w:t>
            </w:r>
          </w:p>
          <w:p w:rsidR="00C0684F" w:rsidRDefault="00C0684F" w:rsidP="00C0684F">
            <w:pPr>
              <w:numPr>
                <w:ilvl w:val="12"/>
                <w:numId w:val="0"/>
              </w:numPr>
              <w:ind w:right="-74"/>
              <w:jc w:val="both"/>
            </w:pPr>
          </w:p>
          <w:p w:rsidR="00C0684F" w:rsidRDefault="00C0684F" w:rsidP="00C0684F">
            <w:pPr>
              <w:numPr>
                <w:ilvl w:val="12"/>
                <w:numId w:val="0"/>
              </w:numPr>
              <w:ind w:left="51" w:right="-74"/>
              <w:jc w:val="both"/>
            </w:pPr>
            <w:r>
              <w:t xml:space="preserve">for foreign currency: </w:t>
            </w:r>
            <w:r>
              <w:rPr>
                <w:i/>
              </w:rPr>
              <w:t>[insert account]</w:t>
            </w:r>
            <w:r>
              <w:rPr>
                <w:iCs/>
              </w:rPr>
              <w:t>.</w:t>
            </w:r>
          </w:p>
          <w:p w:rsidR="00C0684F" w:rsidRDefault="00C0684F" w:rsidP="00C0684F">
            <w:pPr>
              <w:numPr>
                <w:ilvl w:val="12"/>
                <w:numId w:val="0"/>
              </w:numPr>
              <w:ind w:left="51" w:right="-74"/>
              <w:jc w:val="both"/>
            </w:pPr>
            <w:r>
              <w:t xml:space="preserve">for local currency: </w:t>
            </w:r>
            <w:r>
              <w:rPr>
                <w:i/>
              </w:rPr>
              <w:t>[insert account]</w:t>
            </w:r>
            <w:r>
              <w:rPr>
                <w:iCs/>
              </w:rPr>
              <w:t>.</w:t>
            </w:r>
          </w:p>
        </w:tc>
      </w:tr>
      <w:tr w:rsidR="00C0684F" w:rsidTr="00C0684F">
        <w:tc>
          <w:tcPr>
            <w:tcW w:w="1980" w:type="dxa"/>
            <w:tcMar>
              <w:top w:w="85" w:type="dxa"/>
              <w:bottom w:w="142" w:type="dxa"/>
              <w:right w:w="170" w:type="dxa"/>
            </w:tcMar>
          </w:tcPr>
          <w:p w:rsidR="00C0684F" w:rsidRDefault="00C0684F" w:rsidP="00C0684F">
            <w:pPr>
              <w:numPr>
                <w:ilvl w:val="12"/>
                <w:numId w:val="0"/>
              </w:numPr>
              <w:rPr>
                <w:b/>
                <w:bCs/>
              </w:rPr>
            </w:pPr>
            <w:r>
              <w:rPr>
                <w:b/>
                <w:bCs/>
              </w:rPr>
              <w:t>42.1</w:t>
            </w:r>
          </w:p>
        </w:tc>
        <w:tc>
          <w:tcPr>
            <w:tcW w:w="7020" w:type="dxa"/>
            <w:tcMar>
              <w:top w:w="85" w:type="dxa"/>
              <w:bottom w:w="142" w:type="dxa"/>
              <w:right w:w="170" w:type="dxa"/>
            </w:tcMar>
          </w:tcPr>
          <w:p w:rsidR="00A16CAC" w:rsidRPr="00A16CAC" w:rsidRDefault="00C0684F" w:rsidP="002D1EAC">
            <w:pPr>
              <w:numPr>
                <w:ilvl w:val="12"/>
                <w:numId w:val="0"/>
              </w:numPr>
              <w:ind w:right="-74"/>
              <w:jc w:val="both"/>
            </w:pPr>
            <w:r w:rsidRPr="00A16CAC">
              <w:rPr>
                <w:b/>
              </w:rPr>
              <w:t>The interest rate is</w:t>
            </w:r>
            <w:r w:rsidRPr="00A16CAC">
              <w:t>:</w:t>
            </w:r>
            <w:r w:rsidR="00A16CAC" w:rsidRPr="00A16CAC">
              <w:tab/>
              <w:t>London Inter-Bank Offered Rate [LIBOR] plus 2% for foreign currency and 6% for local curre</w:t>
            </w:r>
            <w:r w:rsidR="00A16CAC">
              <w:t>ncy.</w:t>
            </w:r>
          </w:p>
          <w:p w:rsidR="00C0684F" w:rsidRPr="00A16CAC" w:rsidRDefault="00C0684F">
            <w:pPr>
              <w:numPr>
                <w:ilvl w:val="12"/>
                <w:numId w:val="0"/>
              </w:numPr>
              <w:ind w:right="-74"/>
              <w:jc w:val="both"/>
            </w:pP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45.1</w:t>
            </w:r>
          </w:p>
          <w:p w:rsidR="00C0684F" w:rsidRDefault="00C0684F" w:rsidP="00C0684F">
            <w:pPr>
              <w:pStyle w:val="Heading6"/>
              <w:ind w:left="0" w:firstLine="0"/>
            </w:pPr>
          </w:p>
        </w:tc>
        <w:tc>
          <w:tcPr>
            <w:tcW w:w="7020" w:type="dxa"/>
            <w:tcMar>
              <w:top w:w="85" w:type="dxa"/>
              <w:bottom w:w="142" w:type="dxa"/>
              <w:right w:w="170" w:type="dxa"/>
            </w:tcMar>
          </w:tcPr>
          <w:p w:rsidR="00C0684F" w:rsidRPr="00D3231E" w:rsidRDefault="00D3231E" w:rsidP="00C0684F">
            <w:pPr>
              <w:numPr>
                <w:ilvl w:val="12"/>
                <w:numId w:val="0"/>
              </w:numPr>
              <w:ind w:right="-72"/>
              <w:jc w:val="both"/>
              <w:rPr>
                <w:i/>
              </w:rPr>
            </w:pPr>
            <w:r w:rsidRPr="00D3231E">
              <w:rPr>
                <w:i/>
              </w:rPr>
              <w:t>[</w:t>
            </w:r>
            <w:r w:rsidR="00C0684F" w:rsidRPr="00D3231E">
              <w:rPr>
                <w:i/>
              </w:rPr>
              <w:t>In contracts with foreign consultants, the Bank requires that the international commercial arbitration in a neutral venue is used.]</w:t>
            </w:r>
          </w:p>
          <w:p w:rsidR="00C0684F" w:rsidRPr="00D3231E" w:rsidRDefault="00C0684F" w:rsidP="00C0684F">
            <w:pPr>
              <w:numPr>
                <w:ilvl w:val="12"/>
                <w:numId w:val="0"/>
              </w:numPr>
              <w:ind w:right="-72"/>
              <w:jc w:val="both"/>
              <w:rPr>
                <w:i/>
              </w:rPr>
            </w:pPr>
          </w:p>
          <w:p w:rsidR="00C0684F" w:rsidRPr="00695435" w:rsidRDefault="00C0684F" w:rsidP="00C0684F">
            <w:pPr>
              <w:numPr>
                <w:ilvl w:val="12"/>
                <w:numId w:val="0"/>
              </w:numPr>
              <w:ind w:right="-72"/>
              <w:jc w:val="both"/>
              <w:rPr>
                <w:b/>
              </w:rPr>
            </w:pPr>
            <w:r w:rsidRPr="00695435">
              <w:rPr>
                <w:b/>
              </w:rPr>
              <w:t>Disputes shall be settled by arbitration in accordance with the following provisions:</w:t>
            </w:r>
          </w:p>
          <w:p w:rsidR="00C0684F" w:rsidRPr="00695435" w:rsidRDefault="00C0684F" w:rsidP="00C0684F">
            <w:pPr>
              <w:numPr>
                <w:ilvl w:val="12"/>
                <w:numId w:val="0"/>
              </w:numPr>
              <w:tabs>
                <w:tab w:val="left" w:pos="540"/>
              </w:tabs>
              <w:spacing w:before="120"/>
              <w:ind w:left="547" w:right="-72" w:hanging="547"/>
              <w:jc w:val="both"/>
            </w:pPr>
            <w:r w:rsidRPr="00695435">
              <w:t>1.</w:t>
            </w:r>
            <w:r w:rsidRPr="00695435">
              <w:tab/>
            </w:r>
            <w:r w:rsidRPr="00695435">
              <w:rPr>
                <w:u w:val="single"/>
              </w:rPr>
              <w:t>Selection of Arbitrators</w:t>
            </w:r>
            <w:r w:rsidRPr="00695435">
              <w:t>.  Each dispute submitted by a Party to arbitration shall be heard by a sole arbitrator or an arbitration panel composed of three (3) arbitrators, in accordance with the following provisions:</w:t>
            </w:r>
          </w:p>
          <w:p w:rsidR="00C0684F" w:rsidRPr="00695435" w:rsidRDefault="00C0684F" w:rsidP="00C0684F">
            <w:pPr>
              <w:numPr>
                <w:ilvl w:val="12"/>
                <w:numId w:val="0"/>
              </w:numPr>
              <w:tabs>
                <w:tab w:val="left" w:pos="1080"/>
              </w:tabs>
              <w:ind w:left="1088" w:right="-74" w:hanging="544"/>
              <w:jc w:val="both"/>
            </w:pPr>
          </w:p>
          <w:p w:rsidR="00C0684F" w:rsidRPr="00695435" w:rsidRDefault="00C0684F" w:rsidP="00C0684F">
            <w:pPr>
              <w:numPr>
                <w:ilvl w:val="12"/>
                <w:numId w:val="0"/>
              </w:numPr>
              <w:tabs>
                <w:tab w:val="left" w:pos="1080"/>
              </w:tabs>
              <w:ind w:left="1088" w:right="-74" w:hanging="530"/>
              <w:jc w:val="both"/>
            </w:pPr>
            <w:r w:rsidRPr="00695435">
              <w:t>(a)</w:t>
            </w:r>
            <w:r w:rsidRPr="00695435">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D3231E">
              <w:rPr>
                <w:i/>
                <w:highlight w:val="lightGray"/>
              </w:rPr>
              <w:t>[</w:t>
            </w:r>
            <w:r w:rsidR="00A16CAC" w:rsidRPr="00A16CAC">
              <w:rPr>
                <w:i/>
              </w:rPr>
              <w:t xml:space="preserve">Chairman (Delhi State Centre), The Institution of Engineers (India), New Delhi  </w:t>
            </w:r>
            <w:r w:rsidRPr="00695435">
              <w:t xml:space="preserve">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00A16CAC">
              <w:rPr>
                <w:i/>
                <w:spacing w:val="-4"/>
              </w:rPr>
              <w:t>Chairman (Delhi State Centre), The Institution of Engineers (India)</w:t>
            </w:r>
            <w:r w:rsidR="00A16CAC" w:rsidRPr="00102853">
              <w:rPr>
                <w:i/>
                <w:spacing w:val="-4"/>
              </w:rPr>
              <w:t xml:space="preserve">, </w:t>
            </w:r>
            <w:r w:rsidR="00A16CAC">
              <w:rPr>
                <w:i/>
                <w:spacing w:val="-4"/>
              </w:rPr>
              <w:t xml:space="preserve">New Delhi </w:t>
            </w:r>
            <w:r w:rsidR="00A16CAC" w:rsidRPr="00102853">
              <w:rPr>
                <w:i/>
                <w:spacing w:val="-4"/>
              </w:rPr>
              <w:t xml:space="preserve"> </w:t>
            </w:r>
            <w:r w:rsidRPr="00695435">
              <w:t>shall appoint, upon the request of either Party and from such list or otherwise, a sole arbitrator for the matter in dispute.</w:t>
            </w:r>
          </w:p>
          <w:p w:rsidR="00C0684F" w:rsidRPr="00695435" w:rsidRDefault="00C0684F" w:rsidP="00C0684F">
            <w:pPr>
              <w:keepNext/>
              <w:numPr>
                <w:ilvl w:val="12"/>
                <w:numId w:val="0"/>
              </w:numPr>
              <w:tabs>
                <w:tab w:val="left" w:pos="1080"/>
              </w:tabs>
              <w:ind w:left="1080" w:right="-72" w:hanging="540"/>
              <w:jc w:val="both"/>
            </w:pPr>
          </w:p>
          <w:p w:rsidR="00C0684F" w:rsidRDefault="00C0684F" w:rsidP="00C0684F">
            <w:pPr>
              <w:numPr>
                <w:ilvl w:val="12"/>
                <w:numId w:val="0"/>
              </w:numPr>
              <w:tabs>
                <w:tab w:val="left" w:pos="1080"/>
              </w:tabs>
              <w:ind w:left="1088" w:right="-74" w:hanging="530"/>
              <w:jc w:val="both"/>
            </w:pPr>
            <w:r w:rsidRPr="00695435">
              <w:t>(b)</w:t>
            </w:r>
            <w:r w:rsidRPr="00695435">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00A16CAC">
              <w:rPr>
                <w:i/>
              </w:rPr>
              <w:t>Registrar</w:t>
            </w:r>
            <w:r w:rsidR="00A16CAC" w:rsidRPr="00102853">
              <w:rPr>
                <w:i/>
              </w:rPr>
              <w:t>, The Indian Council of Arbitration, New Delhi.</w:t>
            </w:r>
          </w:p>
          <w:p w:rsidR="00C0684F" w:rsidRPr="00695435" w:rsidRDefault="00C0684F" w:rsidP="00C0684F">
            <w:pPr>
              <w:keepNext/>
              <w:numPr>
                <w:ilvl w:val="12"/>
                <w:numId w:val="0"/>
              </w:numPr>
              <w:tabs>
                <w:tab w:val="left" w:pos="1080"/>
              </w:tabs>
              <w:ind w:left="1080" w:right="-72" w:hanging="540"/>
              <w:jc w:val="both"/>
            </w:pPr>
            <w:r w:rsidRPr="00695435">
              <w:t>(c)</w:t>
            </w:r>
            <w:r w:rsidRPr="00695435">
              <w:tab/>
              <w:t xml:space="preserve">If, in a dispute subject to </w:t>
            </w:r>
            <w:r>
              <w:t>paragraph (b) abov</w:t>
            </w:r>
            <w:r w:rsidRPr="001D2498">
              <w:t>e,</w:t>
            </w:r>
            <w:r w:rsidRPr="00695435">
              <w:t xml:space="preserve"> one Party fails to appoint its arbitrator within thirty (30) days after the other Party has appointed its arbitrator, the Party which has named an arbitrator may apply to the </w:t>
            </w:r>
            <w:r w:rsidR="00A16CAC">
              <w:rPr>
                <w:i/>
              </w:rPr>
              <w:t>Registrar</w:t>
            </w:r>
            <w:r w:rsidR="00A16CAC" w:rsidRPr="00102853">
              <w:rPr>
                <w:i/>
              </w:rPr>
              <w:t>, The Indian Council of Arbitration, New Delhi.</w:t>
            </w:r>
            <w:r w:rsidRPr="00695435">
              <w:t xml:space="preserve"> to appoint a sole arbitrator for the matter in dispute, and the arbitrator appointed pursuant to such application shall be the sole arbitrator for that dispute.</w:t>
            </w:r>
          </w:p>
        </w:tc>
      </w:tr>
      <w:tr w:rsidR="00C0684F" w:rsidTr="00C0684F">
        <w:tc>
          <w:tcPr>
            <w:tcW w:w="1980" w:type="dxa"/>
            <w:tcMar>
              <w:top w:w="85" w:type="dxa"/>
              <w:bottom w:w="142" w:type="dxa"/>
              <w:right w:w="170" w:type="dxa"/>
            </w:tcMar>
          </w:tcPr>
          <w:p w:rsidR="00C0684F" w:rsidRDefault="00C0684F" w:rsidP="00C0684F">
            <w:pPr>
              <w:pStyle w:val="Heading6"/>
              <w:ind w:left="0" w:firstLine="0"/>
            </w:pPr>
          </w:p>
        </w:tc>
        <w:tc>
          <w:tcPr>
            <w:tcW w:w="7020" w:type="dxa"/>
            <w:tcMar>
              <w:top w:w="85" w:type="dxa"/>
              <w:bottom w:w="142" w:type="dxa"/>
              <w:right w:w="170" w:type="dxa"/>
            </w:tcMar>
          </w:tcPr>
          <w:p w:rsidR="00C0684F" w:rsidRDefault="00C0684F" w:rsidP="00C0684F">
            <w:pPr>
              <w:keepNext/>
              <w:numPr>
                <w:ilvl w:val="12"/>
                <w:numId w:val="0"/>
              </w:numPr>
              <w:tabs>
                <w:tab w:val="left" w:pos="540"/>
              </w:tabs>
              <w:ind w:left="540" w:right="-72" w:hanging="540"/>
              <w:jc w:val="both"/>
            </w:pPr>
            <w:r w:rsidRPr="00695435">
              <w:t>2.</w:t>
            </w:r>
            <w:r w:rsidRPr="00695435">
              <w:tab/>
            </w:r>
            <w:r w:rsidRPr="00695435">
              <w:rPr>
                <w:u w:val="single"/>
              </w:rPr>
              <w:t>Rules of Procedure</w:t>
            </w:r>
            <w:r w:rsidRPr="00695435">
              <w:t>. Except as otherwise stated herein, arbitration proceedings shall be conducted in accordance with the rules of procedure for arbitration of the United Nations Commission on International Trade Law (UNCITRAL) as in force on the date of this Contract.</w:t>
            </w:r>
          </w:p>
          <w:p w:rsidR="00C0684F" w:rsidRPr="00695435" w:rsidRDefault="00C0684F" w:rsidP="00C0684F">
            <w:pPr>
              <w:keepNext/>
              <w:numPr>
                <w:ilvl w:val="12"/>
                <w:numId w:val="0"/>
              </w:numPr>
              <w:tabs>
                <w:tab w:val="left" w:pos="540"/>
              </w:tabs>
              <w:ind w:left="540" w:right="-72" w:hanging="540"/>
              <w:jc w:val="both"/>
            </w:pPr>
          </w:p>
          <w:p w:rsidR="00C0684F" w:rsidRPr="00695435" w:rsidRDefault="00C0684F" w:rsidP="00C0684F">
            <w:pPr>
              <w:keepNext/>
              <w:numPr>
                <w:ilvl w:val="12"/>
                <w:numId w:val="0"/>
              </w:numPr>
              <w:tabs>
                <w:tab w:val="left" w:pos="540"/>
              </w:tabs>
              <w:ind w:left="540" w:right="-72" w:hanging="540"/>
              <w:jc w:val="both"/>
            </w:pPr>
            <w:r w:rsidRPr="00695435">
              <w:t>3.</w:t>
            </w:r>
            <w:r w:rsidRPr="00695435">
              <w:tab/>
            </w:r>
            <w:r w:rsidRPr="00695435">
              <w:rPr>
                <w:u w:val="single"/>
              </w:rPr>
              <w:t>Substitute Arbitrators</w:t>
            </w:r>
            <w:r w:rsidRPr="00695435">
              <w:t>.  If for any reason an arbitrator is unable to perform his/her function, a substitute shall be appointed in the same manner as the original arbitrator.</w:t>
            </w:r>
          </w:p>
          <w:p w:rsidR="00C0684F" w:rsidRPr="00695435" w:rsidRDefault="00C0684F" w:rsidP="00C0684F">
            <w:pPr>
              <w:keepNext/>
              <w:numPr>
                <w:ilvl w:val="12"/>
                <w:numId w:val="0"/>
              </w:numPr>
              <w:tabs>
                <w:tab w:val="left" w:pos="540"/>
              </w:tabs>
              <w:ind w:left="540" w:right="-72" w:hanging="540"/>
              <w:jc w:val="both"/>
            </w:pPr>
          </w:p>
          <w:p w:rsidR="00C0684F" w:rsidRPr="00695435" w:rsidRDefault="00C0684F" w:rsidP="00C0684F">
            <w:pPr>
              <w:numPr>
                <w:ilvl w:val="12"/>
                <w:numId w:val="0"/>
              </w:numPr>
              <w:tabs>
                <w:tab w:val="left" w:pos="540"/>
              </w:tabs>
              <w:ind w:left="540" w:right="-72" w:hanging="540"/>
              <w:jc w:val="both"/>
            </w:pPr>
            <w:r w:rsidRPr="00695435">
              <w:t>4.</w:t>
            </w:r>
            <w:r w:rsidRPr="00695435">
              <w:tab/>
            </w:r>
            <w:r w:rsidRPr="00695435">
              <w:rPr>
                <w:u w:val="single"/>
              </w:rPr>
              <w:t>Nationality and Qualifications of Arbitrators</w:t>
            </w:r>
            <w:r w:rsidRPr="00695435">
              <w:t>.  The sole arbitrator or the third arbitrator appointed pursuant t</w:t>
            </w:r>
            <w:r>
              <w:t xml:space="preserve">o paragraphs 1(a) through 1(c) above </w:t>
            </w:r>
            <w:r w:rsidRPr="00695435">
              <w:t xml:space="preserve">shall be an internationally recognized legal or technical expert with extensive experience in relation to the matter in dispute and shall not be a national of the Consultant’s home country </w:t>
            </w:r>
            <w:r w:rsidRPr="00D3231E">
              <w:rPr>
                <w:i/>
              </w:rPr>
              <w:t xml:space="preserve">[If the Consultant consists of more than one entity, add: </w:t>
            </w:r>
            <w:r w:rsidRPr="00695435">
              <w:t xml:space="preserve"> or of the home country of any of their members or Parties</w:t>
            </w:r>
            <w:r w:rsidRPr="00D3231E">
              <w:rPr>
                <w:i/>
                <w:color w:val="1F497D" w:themeColor="text2"/>
              </w:rPr>
              <w:t>]</w:t>
            </w:r>
            <w:r w:rsidRPr="00695435">
              <w:t>or of the Government’s country.  For the purposes of this Clause, “home country” means any of:</w:t>
            </w:r>
          </w:p>
          <w:p w:rsidR="00C0684F" w:rsidRPr="00695435" w:rsidRDefault="00C0684F" w:rsidP="00C0684F">
            <w:pPr>
              <w:keepNext/>
              <w:numPr>
                <w:ilvl w:val="12"/>
                <w:numId w:val="0"/>
              </w:numPr>
              <w:tabs>
                <w:tab w:val="left" w:pos="540"/>
              </w:tabs>
              <w:ind w:left="540" w:right="-72" w:hanging="540"/>
              <w:jc w:val="both"/>
            </w:pPr>
          </w:p>
          <w:p w:rsidR="00C0684F" w:rsidRPr="00D3231E" w:rsidRDefault="00C0684F" w:rsidP="00C0684F">
            <w:pPr>
              <w:numPr>
                <w:ilvl w:val="12"/>
                <w:numId w:val="0"/>
              </w:numPr>
              <w:tabs>
                <w:tab w:val="left" w:pos="1080"/>
              </w:tabs>
              <w:ind w:left="1080" w:right="-72" w:hanging="540"/>
              <w:jc w:val="both"/>
            </w:pPr>
            <w:r w:rsidRPr="00695435">
              <w:t>(a)</w:t>
            </w:r>
            <w:r w:rsidRPr="00695435">
              <w:tab/>
              <w:t xml:space="preserve">the country of incorporation of the Consultant </w:t>
            </w:r>
            <w:r w:rsidR="00D3231E" w:rsidRPr="00D3231E">
              <w:rPr>
                <w:i/>
              </w:rPr>
              <w:t>[</w:t>
            </w:r>
            <w:r w:rsidRPr="00D3231E">
              <w:rPr>
                <w:i/>
              </w:rPr>
              <w:t>If the Consultant consists of more than one entity, add:</w:t>
            </w:r>
            <w:r w:rsidRPr="00D3231E">
              <w:t xml:space="preserve"> or of any of their members or Parties</w:t>
            </w:r>
            <w:r w:rsidRPr="00D3231E">
              <w:rPr>
                <w:i/>
              </w:rPr>
              <w:t>]</w:t>
            </w:r>
            <w:r w:rsidRPr="00D3231E">
              <w:t>; or</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(b)</w:t>
            </w:r>
            <w:r w:rsidRPr="00695435">
              <w:tab/>
              <w:t xml:space="preserve">the country in which the Consultant’s </w:t>
            </w:r>
            <w:r w:rsidRPr="00D3231E">
              <w:t>[or any of their members’ or Parties’]</w:t>
            </w:r>
            <w:r w:rsidRPr="00695435">
              <w:t xml:space="preserve"> principal place of business is located; or </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(c)</w:t>
            </w:r>
            <w:r w:rsidRPr="00695435">
              <w:tab/>
              <w:t>the country of nationality of a majority of the Consultant’s [or of any members’ or Parties’] shareholders; or</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(d)</w:t>
            </w:r>
            <w:r w:rsidRPr="00695435">
              <w:tab/>
              <w:t>the country of nationality of the Sub-consultants concerned, where the dispute involves a subcontract.</w:t>
            </w:r>
          </w:p>
        </w:tc>
      </w:tr>
      <w:tr w:rsidR="00C0684F" w:rsidRPr="00695435" w:rsidTr="00C0684F">
        <w:tc>
          <w:tcPr>
            <w:tcW w:w="1980" w:type="dxa"/>
            <w:tcMar>
              <w:top w:w="85" w:type="dxa"/>
              <w:bottom w:w="142" w:type="dxa"/>
              <w:right w:w="170" w:type="dxa"/>
            </w:tcMar>
          </w:tcPr>
          <w:p w:rsidR="00C0684F" w:rsidRPr="00695435" w:rsidRDefault="00C0684F" w:rsidP="00C0684F">
            <w:pPr>
              <w:pStyle w:val="Heading6"/>
              <w:ind w:left="0" w:firstLine="0"/>
            </w:pPr>
          </w:p>
        </w:tc>
        <w:tc>
          <w:tcPr>
            <w:tcW w:w="7020" w:type="dxa"/>
            <w:tcMar>
              <w:top w:w="85" w:type="dxa"/>
              <w:bottom w:w="142" w:type="dxa"/>
              <w:right w:w="170" w:type="dxa"/>
            </w:tcMar>
          </w:tcPr>
          <w:p w:rsidR="00C0684F" w:rsidRPr="00695435" w:rsidRDefault="00C0684F" w:rsidP="00C0684F">
            <w:pPr>
              <w:numPr>
                <w:ilvl w:val="12"/>
                <w:numId w:val="0"/>
              </w:numPr>
              <w:tabs>
                <w:tab w:val="left" w:pos="540"/>
              </w:tabs>
              <w:ind w:left="540" w:right="-72" w:hanging="540"/>
              <w:jc w:val="both"/>
            </w:pPr>
            <w:r w:rsidRPr="00695435">
              <w:t>5.</w:t>
            </w:r>
            <w:r w:rsidRPr="00695435">
              <w:tab/>
            </w:r>
            <w:r w:rsidRPr="00695435">
              <w:rPr>
                <w:u w:val="single"/>
              </w:rPr>
              <w:t>Miscellaneous</w:t>
            </w:r>
            <w:r w:rsidRPr="00695435">
              <w:t>.  In any arbitration proceeding hereunder:</w:t>
            </w:r>
          </w:p>
          <w:p w:rsidR="00C0684F" w:rsidRPr="00695435" w:rsidRDefault="00C0684F" w:rsidP="00C0684F">
            <w:pPr>
              <w:pStyle w:val="BodyText"/>
              <w:numPr>
                <w:ilvl w:val="12"/>
                <w:numId w:val="0"/>
              </w:numPr>
              <w:spacing w:after="0"/>
            </w:pPr>
          </w:p>
          <w:p w:rsidR="00C0684F" w:rsidRPr="00695435" w:rsidRDefault="00C0684F" w:rsidP="00C0684F">
            <w:pPr>
              <w:numPr>
                <w:ilvl w:val="12"/>
                <w:numId w:val="0"/>
              </w:numPr>
              <w:tabs>
                <w:tab w:val="left" w:pos="1080"/>
              </w:tabs>
              <w:ind w:left="1080" w:right="-72" w:hanging="540"/>
              <w:jc w:val="both"/>
            </w:pPr>
            <w:r w:rsidRPr="00695435">
              <w:t>(a)</w:t>
            </w:r>
            <w:r w:rsidRPr="00695435">
              <w:tab/>
              <w:t xml:space="preserve">proceedings shall, unless otherwise agreed by the Parties, be held in </w:t>
            </w:r>
            <w:r w:rsidR="0015703F" w:rsidRPr="00695435">
              <w:rPr>
                <w:i/>
              </w:rPr>
              <w:t>[select a country which is neither the Client’s country nor the Consultant’s country]</w:t>
            </w:r>
            <w:r w:rsidR="0015703F" w:rsidRPr="00695435">
              <w:t>;</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(b)</w:t>
            </w:r>
            <w:r w:rsidRPr="00695435">
              <w:tab/>
              <w:t xml:space="preserve">the </w:t>
            </w:r>
            <w:r w:rsidR="00A16CAC">
              <w:rPr>
                <w:i/>
              </w:rPr>
              <w:t>English</w:t>
            </w:r>
            <w:r w:rsidRPr="00695435">
              <w:t xml:space="preserve"> language shall be the official language for all purposes; and</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20"/>
              <w:jc w:val="both"/>
              <w:rPr>
                <w:i/>
                <w:iCs/>
                <w:strike/>
              </w:rPr>
            </w:pPr>
            <w:r w:rsidRPr="00695435">
              <w:t>(c)</w:t>
            </w:r>
            <w:r w:rsidRPr="00695435">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C0684F" w:rsidRPr="00695435" w:rsidRDefault="00C0684F" w:rsidP="00C0684F">
      <w:pPr>
        <w:jc w:val="center"/>
      </w:pPr>
    </w:p>
    <w:p w:rsidR="00C0684F" w:rsidRPr="00695435" w:rsidRDefault="00C0684F" w:rsidP="00C0684F">
      <w:pPr>
        <w:pStyle w:val="BankNormal"/>
        <w:spacing w:after="0"/>
        <w:rPr>
          <w:szCs w:val="24"/>
          <w:lang w:val="en-GB" w:eastAsia="it-IT"/>
        </w:rPr>
        <w:sectPr w:rsidR="00C0684F" w:rsidRPr="00695435" w:rsidSect="00C0684F">
          <w:headerReference w:type="even" r:id="rId62"/>
          <w:headerReference w:type="default" r:id="rId63"/>
          <w:headerReference w:type="first" r:id="rId64"/>
          <w:type w:val="oddPage"/>
          <w:pgSz w:w="12242" w:h="15842" w:code="1"/>
          <w:pgMar w:top="1440" w:right="1440" w:bottom="1440" w:left="1800" w:header="720" w:footer="720" w:gutter="0"/>
          <w:paperSrc w:first="15" w:other="15"/>
          <w:cols w:space="708"/>
          <w:titlePg/>
          <w:docGrid w:linePitch="360"/>
        </w:sectPr>
      </w:pPr>
    </w:p>
    <w:p w:rsidR="00C0684F" w:rsidRPr="00695435" w:rsidRDefault="00C0684F" w:rsidP="007B5A10">
      <w:pPr>
        <w:pStyle w:val="Heading1"/>
        <w:numPr>
          <w:ilvl w:val="0"/>
          <w:numId w:val="22"/>
        </w:numPr>
      </w:pPr>
      <w:bookmarkStart w:id="285" w:name="_Toc299534185"/>
      <w:bookmarkStart w:id="286" w:name="_Toc300749308"/>
      <w:bookmarkStart w:id="287" w:name="_Toc439669728"/>
      <w:r w:rsidRPr="00695435">
        <w:t>Appendices</w:t>
      </w:r>
      <w:bookmarkEnd w:id="285"/>
      <w:bookmarkEnd w:id="286"/>
      <w:bookmarkEnd w:id="287"/>
    </w:p>
    <w:p w:rsidR="00C0684F" w:rsidRPr="00695435" w:rsidRDefault="00C0684F" w:rsidP="00C0684F">
      <w:pPr>
        <w:pStyle w:val="A1-Heading2"/>
        <w:numPr>
          <w:ilvl w:val="0"/>
          <w:numId w:val="0"/>
        </w:numPr>
        <w:ind w:left="360"/>
      </w:pPr>
      <w:bookmarkStart w:id="288" w:name="_Toc299534186"/>
      <w:bookmarkStart w:id="289" w:name="_Toc300749309"/>
      <w:bookmarkStart w:id="290" w:name="_Toc439669729"/>
      <w:r w:rsidRPr="00695435">
        <w:t>Appendix A – Terms of Reference</w:t>
      </w:r>
      <w:bookmarkEnd w:id="288"/>
      <w:bookmarkEnd w:id="289"/>
      <w:bookmarkEnd w:id="290"/>
    </w:p>
    <w:p w:rsidR="00C0684F" w:rsidRPr="00695435" w:rsidRDefault="00C0684F" w:rsidP="00C0684F">
      <w:pPr>
        <w:keepNext/>
        <w:numPr>
          <w:ilvl w:val="12"/>
          <w:numId w:val="0"/>
        </w:numPr>
      </w:pPr>
    </w:p>
    <w:p w:rsidR="00C0684F" w:rsidRPr="00D3231E" w:rsidRDefault="00C0684F" w:rsidP="00C0684F">
      <w:pPr>
        <w:numPr>
          <w:ilvl w:val="12"/>
          <w:numId w:val="0"/>
        </w:numPr>
        <w:jc w:val="both"/>
        <w:rPr>
          <w:b/>
          <w:bCs/>
          <w:i/>
        </w:rPr>
      </w:pPr>
      <w:r w:rsidRPr="00D3231E">
        <w:rPr>
          <w:bCs/>
          <w:i/>
        </w:rPr>
        <w:t>[</w:t>
      </w:r>
      <w:r w:rsidRPr="00D3231E">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rsidR="00C0684F" w:rsidRPr="00D3231E" w:rsidRDefault="00C0684F" w:rsidP="00C0684F">
      <w:pPr>
        <w:numPr>
          <w:ilvl w:val="12"/>
          <w:numId w:val="0"/>
        </w:numPr>
        <w:jc w:val="both"/>
        <w:rPr>
          <w:i/>
        </w:rPr>
      </w:pPr>
    </w:p>
    <w:p w:rsidR="00C0684F" w:rsidRPr="00D3231E" w:rsidRDefault="00C0684F" w:rsidP="00C0684F">
      <w:pPr>
        <w:numPr>
          <w:ilvl w:val="12"/>
          <w:numId w:val="0"/>
        </w:numPr>
        <w:jc w:val="both"/>
        <w:rPr>
          <w:i/>
        </w:rPr>
      </w:pPr>
      <w:r w:rsidRPr="00D3231E">
        <w:rPr>
          <w:i/>
        </w:rPr>
        <w:t>Insert the text based on the Section 7 (Terms of Reference) of the ITC in the RFP and modified based on the Forms TECH-1 through TECH-5 of the Consultant’s Proposal. Highlight the changes to Section 7 of the RFP]</w:t>
      </w:r>
    </w:p>
    <w:p w:rsidR="00C0684F" w:rsidRDefault="00C0684F" w:rsidP="00C0684F">
      <w:pPr>
        <w:numPr>
          <w:ilvl w:val="12"/>
          <w:numId w:val="0"/>
        </w:numPr>
        <w:jc w:val="both"/>
        <w:rPr>
          <w:color w:val="1F497D" w:themeColor="text2"/>
        </w:rPr>
      </w:pPr>
    </w:p>
    <w:p w:rsidR="00C0684F" w:rsidRPr="00695435" w:rsidRDefault="00C0684F" w:rsidP="00C0684F">
      <w:pPr>
        <w:numPr>
          <w:ilvl w:val="12"/>
          <w:numId w:val="0"/>
        </w:numPr>
      </w:pPr>
      <w:r>
        <w:t>………………………………………………………………………………………………</w:t>
      </w:r>
    </w:p>
    <w:p w:rsidR="00C0684F" w:rsidRPr="00695435" w:rsidRDefault="00C0684F" w:rsidP="00C0684F">
      <w:pPr>
        <w:numPr>
          <w:ilvl w:val="12"/>
          <w:numId w:val="0"/>
        </w:numPr>
      </w:pPr>
    </w:p>
    <w:p w:rsidR="00C0684F" w:rsidRPr="00695435" w:rsidRDefault="00C0684F" w:rsidP="00C0684F">
      <w:pPr>
        <w:numPr>
          <w:ilvl w:val="12"/>
          <w:numId w:val="0"/>
        </w:numPr>
      </w:pPr>
    </w:p>
    <w:p w:rsidR="00C0684F" w:rsidRPr="00695435" w:rsidRDefault="00C0684F" w:rsidP="00C0684F">
      <w:pPr>
        <w:pStyle w:val="A1-Heading2"/>
        <w:numPr>
          <w:ilvl w:val="0"/>
          <w:numId w:val="0"/>
        </w:numPr>
        <w:ind w:left="360"/>
      </w:pPr>
      <w:bookmarkStart w:id="291" w:name="_Toc299534187"/>
      <w:bookmarkStart w:id="292" w:name="_Toc300749310"/>
      <w:bookmarkStart w:id="293" w:name="_Toc439669730"/>
      <w:r w:rsidRPr="00695435">
        <w:t xml:space="preserve">Appendix </w:t>
      </w:r>
      <w:r>
        <w:t>B</w:t>
      </w:r>
      <w:r w:rsidRPr="00695435">
        <w:t xml:space="preserve"> - </w:t>
      </w:r>
      <w:smartTag w:uri="urn:schemas-microsoft-com:office:smarttags" w:element="stockticker">
        <w:r w:rsidRPr="00695435">
          <w:t>Key</w:t>
        </w:r>
      </w:smartTag>
      <w:r w:rsidRPr="00695435">
        <w:t xml:space="preserve"> Experts</w:t>
      </w:r>
      <w:bookmarkEnd w:id="291"/>
      <w:bookmarkEnd w:id="292"/>
      <w:bookmarkEnd w:id="293"/>
    </w:p>
    <w:p w:rsidR="00C0684F" w:rsidRPr="00695435" w:rsidRDefault="00C0684F" w:rsidP="00C0684F">
      <w:pPr>
        <w:pStyle w:val="BankNormal"/>
        <w:keepNext/>
        <w:numPr>
          <w:ilvl w:val="12"/>
          <w:numId w:val="0"/>
        </w:numPr>
        <w:spacing w:after="0"/>
        <w:rPr>
          <w:szCs w:val="24"/>
          <w:lang w:val="en-GB" w:eastAsia="it-IT"/>
        </w:rPr>
      </w:pPr>
    </w:p>
    <w:p w:rsidR="00C0684F" w:rsidRPr="00D3231E" w:rsidRDefault="00C0684F" w:rsidP="00C0684F">
      <w:pPr>
        <w:numPr>
          <w:ilvl w:val="12"/>
          <w:numId w:val="0"/>
        </w:numPr>
        <w:jc w:val="both"/>
        <w:rPr>
          <w:i/>
        </w:rPr>
      </w:pPr>
      <w:r w:rsidRPr="00D3231E">
        <w:rPr>
          <w:i/>
          <w:lang w:val="en-GB"/>
        </w:rPr>
        <w:t>[</w:t>
      </w:r>
      <w:r w:rsidRPr="00D3231E">
        <w:rPr>
          <w:i/>
        </w:rPr>
        <w:t>Insert a table based on Form TECH-6 of the Consultant’s Technical Proposal and finalized at the Contract’s negotiations. Attach the CVs (updated and signed by the respective Key Experts) demonstrating the qualifications of Key Experts.]</w:t>
      </w:r>
    </w:p>
    <w:p w:rsidR="00C0684F" w:rsidRPr="00852D8D" w:rsidRDefault="00C0684F" w:rsidP="00C0684F">
      <w:pPr>
        <w:pStyle w:val="BankNormal"/>
        <w:numPr>
          <w:ilvl w:val="12"/>
          <w:numId w:val="0"/>
        </w:numPr>
        <w:spacing w:after="0"/>
        <w:rPr>
          <w:iCs/>
          <w:color w:val="1F497D" w:themeColor="text2"/>
          <w:szCs w:val="24"/>
        </w:rPr>
      </w:pPr>
    </w:p>
    <w:p w:rsidR="00C0684F" w:rsidRPr="00852D8D" w:rsidRDefault="00C0684F" w:rsidP="00C0684F">
      <w:pPr>
        <w:numPr>
          <w:ilvl w:val="12"/>
          <w:numId w:val="0"/>
        </w:numPr>
        <w:rPr>
          <w:color w:val="1F497D" w:themeColor="text2"/>
        </w:rPr>
      </w:pPr>
    </w:p>
    <w:p w:rsidR="00C0684F" w:rsidRDefault="00C0684F" w:rsidP="00C0684F">
      <w:pPr>
        <w:numPr>
          <w:ilvl w:val="12"/>
          <w:numId w:val="0"/>
        </w:numPr>
        <w:rPr>
          <w:color w:val="1F497D" w:themeColor="text2"/>
          <w:spacing w:val="-3"/>
        </w:rPr>
      </w:pPr>
      <w:r>
        <w:rPr>
          <w:color w:val="1F497D" w:themeColor="text2"/>
          <w:spacing w:val="-3"/>
        </w:rPr>
        <w:t>……………………………………………………………………………………………………</w:t>
      </w:r>
    </w:p>
    <w:p w:rsidR="00C0684F" w:rsidRDefault="00C0684F" w:rsidP="00C0684F">
      <w:pPr>
        <w:numPr>
          <w:ilvl w:val="12"/>
          <w:numId w:val="0"/>
        </w:numPr>
        <w:rPr>
          <w:spacing w:val="-3"/>
        </w:rPr>
      </w:pPr>
    </w:p>
    <w:p w:rsidR="00C0684F" w:rsidRDefault="00C0684F" w:rsidP="00C0684F">
      <w:pPr>
        <w:numPr>
          <w:ilvl w:val="12"/>
          <w:numId w:val="0"/>
        </w:numPr>
        <w:rPr>
          <w:spacing w:val="-3"/>
        </w:rPr>
      </w:pPr>
    </w:p>
    <w:p w:rsidR="00C0684F" w:rsidRPr="00695435" w:rsidRDefault="00C0684F" w:rsidP="00C0684F">
      <w:pPr>
        <w:pStyle w:val="A1-Heading2"/>
        <w:numPr>
          <w:ilvl w:val="0"/>
          <w:numId w:val="0"/>
        </w:numPr>
        <w:ind w:left="360"/>
      </w:pPr>
      <w:bookmarkStart w:id="294" w:name="_Toc299534188"/>
      <w:bookmarkStart w:id="295" w:name="_Toc300749311"/>
      <w:bookmarkStart w:id="296" w:name="_Toc439669731"/>
      <w:r w:rsidRPr="00695435">
        <w:t xml:space="preserve">Appendix </w:t>
      </w:r>
      <w:r>
        <w:t>C</w:t>
      </w:r>
      <w:r w:rsidRPr="00695435">
        <w:t xml:space="preserve"> – </w:t>
      </w:r>
      <w:bookmarkEnd w:id="294"/>
      <w:r>
        <w:t>Breakdown of Contract Price</w:t>
      </w:r>
      <w:bookmarkEnd w:id="295"/>
      <w:bookmarkEnd w:id="296"/>
    </w:p>
    <w:p w:rsidR="00C0684F" w:rsidRDefault="00C0684F" w:rsidP="00C0684F">
      <w:pPr>
        <w:numPr>
          <w:ilvl w:val="12"/>
          <w:numId w:val="0"/>
        </w:numPr>
        <w:tabs>
          <w:tab w:val="left" w:pos="1440"/>
        </w:tabs>
        <w:jc w:val="both"/>
        <w:rPr>
          <w:spacing w:val="-3"/>
        </w:rPr>
      </w:pPr>
    </w:p>
    <w:p w:rsidR="00C0684F" w:rsidRPr="00D3231E" w:rsidRDefault="00D3231E" w:rsidP="00C0684F">
      <w:pPr>
        <w:numPr>
          <w:ilvl w:val="12"/>
          <w:numId w:val="0"/>
        </w:numPr>
        <w:tabs>
          <w:tab w:val="left" w:pos="1440"/>
        </w:tabs>
        <w:jc w:val="both"/>
        <w:rPr>
          <w:i/>
          <w:spacing w:val="-3"/>
        </w:rPr>
      </w:pPr>
      <w:r w:rsidRPr="00D3231E">
        <w:rPr>
          <w:i/>
          <w:spacing w:val="-3"/>
        </w:rPr>
        <w:t>[</w:t>
      </w:r>
      <w:r w:rsidR="00C0684F" w:rsidRPr="00D3231E">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D3231E">
        <w:rPr>
          <w:i/>
          <w:spacing w:val="-3"/>
        </w:rPr>
        <w:t>]</w:t>
      </w:r>
    </w:p>
    <w:p w:rsidR="00431FE8" w:rsidRDefault="00431FE8" w:rsidP="00C0684F">
      <w:pPr>
        <w:pStyle w:val="A1-Heading2"/>
        <w:numPr>
          <w:ilvl w:val="0"/>
          <w:numId w:val="0"/>
        </w:numPr>
        <w:ind w:left="360"/>
        <w:rPr>
          <w:spacing w:val="-3"/>
        </w:rPr>
      </w:pPr>
    </w:p>
    <w:p w:rsidR="00431FE8" w:rsidRDefault="00431FE8">
      <w:pPr>
        <w:rPr>
          <w:b/>
          <w:bCs/>
          <w:smallCaps/>
          <w:spacing w:val="-3"/>
          <w:lang w:val="en-GB"/>
        </w:rPr>
      </w:pPr>
      <w:r>
        <w:rPr>
          <w:spacing w:val="-3"/>
        </w:rPr>
        <w:br w:type="page"/>
      </w:r>
    </w:p>
    <w:p w:rsidR="00C0684F" w:rsidRPr="00695435" w:rsidRDefault="00C0684F" w:rsidP="00C0684F">
      <w:pPr>
        <w:pStyle w:val="A1-Heading2"/>
        <w:numPr>
          <w:ilvl w:val="0"/>
          <w:numId w:val="0"/>
        </w:numPr>
        <w:ind w:left="360"/>
      </w:pPr>
      <w:bookmarkStart w:id="297" w:name="_Toc299534190"/>
      <w:bookmarkStart w:id="298" w:name="_Toc300749312"/>
      <w:bookmarkStart w:id="299" w:name="_Toc439669732"/>
      <w:r w:rsidRPr="00695435">
        <w:t xml:space="preserve">Appendix </w:t>
      </w:r>
      <w:r>
        <w:t>D</w:t>
      </w:r>
      <w:r w:rsidRPr="00695435">
        <w:t xml:space="preserve"> - Form of Advance Payments Guarantee</w:t>
      </w:r>
      <w:bookmarkEnd w:id="297"/>
      <w:bookmarkEnd w:id="298"/>
      <w:bookmarkEnd w:id="299"/>
    </w:p>
    <w:p w:rsidR="00C0684F" w:rsidRPr="00D3231E" w:rsidRDefault="00C0684F" w:rsidP="00C0684F">
      <w:pPr>
        <w:keepNext/>
        <w:numPr>
          <w:ilvl w:val="12"/>
          <w:numId w:val="0"/>
        </w:numPr>
        <w:jc w:val="both"/>
        <w:rPr>
          <w:bCs/>
          <w:i/>
          <w:iCs/>
          <w:spacing w:val="-3"/>
        </w:rPr>
      </w:pPr>
    </w:p>
    <w:p w:rsidR="00C0684F" w:rsidRPr="00D3231E" w:rsidRDefault="00D3231E" w:rsidP="00C0684F">
      <w:pPr>
        <w:numPr>
          <w:ilvl w:val="12"/>
          <w:numId w:val="0"/>
        </w:numPr>
        <w:jc w:val="both"/>
        <w:rPr>
          <w:i/>
          <w:spacing w:val="-3"/>
        </w:rPr>
      </w:pPr>
      <w:r w:rsidRPr="00D3231E">
        <w:rPr>
          <w:i/>
          <w:spacing w:val="-3"/>
        </w:rPr>
        <w:t>[</w:t>
      </w:r>
      <w:r w:rsidR="00C0684F" w:rsidRPr="00D3231E">
        <w:rPr>
          <w:i/>
          <w:spacing w:val="-3"/>
        </w:rPr>
        <w:t>See Clause GCC 41.2.1 and SCC 41.2.1]</w:t>
      </w:r>
    </w:p>
    <w:p w:rsidR="00C0684F" w:rsidRPr="00695435" w:rsidRDefault="00C0684F" w:rsidP="00C0684F">
      <w:pPr>
        <w:numPr>
          <w:ilvl w:val="12"/>
          <w:numId w:val="0"/>
        </w:numPr>
        <w:jc w:val="both"/>
        <w:rPr>
          <w:spacing w:val="-3"/>
        </w:rPr>
      </w:pPr>
    </w:p>
    <w:p w:rsidR="00C0684F" w:rsidRPr="00695435" w:rsidRDefault="00C0684F" w:rsidP="00C0684F">
      <w:pPr>
        <w:numPr>
          <w:ilvl w:val="12"/>
          <w:numId w:val="0"/>
        </w:numPr>
        <w:jc w:val="both"/>
        <w:rPr>
          <w:spacing w:val="-3"/>
        </w:rPr>
      </w:pPr>
    </w:p>
    <w:p w:rsidR="00C0684F" w:rsidRPr="00695435" w:rsidRDefault="00C0684F" w:rsidP="00C0684F">
      <w:pPr>
        <w:jc w:val="center"/>
      </w:pPr>
      <w:r w:rsidRPr="00695435">
        <w:rPr>
          <w:b/>
          <w:bCs/>
        </w:rPr>
        <w:t>Bank Guarantee for Advance Payment</w:t>
      </w:r>
    </w:p>
    <w:p w:rsidR="00C0684F" w:rsidRPr="00695435" w:rsidRDefault="00C0684F" w:rsidP="00C0684F">
      <w:pPr>
        <w:jc w:val="center"/>
      </w:pPr>
    </w:p>
    <w:p w:rsidR="00C0684F" w:rsidRPr="00695435" w:rsidRDefault="00C0684F" w:rsidP="00C0684F">
      <w:pPr>
        <w:pStyle w:val="NormalWeb"/>
        <w:jc w:val="both"/>
        <w:rPr>
          <w:rFonts w:ascii="Times New Roman" w:cs="Times New Roman"/>
          <w:i/>
          <w:iCs/>
          <w:color w:val="auto"/>
          <w:szCs w:val="20"/>
        </w:rPr>
      </w:pPr>
      <w:r w:rsidRPr="00695435">
        <w:rPr>
          <w:rFonts w:ascii="Times New Roman" w:cs="Times New Roman"/>
          <w:i/>
          <w:iCs/>
          <w:color w:val="auto"/>
          <w:szCs w:val="20"/>
        </w:rPr>
        <w:t>_____________________________ [Bank’s Name, and Address of Issuing Branch or Office]</w:t>
      </w:r>
    </w:p>
    <w:p w:rsidR="00C0684F" w:rsidRPr="00695435" w:rsidRDefault="00C0684F" w:rsidP="00C0684F">
      <w:pPr>
        <w:pStyle w:val="NormalWeb"/>
        <w:jc w:val="both"/>
        <w:rPr>
          <w:rFonts w:ascii="Times New Roman" w:cs="Times New Roman"/>
          <w:i/>
          <w:iCs/>
          <w:color w:val="auto"/>
          <w:szCs w:val="20"/>
        </w:rPr>
      </w:pPr>
      <w:r w:rsidRPr="00695435">
        <w:rPr>
          <w:rFonts w:ascii="Times New Roman" w:cs="Times New Roman"/>
          <w:b/>
          <w:bCs/>
          <w:color w:val="auto"/>
          <w:szCs w:val="20"/>
        </w:rPr>
        <w:t>Beneficiary:</w:t>
      </w:r>
      <w:r w:rsidRPr="00695435">
        <w:rPr>
          <w:rFonts w:ascii="Times New Roman" w:cs="Times New Roman"/>
          <w:color w:val="auto"/>
          <w:szCs w:val="20"/>
        </w:rPr>
        <w:tab/>
        <w:t xml:space="preserve">_________________ </w:t>
      </w:r>
      <w:r w:rsidRPr="00695435">
        <w:rPr>
          <w:rFonts w:ascii="Times New Roman" w:cs="Times New Roman"/>
          <w:i/>
          <w:iCs/>
          <w:color w:val="auto"/>
          <w:szCs w:val="20"/>
        </w:rPr>
        <w:t>[Name and Address of Client]</w:t>
      </w:r>
    </w:p>
    <w:p w:rsidR="00C0684F" w:rsidRPr="00695435" w:rsidRDefault="00C0684F" w:rsidP="00C0684F">
      <w:pPr>
        <w:pStyle w:val="NormalWeb"/>
        <w:jc w:val="both"/>
        <w:rPr>
          <w:rFonts w:ascii="Times New Roman" w:cs="Times New Roman"/>
          <w:color w:val="auto"/>
          <w:szCs w:val="20"/>
        </w:rPr>
      </w:pPr>
      <w:r w:rsidRPr="00695435">
        <w:rPr>
          <w:rFonts w:ascii="Times New Roman" w:cs="Times New Roman"/>
          <w:b/>
          <w:bCs/>
          <w:color w:val="auto"/>
          <w:szCs w:val="20"/>
        </w:rPr>
        <w:t>Date:</w:t>
      </w:r>
      <w:r w:rsidRPr="00695435">
        <w:rPr>
          <w:rFonts w:ascii="Times New Roman" w:cs="Times New Roman"/>
          <w:color w:val="auto"/>
          <w:szCs w:val="20"/>
        </w:rPr>
        <w:tab/>
        <w:t>________________</w:t>
      </w:r>
    </w:p>
    <w:p w:rsidR="00C0684F" w:rsidRPr="00695435" w:rsidRDefault="00C0684F" w:rsidP="00C0684F">
      <w:pPr>
        <w:pStyle w:val="NormalWeb"/>
        <w:jc w:val="both"/>
        <w:rPr>
          <w:rFonts w:ascii="Times New Roman" w:cs="Times New Roman"/>
          <w:color w:val="auto"/>
          <w:szCs w:val="20"/>
        </w:rPr>
      </w:pPr>
      <w:r w:rsidRPr="00695435">
        <w:rPr>
          <w:rFonts w:ascii="Times New Roman" w:cs="Times New Roman"/>
          <w:b/>
          <w:bCs/>
          <w:color w:val="auto"/>
          <w:szCs w:val="20"/>
        </w:rPr>
        <w:t>ADVANCE PAYMENT GUARANTEE No.:</w:t>
      </w:r>
      <w:r w:rsidRPr="00695435">
        <w:rPr>
          <w:rFonts w:ascii="Times New Roman" w:cs="Times New Roman"/>
          <w:color w:val="auto"/>
          <w:szCs w:val="20"/>
        </w:rPr>
        <w:tab/>
        <w:t>_________________</w:t>
      </w:r>
    </w:p>
    <w:p w:rsidR="00C0684F" w:rsidRDefault="00C0684F" w:rsidP="00C0684F">
      <w:pPr>
        <w:pStyle w:val="NormalWeb"/>
        <w:jc w:val="both"/>
        <w:rPr>
          <w:rFonts w:ascii="Times New Roman" w:cs="Times New Roman"/>
        </w:rPr>
      </w:pPr>
      <w:r w:rsidRPr="00695435">
        <w:rPr>
          <w:rFonts w:ascii="Times New Roman" w:cs="Times New Roman"/>
          <w:color w:val="auto"/>
          <w:szCs w:val="20"/>
        </w:rPr>
        <w:t xml:space="preserve">We have been informed that ____________ </w:t>
      </w:r>
      <w:r w:rsidRPr="00695435">
        <w:rPr>
          <w:rFonts w:ascii="Times New Roman" w:cs="Times New Roman"/>
          <w:i/>
          <w:iCs/>
          <w:color w:val="auto"/>
          <w:szCs w:val="20"/>
        </w:rPr>
        <w:t>[name of Consultant or a name of the Joint Venture, same as appears on the signed Contract]</w:t>
      </w:r>
      <w:r w:rsidRPr="00695435">
        <w:rPr>
          <w:rFonts w:ascii="Times New Roman" w:cs="Times New Roman"/>
          <w:color w:val="auto"/>
          <w:szCs w:val="20"/>
        </w:rPr>
        <w:t xml:space="preserve"> (hereinafter called "the Consultant") has entered into Contract No. _____________ </w:t>
      </w:r>
      <w:r w:rsidRPr="00695435">
        <w:rPr>
          <w:rFonts w:ascii="Times New Roman" w:cs="Times New Roman"/>
          <w:i/>
          <w:iCs/>
          <w:color w:val="auto"/>
          <w:szCs w:val="20"/>
        </w:rPr>
        <w:t xml:space="preserve">[reference number of the contract] </w:t>
      </w:r>
      <w:r w:rsidRPr="00695435">
        <w:rPr>
          <w:rFonts w:ascii="Times New Roman" w:cs="Times New Roman"/>
          <w:color w:val="auto"/>
          <w:szCs w:val="20"/>
        </w:rPr>
        <w:t xml:space="preserve">dated ____________ with you, for the provision of __________________ </w:t>
      </w:r>
      <w:r w:rsidRPr="00695435">
        <w:rPr>
          <w:rFonts w:ascii="Times New Roman" w:cs="Times New Roman"/>
          <w:i/>
          <w:iCs/>
          <w:color w:val="auto"/>
          <w:szCs w:val="20"/>
        </w:rPr>
        <w:t>[brief description of</w:t>
      </w:r>
      <w:r>
        <w:rPr>
          <w:rFonts w:ascii="Times New Roman" w:cs="Times New Roman"/>
          <w:i/>
          <w:iCs/>
          <w:szCs w:val="20"/>
        </w:rPr>
        <w:t xml:space="preserve"> Services]</w:t>
      </w:r>
      <w:r>
        <w:rPr>
          <w:rFonts w:ascii="Times New Roman" w:cs="Times New Roman"/>
          <w:szCs w:val="20"/>
        </w:rPr>
        <w:t xml:space="preserve"> (hereinafter called "the Contract").</w:t>
      </w:r>
    </w:p>
    <w:p w:rsidR="00C0684F" w:rsidRDefault="00C0684F" w:rsidP="00C0684F">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Pr>
          <w:rFonts w:ascii="Times New Roman" w:cs="Times New Roman"/>
          <w:i/>
          <w:iCs/>
          <w:szCs w:val="20"/>
        </w:rPr>
        <w:t xml:space="preserve">[amount in figures] </w:t>
      </w:r>
      <w:r>
        <w:rPr>
          <w:rFonts w:ascii="Times New Roman" w:cs="Times New Roman"/>
          <w:szCs w:val="20"/>
        </w:rPr>
        <w:t xml:space="preserve">() </w:t>
      </w:r>
      <w:r>
        <w:rPr>
          <w:rFonts w:ascii="Times New Roman" w:cs="Times New Roman"/>
          <w:i/>
          <w:iCs/>
          <w:szCs w:val="20"/>
        </w:rPr>
        <w:t>[amount in words]</w:t>
      </w:r>
      <w:r>
        <w:rPr>
          <w:rFonts w:ascii="Times New Roman" w:cs="Times New Roman"/>
          <w:szCs w:val="20"/>
        </w:rPr>
        <w:t xml:space="preserve"> is to be made against an advance payment guarantee.</w:t>
      </w:r>
    </w:p>
    <w:p w:rsidR="00C0684F" w:rsidRDefault="00C0684F" w:rsidP="00C0684F">
      <w:pPr>
        <w:pStyle w:val="NormalWeb"/>
        <w:spacing w:before="0" w:beforeAutospacing="0" w:after="0" w:afterAutospacing="0"/>
        <w:jc w:val="both"/>
        <w:rPr>
          <w:rFonts w:ascii="Times New Roman" w:cs="Times New Roman"/>
          <w:szCs w:val="20"/>
        </w:rPr>
      </w:pPr>
      <w:r>
        <w:rPr>
          <w:rFonts w:ascii="Times New Roman" w:cs="Times New Roman"/>
          <w:szCs w:val="20"/>
        </w:rPr>
        <w:t xml:space="preserve">At the request of the Consultant, we _______________ </w:t>
      </w:r>
      <w:r>
        <w:rPr>
          <w:rFonts w:ascii="Times New Roman" w:cs="Times New Roman"/>
          <w:i/>
          <w:iCs/>
          <w:szCs w:val="20"/>
        </w:rPr>
        <w:t>[name of bank]</w:t>
      </w:r>
      <w:r>
        <w:rPr>
          <w:rFonts w:ascii="Times New Roman" w:cs="Times New Roman"/>
          <w:szCs w:val="20"/>
        </w:rPr>
        <w:t xml:space="preserve"> hereby irrevocably undertake to pay you any sum or sums not exceeding in total an amount of ___________ </w:t>
      </w:r>
      <w:r>
        <w:rPr>
          <w:rFonts w:ascii="Times New Roman" w:cs="Times New Roman"/>
          <w:i/>
          <w:iCs/>
          <w:szCs w:val="20"/>
        </w:rPr>
        <w:t xml:space="preserve">[amount in figures] </w:t>
      </w:r>
      <w:r>
        <w:rPr>
          <w:rFonts w:ascii="Times New Roman" w:cs="Times New Roman"/>
          <w:szCs w:val="20"/>
        </w:rPr>
        <w:t xml:space="preserve">() </w:t>
      </w:r>
      <w:r>
        <w:rPr>
          <w:rFonts w:ascii="Times New Roman" w:cs="Times New Roman"/>
          <w:i/>
          <w:iCs/>
          <w:szCs w:val="20"/>
        </w:rPr>
        <w:t>[amount in words]</w:t>
      </w:r>
      <w:r>
        <w:rPr>
          <w:rStyle w:val="FootnoteReference"/>
          <w:rFonts w:ascii="Times New Roman"/>
          <w:szCs w:val="20"/>
        </w:rPr>
        <w:footnoteReference w:customMarkFollows="1" w:id="13"/>
        <w:t>1</w:t>
      </w:r>
      <w:r>
        <w:rPr>
          <w:rFonts w:ascii="Times New Roman" w:cs="Times New Roman"/>
          <w:szCs w:val="20"/>
        </w:rPr>
        <w:t xml:space="preserve"> upon receipt by us of your first demand in writing accompanied by a written statement stating t</w:t>
      </w:r>
      <w:r>
        <w:rPr>
          <w:rFonts w:ascii="Times New Roman" w:cs="Times New Roman"/>
        </w:rPr>
        <w:t>hat the Consultant are in breach of their obligation under the Contract because the Consultant have used the advance payment for purposes other than toward providing the Services under the Contract.</w:t>
      </w:r>
    </w:p>
    <w:p w:rsidR="00C0684F" w:rsidRDefault="00C0684F" w:rsidP="00C0684F">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szCs w:val="20"/>
        </w:rPr>
        <w:t>[name and address of bank]</w:t>
      </w:r>
      <w:r>
        <w:rPr>
          <w:rFonts w:ascii="Times New Roman" w:cs="Times New Roman"/>
          <w:szCs w:val="20"/>
        </w:rPr>
        <w:t>.</w:t>
      </w:r>
    </w:p>
    <w:p w:rsidR="00C0684F" w:rsidRDefault="00C0684F" w:rsidP="00C0684F">
      <w:pPr>
        <w:pStyle w:val="NormalWeb"/>
        <w:spacing w:before="0" w:beforeAutospacing="0" w:after="0" w:afterAutospacing="0"/>
        <w:jc w:val="both"/>
        <w:rPr>
          <w:rFonts w:ascii="Times New Roman" w:cs="Times New Roman"/>
          <w:szCs w:val="20"/>
        </w:rPr>
      </w:pPr>
      <w:r>
        <w:rPr>
          <w:rFonts w:ascii="Times New Roman" w:cs="Times New Roman"/>
          <w:szCs w:val="20"/>
        </w:rPr>
        <w:t xml:space="preserve">The maximum amount of this guarantee shall be progressively reduced by the amount of the advance payment repaid by the Consultant as indicated in copies of certified monthly statements which shall be presented to us.  </w:t>
      </w:r>
      <w:r w:rsidR="00257810" w:rsidRPr="00257810">
        <w:rPr>
          <w:rFonts w:ascii="Times New Roman" w:cs="Times New Roman"/>
          <w:szCs w:val="20"/>
        </w:rPr>
        <w:t>This guarantee shall expire, at the latest when total payment reach 50% of the lump sum amount</w:t>
      </w:r>
      <w:r>
        <w:rPr>
          <w:rFonts w:ascii="Times New Roman" w:cs="Times New Roman"/>
          <w:szCs w:val="20"/>
        </w:rPr>
        <w:t>, or on the __ day of ___________, 2___,</w:t>
      </w:r>
      <w:r>
        <w:rPr>
          <w:rStyle w:val="FootnoteReference"/>
          <w:rFonts w:ascii="Times New Roman"/>
          <w:szCs w:val="20"/>
        </w:rPr>
        <w:footnoteReference w:customMarkFollows="1" w:id="14"/>
        <w:t>2</w:t>
      </w:r>
      <w:r>
        <w:rPr>
          <w:rFonts w:ascii="Times New Roman" w:cs="Times New Roman"/>
          <w:szCs w:val="20"/>
        </w:rPr>
        <w:t xml:space="preserve">  whichever is earlier.  Consequently, any demand for payment under this guarantee must be received by us at this office on or before that date.</w:t>
      </w:r>
    </w:p>
    <w:p w:rsidR="00C0684F" w:rsidRDefault="00C0684F" w:rsidP="00C0684F">
      <w:pPr>
        <w:pStyle w:val="NormalWeb"/>
        <w:spacing w:before="0" w:beforeAutospacing="0" w:after="0" w:afterAutospacing="0"/>
        <w:jc w:val="both"/>
        <w:rPr>
          <w:rFonts w:ascii="Times New Roman" w:cs="Times New Roman"/>
          <w:szCs w:val="20"/>
        </w:rPr>
      </w:pPr>
    </w:p>
    <w:p w:rsidR="00C0684F" w:rsidRDefault="00C0684F" w:rsidP="00C0684F">
      <w:pPr>
        <w:pStyle w:val="NormalWeb"/>
        <w:spacing w:before="0" w:beforeAutospacing="0" w:after="0" w:afterAutospacing="0"/>
        <w:jc w:val="both"/>
        <w:rPr>
          <w:rFonts w:ascii="Times New Roman" w:cs="Times New Roman"/>
          <w:szCs w:val="20"/>
        </w:rPr>
      </w:pPr>
      <w:r>
        <w:rPr>
          <w:rFonts w:ascii="Times New Roman" w:cs="Times New Roman"/>
          <w:szCs w:val="20"/>
        </w:rPr>
        <w:t>This guarantee is subject to the Uniform Rules for Demand Guarantees, ICC Publication No. 458.</w:t>
      </w:r>
    </w:p>
    <w:p w:rsidR="00C0684F" w:rsidRDefault="00C0684F" w:rsidP="00C0684F">
      <w:pPr>
        <w:pStyle w:val="NormalWeb"/>
        <w:spacing w:before="0" w:beforeAutospacing="0" w:after="0" w:afterAutospacing="0"/>
        <w:jc w:val="both"/>
        <w:rPr>
          <w:rFonts w:ascii="Times New Roman" w:cs="Times New Roman"/>
          <w:b/>
          <w:bCs/>
        </w:rPr>
      </w:pPr>
    </w:p>
    <w:p w:rsidR="00C0684F" w:rsidRDefault="00C0684F" w:rsidP="00C0684F">
      <w:pPr>
        <w:jc w:val="both"/>
      </w:pPr>
      <w:r>
        <w:rPr>
          <w:szCs w:val="20"/>
        </w:rPr>
        <w:t>_____________________</w:t>
      </w:r>
    </w:p>
    <w:p w:rsidR="00C0684F" w:rsidRDefault="00C0684F" w:rsidP="00C0684F">
      <w:pPr>
        <w:ind w:firstLine="540"/>
        <w:jc w:val="both"/>
        <w:rPr>
          <w:i/>
          <w:iCs/>
          <w:szCs w:val="20"/>
        </w:rPr>
      </w:pPr>
      <w:r>
        <w:rPr>
          <w:i/>
          <w:iCs/>
          <w:szCs w:val="20"/>
        </w:rPr>
        <w:t>[signature(s)]</w:t>
      </w:r>
    </w:p>
    <w:p w:rsidR="00C0684F" w:rsidRDefault="00C0684F" w:rsidP="00C0684F">
      <w:pPr>
        <w:jc w:val="both"/>
        <w:rPr>
          <w:i/>
          <w:iCs/>
          <w:szCs w:val="20"/>
        </w:rPr>
      </w:pPr>
    </w:p>
    <w:p w:rsidR="00C0684F" w:rsidRDefault="00C0684F" w:rsidP="00C0684F">
      <w:pPr>
        <w:tabs>
          <w:tab w:val="left" w:pos="720"/>
        </w:tabs>
        <w:ind w:left="720" w:hanging="720"/>
        <w:jc w:val="both"/>
        <w:rPr>
          <w:i/>
          <w:iCs/>
          <w:color w:val="FF6600"/>
        </w:rPr>
      </w:pPr>
      <w:r>
        <w:rPr>
          <w:i/>
          <w:iCs/>
        </w:rPr>
        <w:t>Note:</w:t>
      </w:r>
      <w:r>
        <w:rPr>
          <w:i/>
          <w:iCs/>
        </w:rPr>
        <w:tab/>
        <w:t>All italicized text is for indicative purposes only to assistin preparing this form and shall be deleted from the final product.</w:t>
      </w:r>
    </w:p>
    <w:p w:rsidR="00C0684F" w:rsidRDefault="00C0684F" w:rsidP="00C0684F">
      <w:pPr>
        <w:numPr>
          <w:ilvl w:val="12"/>
          <w:numId w:val="0"/>
        </w:numPr>
        <w:tabs>
          <w:tab w:val="left" w:pos="360"/>
        </w:tabs>
        <w:rPr>
          <w:sz w:val="20"/>
        </w:rPr>
      </w:pPr>
    </w:p>
    <w:p w:rsidR="00C0684F" w:rsidRDefault="00C0684F" w:rsidP="00C0684F">
      <w:pPr>
        <w:pStyle w:val="Subtitle"/>
        <w:jc w:val="both"/>
        <w:rPr>
          <w:rFonts w:ascii="Times New Roman" w:hAnsi="Times New Roman" w:cs="Times New Roman"/>
        </w:rP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4D0D51" w:rsidRDefault="004D0D51" w:rsidP="002647A4">
      <w:pPr>
        <w:jc w:val="both"/>
        <w:rPr>
          <w:color w:val="000000"/>
        </w:rPr>
      </w:pPr>
    </w:p>
    <w:p w:rsidR="004D0D51" w:rsidRPr="002647A4" w:rsidRDefault="00ED7792" w:rsidP="002647A4">
      <w:pPr>
        <w:jc w:val="both"/>
        <w:rPr>
          <w:color w:val="000000"/>
        </w:rPr>
      </w:pPr>
      <w:r>
        <w:rPr>
          <w:color w:val="000000"/>
        </w:rPr>
        <w:t xml:space="preserve"> </w:t>
      </w:r>
    </w:p>
    <w:sectPr w:rsidR="004D0D51" w:rsidRPr="002647A4" w:rsidSect="00056239">
      <w:headerReference w:type="even" r:id="rId65"/>
      <w:type w:val="oddPage"/>
      <w:pgSz w:w="12240" w:h="15840" w:code="1"/>
      <w:pgMar w:top="1440" w:right="1440" w:bottom="1440" w:left="172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0D33E" w15:done="0"/>
  <w15:commentEx w15:paraId="0A04DA80" w15:done="0"/>
  <w15:commentEx w15:paraId="773F2668" w15:done="0"/>
  <w15:commentEx w15:paraId="4CB14FAD" w15:done="0"/>
  <w15:commentEx w15:paraId="494A8F44" w15:done="0"/>
  <w15:commentEx w15:paraId="4C67015D" w15:done="0"/>
  <w15:commentEx w15:paraId="26AC2893" w15:done="0"/>
  <w15:commentEx w15:paraId="359D566F" w15:done="0"/>
  <w15:commentEx w15:paraId="7009C1A7" w15:done="0"/>
  <w15:commentEx w15:paraId="415721FF" w15:done="0"/>
  <w15:commentEx w15:paraId="46C01711" w15:done="0"/>
  <w15:commentEx w15:paraId="5241C270" w15:done="0"/>
  <w15:commentEx w15:paraId="3FCD25AB" w15:done="0"/>
  <w15:commentEx w15:paraId="3C2AE8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CC" w:rsidRDefault="00015BCC">
      <w:r>
        <w:separator/>
      </w:r>
    </w:p>
  </w:endnote>
  <w:endnote w:type="continuationSeparator" w:id="0">
    <w:p w:rsidR="00015BCC" w:rsidRDefault="0001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12638"/>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i</w:t>
        </w:r>
        <w:r>
          <w:rPr>
            <w:noProof/>
          </w:rPr>
          <w:fldChar w:fldCharType="end"/>
        </w:r>
        <w:r>
          <w:t xml:space="preserve"> | </w:t>
        </w:r>
        <w:r>
          <w:rPr>
            <w:color w:val="7F7F7F" w:themeColor="background1" w:themeShade="7F"/>
            <w:spacing w:val="60"/>
          </w:rPr>
          <w:t>Page</w:t>
        </w:r>
      </w:p>
    </w:sdtContent>
  </w:sdt>
  <w:p w:rsidR="00B45782" w:rsidRDefault="00B45782">
    <w:pPr>
      <w:pStyle w:val="Footer"/>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B35BFF" w:rsidRDefault="00B45782" w:rsidP="00C0684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521"/>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674C">
          <w:rPr>
            <w:noProof/>
          </w:rPr>
          <w:t>97</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524"/>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5C37">
          <w:rPr>
            <w:noProof/>
          </w:rPr>
          <w:t>103</w:t>
        </w:r>
        <w:r>
          <w:rPr>
            <w:noProof/>
          </w:rPr>
          <w:fldChar w:fldCharType="end"/>
        </w:r>
        <w:r>
          <w:t xml:space="preserve"> | </w:t>
        </w:r>
        <w:r>
          <w:rPr>
            <w:color w:val="7F7F7F" w:themeColor="background1" w:themeShade="7F"/>
            <w:spacing w:val="60"/>
          </w:rPr>
          <w:t>Page</w:t>
        </w:r>
      </w:p>
    </w:sdtContent>
  </w:sdt>
  <w:p w:rsidR="00B45782" w:rsidRPr="00B35BFF" w:rsidRDefault="00B45782" w:rsidP="00C06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12652"/>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59</w:t>
        </w:r>
        <w:r>
          <w:rPr>
            <w:noProof/>
          </w:rPr>
          <w:fldChar w:fldCharType="end"/>
        </w:r>
        <w:r>
          <w:t xml:space="preserve"> | </w:t>
        </w:r>
        <w:r>
          <w:rPr>
            <w:color w:val="7F7F7F" w:themeColor="background1" w:themeShade="7F"/>
            <w:spacing w:val="60"/>
          </w:rPr>
          <w:t>Page</w:t>
        </w:r>
      </w:p>
    </w:sdtContent>
  </w:sdt>
  <w:p w:rsidR="00B45782" w:rsidRPr="00162DB9" w:rsidRDefault="00B45782" w:rsidP="00162DB9">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331646"/>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41</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34786"/>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43</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742867"/>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49</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607833"/>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53</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24918"/>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2FF0">
          <w:rPr>
            <w:noProof/>
          </w:rPr>
          <w:t>63</w:t>
        </w:r>
        <w:r>
          <w:rPr>
            <w:noProof/>
          </w:rPr>
          <w:fldChar w:fldCharType="end"/>
        </w:r>
        <w:r>
          <w:t xml:space="preserve"> | </w:t>
        </w:r>
        <w:r>
          <w:rPr>
            <w:color w:val="7F7F7F" w:themeColor="background1" w:themeShade="7F"/>
            <w:spacing w:val="60"/>
          </w:rPr>
          <w:t>Page</w:t>
        </w:r>
      </w:p>
    </w:sdtContent>
  </w:sdt>
  <w:p w:rsidR="00B45782" w:rsidRPr="008D20BD" w:rsidRDefault="00B45782" w:rsidP="008D20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2698"/>
      <w:docPartObj>
        <w:docPartGallery w:val="Page Numbers (Bottom of Page)"/>
        <w:docPartUnique/>
      </w:docPartObj>
    </w:sdtPr>
    <w:sdtEndPr>
      <w:rPr>
        <w:color w:val="7F7F7F" w:themeColor="background1" w:themeShade="7F"/>
        <w:spacing w:val="60"/>
      </w:rPr>
    </w:sdtEndPr>
    <w:sdtContent>
      <w:p w:rsidR="00B45782" w:rsidRPr="008E5EF3" w:rsidRDefault="00B45782">
        <w:pPr>
          <w:pStyle w:val="Footer"/>
          <w:pBdr>
            <w:top w:val="single" w:sz="4" w:space="1" w:color="D9D9D9" w:themeColor="background1" w:themeShade="D9"/>
          </w:pBdr>
        </w:pPr>
        <w:r>
          <w:fldChar w:fldCharType="begin"/>
        </w:r>
        <w:r>
          <w:instrText xml:space="preserve"> PAGE   \* MERGEFORMAT </w:instrText>
        </w:r>
        <w:r>
          <w:fldChar w:fldCharType="separate"/>
        </w:r>
        <w:r w:rsidR="007A5C37">
          <w:rPr>
            <w:noProof/>
          </w:rPr>
          <w:t>102</w:t>
        </w:r>
        <w:r>
          <w:rPr>
            <w:noProof/>
          </w:rPr>
          <w:fldChar w:fldCharType="end"/>
        </w:r>
        <w:r w:rsidRPr="008E5EF3">
          <w:t xml:space="preserve"> | </w:t>
        </w:r>
        <w:r w:rsidRPr="008E5EF3">
          <w:rPr>
            <w:color w:val="7F7F7F" w:themeColor="background1" w:themeShade="7F"/>
            <w:spacing w:val="60"/>
          </w:rPr>
          <w:t>Page</w:t>
        </w:r>
      </w:p>
    </w:sdtContent>
  </w:sdt>
  <w:p w:rsidR="00B45782" w:rsidRDefault="00B4578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Footer"/>
      <w:rPr>
        <w:sz w:val="20"/>
      </w:rPr>
    </w:pPr>
    <w:r>
      <w:rPr>
        <w:sz w:val="20"/>
      </w:rPr>
      <w:fldChar w:fldCharType="begin"/>
    </w:r>
    <w:r>
      <w:rPr>
        <w:sz w:val="20"/>
      </w:rPr>
      <w:instrText xml:space="preserve"> FILENAME </w:instrText>
    </w:r>
    <w:r>
      <w:rPr>
        <w:sz w:val="20"/>
      </w:rPr>
      <w:fldChar w:fldCharType="separate"/>
    </w:r>
    <w:r w:rsidR="008B0330">
      <w:rPr>
        <w:noProof/>
        <w:sz w:val="20"/>
      </w:rPr>
      <w:t>Model RFP_CR_ V1(Without TC)</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CC" w:rsidRDefault="00015BCC">
      <w:r>
        <w:separator/>
      </w:r>
    </w:p>
  </w:footnote>
  <w:footnote w:type="continuationSeparator" w:id="0">
    <w:p w:rsidR="00015BCC" w:rsidRDefault="00015BCC">
      <w:r>
        <w:continuationSeparator/>
      </w:r>
    </w:p>
  </w:footnote>
  <w:footnote w:id="1">
    <w:p w:rsidR="00B45782" w:rsidRPr="00E2021B" w:rsidRDefault="00B45782"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B45782" w:rsidRPr="00E2021B" w:rsidRDefault="00B45782" w:rsidP="00E2021B">
      <w:pPr>
        <w:pStyle w:val="FootnoteText"/>
        <w:jc w:val="both"/>
      </w:pPr>
    </w:p>
  </w:footnote>
  <w:footnote w:id="2">
    <w:p w:rsidR="00B45782" w:rsidRPr="00E2021B" w:rsidRDefault="00B45782"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B45782" w:rsidRPr="00E2021B" w:rsidRDefault="00B45782" w:rsidP="00E2021B">
      <w:pPr>
        <w:pStyle w:val="FootnoteText"/>
        <w:jc w:val="both"/>
      </w:pPr>
    </w:p>
  </w:footnote>
  <w:footnote w:id="3">
    <w:p w:rsidR="00B45782" w:rsidRPr="00E2021B" w:rsidRDefault="00B45782"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B45782" w:rsidRDefault="00B45782" w:rsidP="00E2021B">
      <w:pPr>
        <w:pStyle w:val="FootnoteText"/>
        <w:jc w:val="both"/>
      </w:pPr>
    </w:p>
  </w:footnote>
  <w:footnote w:id="4">
    <w:p w:rsidR="00B45782" w:rsidRPr="008D5F0B" w:rsidRDefault="00B45782" w:rsidP="00E2021B">
      <w:pPr>
        <w:pStyle w:val="FootnoteText"/>
        <w:jc w:val="both"/>
      </w:pPr>
      <w:r>
        <w:rPr>
          <w:rStyle w:val="FootnoteReference"/>
        </w:rPr>
        <w:footnoteRef/>
      </w:r>
      <w:r w:rsidRPr="008D5F0B">
        <w:t>For the purpose of this sub-paragraph, “party” refers to a participant in the selection process or contract execution.</w:t>
      </w:r>
    </w:p>
    <w:p w:rsidR="00B45782" w:rsidRPr="008D5F0B" w:rsidRDefault="00B45782" w:rsidP="00E2021B">
      <w:pPr>
        <w:pStyle w:val="FootnoteText"/>
        <w:jc w:val="both"/>
      </w:pPr>
    </w:p>
  </w:footnote>
  <w:footnote w:id="5">
    <w:p w:rsidR="00B45782" w:rsidRPr="008D5F0B" w:rsidRDefault="00B45782"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B45782" w:rsidRPr="008D5F0B" w:rsidRDefault="00B45782" w:rsidP="00E2021B">
      <w:pPr>
        <w:pStyle w:val="FootnoteText"/>
        <w:jc w:val="both"/>
      </w:pPr>
    </w:p>
  </w:footnote>
  <w:footnote w:id="6">
    <w:p w:rsidR="00B45782" w:rsidRDefault="00B45782"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7">
    <w:p w:rsidR="00B45782" w:rsidRPr="00346E54" w:rsidRDefault="00B45782" w:rsidP="00346E54">
      <w:pPr>
        <w:pStyle w:val="FootnoteText"/>
        <w:jc w:val="both"/>
      </w:pPr>
      <w:r w:rsidRPr="00346E54">
        <w:rPr>
          <w:rStyle w:val="FootnoteReference"/>
        </w:rPr>
        <w:footnoteRef/>
      </w:r>
      <w:r w:rsidRPr="00346E54">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B45782" w:rsidRPr="00346E54" w:rsidRDefault="00B45782" w:rsidP="00346E54">
      <w:pPr>
        <w:pStyle w:val="FootnoteText"/>
        <w:jc w:val="both"/>
      </w:pPr>
    </w:p>
  </w:footnote>
  <w:footnote w:id="8">
    <w:p w:rsidR="00B45782" w:rsidRPr="00346E54" w:rsidRDefault="00B45782" w:rsidP="00346E54">
      <w:pPr>
        <w:pStyle w:val="FootnoteText"/>
        <w:jc w:val="both"/>
      </w:pPr>
      <w:r w:rsidRPr="00346E54">
        <w:rPr>
          <w:rStyle w:val="FootnoteReference"/>
        </w:rPr>
        <w:footnoteRef/>
      </w:r>
      <w:r w:rsidRPr="00346E54">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B45782" w:rsidRPr="00346E54" w:rsidRDefault="00B45782" w:rsidP="00346E54">
      <w:pPr>
        <w:pStyle w:val="FootnoteText"/>
        <w:jc w:val="both"/>
      </w:pPr>
    </w:p>
  </w:footnote>
  <w:footnote w:id="9">
    <w:p w:rsidR="00B45782" w:rsidRPr="00346E54" w:rsidRDefault="00B45782" w:rsidP="00346E54">
      <w:pPr>
        <w:pStyle w:val="FootnoteText"/>
        <w:jc w:val="both"/>
      </w:pPr>
      <w:r w:rsidRPr="00346E54">
        <w:rPr>
          <w:rStyle w:val="FootnoteReference"/>
        </w:rPr>
        <w:footnoteRef/>
      </w:r>
      <w:r w:rsidRPr="00346E54">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B45782" w:rsidRDefault="00B45782" w:rsidP="003B2D3E">
      <w:pPr>
        <w:pStyle w:val="FootnoteText"/>
      </w:pPr>
    </w:p>
  </w:footnote>
  <w:footnote w:id="10">
    <w:p w:rsidR="00B45782" w:rsidRPr="00A77407" w:rsidRDefault="00B45782" w:rsidP="00A77407">
      <w:pPr>
        <w:pStyle w:val="FootnoteText"/>
        <w:jc w:val="both"/>
      </w:pPr>
      <w:r w:rsidRPr="00A77407">
        <w:rPr>
          <w:rStyle w:val="FootnoteReference"/>
        </w:rPr>
        <w:footnoteRef/>
      </w:r>
      <w:r w:rsidRPr="00A77407">
        <w:t xml:space="preserve">  For the purpose of this sub-paragraph, “party” refers to a participant in the selection process or contract execution.</w:t>
      </w:r>
    </w:p>
    <w:p w:rsidR="00B45782" w:rsidRPr="00A77407" w:rsidRDefault="00B45782" w:rsidP="00A77407">
      <w:pPr>
        <w:pStyle w:val="FootnoteText"/>
        <w:jc w:val="both"/>
      </w:pPr>
    </w:p>
  </w:footnote>
  <w:footnote w:id="11">
    <w:p w:rsidR="00B45782" w:rsidRPr="00A77407" w:rsidRDefault="00B45782" w:rsidP="00A77407">
      <w:pPr>
        <w:pStyle w:val="FootnoteText"/>
        <w:jc w:val="both"/>
      </w:pPr>
      <w:r w:rsidRPr="00A77407">
        <w:rPr>
          <w:rStyle w:val="FootnoteReference"/>
        </w:rPr>
        <w:footnoteRef/>
      </w:r>
      <w:r w:rsidRPr="00A77407">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B45782" w:rsidRPr="00A77407" w:rsidRDefault="00B45782" w:rsidP="00A77407">
      <w:pPr>
        <w:pStyle w:val="FootnoteText"/>
        <w:jc w:val="both"/>
      </w:pPr>
    </w:p>
  </w:footnote>
  <w:footnote w:id="12">
    <w:p w:rsidR="00B45782" w:rsidRDefault="00B45782" w:rsidP="00A77407">
      <w:pPr>
        <w:pStyle w:val="FootnoteText"/>
        <w:jc w:val="both"/>
      </w:pPr>
      <w:r w:rsidRPr="00A77407">
        <w:rPr>
          <w:rStyle w:val="FootnoteReference"/>
        </w:rPr>
        <w:footnoteRef/>
      </w:r>
      <w:r w:rsidRPr="00A77407">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13">
    <w:p w:rsidR="00B45782" w:rsidRDefault="00B45782" w:rsidP="00C0684F">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4">
    <w:p w:rsidR="00B45782" w:rsidRDefault="00B45782" w:rsidP="00C0684F">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p w:rsidR="00B45782" w:rsidRDefault="00B45782" w:rsidP="00C0684F">
      <w:pPr>
        <w:pStyle w:val="FootnoteText"/>
        <w:tabs>
          <w:tab w:val="left" w:pos="180"/>
        </w:tabs>
        <w:ind w:left="180" w:hanging="180"/>
        <w:jc w:val="both"/>
      </w:pPr>
      <w:r>
        <w:t>3 The Bank guarantee shall be of Schedule Bank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970253" w:rsidRDefault="00B45782" w:rsidP="00970253">
    <w:pPr>
      <w:pStyle w:val="Header"/>
    </w:pPr>
    <w:r w:rsidRPr="00F51E79">
      <w:t>Request</w:t>
    </w:r>
    <w:r>
      <w:t xml:space="preserve"> for Proposals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867FB" w:rsidRDefault="00B45782" w:rsidP="001867FB">
    <w:pPr>
      <w:pStyle w:val="Header"/>
    </w:pPr>
    <w:r>
      <w:t>Section 4 – Financial Proposal – Standard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432FF0">
      <w:rPr>
        <w:rStyle w:val="PageNumber"/>
        <w:noProof/>
      </w:rPr>
      <w:t>49</w:t>
    </w:r>
    <w:r>
      <w:rPr>
        <w:rStyle w:val="PageNumber"/>
      </w:rPr>
      <w:fldChar w:fldCharType="end"/>
    </w:r>
  </w:p>
  <w:p w:rsidR="00B45782" w:rsidRPr="00056239" w:rsidRDefault="00B45782">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FD1AE7">
    <w:pPr>
      <w:pStyle w:val="Header"/>
      <w:pBdr>
        <w:bottom w:val="single" w:sz="6" w:space="1" w:color="auto"/>
      </w:pBdr>
      <w:ind w:right="2"/>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pBdr>
        <w:bottom w:val="single" w:sz="6" w:space="1" w:color="auto"/>
      </w:pBdr>
      <w:tabs>
        <w:tab w:val="clear" w:pos="9000"/>
        <w:tab w:val="right" w:pos="12870"/>
        <w:tab w:val="right" w:pos="14220"/>
      </w:tabs>
    </w:pPr>
    <w:r>
      <w:tab/>
      <w:t>Section 4 – Financial Proposal – Standard Forms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Bdr>
        <w:bottom w:val="single" w:sz="6" w:space="1" w:color="auto"/>
      </w:pBdr>
    </w:pPr>
    <w:r>
      <w:t>Section 4.  Financial Proposal - Standard 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pBdr>
        <w:bottom w:val="single" w:sz="6" w:space="1" w:color="auto"/>
      </w:pBdr>
      <w:tabs>
        <w:tab w:val="clear" w:pos="9000"/>
        <w:tab w:val="right" w:pos="12600"/>
      </w:tabs>
      <w:ind w:right="2"/>
    </w:pPr>
    <w:r>
      <w:tab/>
      <w:t>Section 4 – Financial Proposal – Standard Forms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ind w:right="360"/>
    </w:pPr>
    <w:r>
      <w:t>Section 5. Eligible Countries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ind w:right="71"/>
    </w:pPr>
    <w:r>
      <w:tab/>
      <w:t>Section 5. Eligible Countries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ind w:right="2"/>
      <w:rPr>
        <w:b/>
        <w:bCs/>
      </w:rPr>
    </w:pPr>
    <w:r>
      <w:rPr>
        <w:b/>
        <w:bCs/>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ind w:right="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C2D8A" w:rsidRDefault="00B45782" w:rsidP="00F80D9B">
    <w:pPr>
      <w:pStyle w:val="Header"/>
    </w:pPr>
    <w:r>
      <w:tab/>
    </w:r>
    <w:r w:rsidRPr="00F51E79">
      <w:t>Request</w:t>
    </w:r>
    <w:r>
      <w:t xml:space="preserve"> for Proposals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ind w:right="72"/>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927996" w:rsidRDefault="00B45782" w:rsidP="0092799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C0684F">
    <w:pPr>
      <w:pStyle w:val="Header"/>
      <w:ind w:right="2"/>
      <w:rPr>
        <w:u w:val="single"/>
      </w:rPr>
    </w:pPr>
    <w:r>
      <w:rPr>
        <w:u w:val="single"/>
      </w:rPr>
      <w:t>Foreword</w:t>
    </w:r>
    <w:r>
      <w:rPr>
        <w:u w:val="single"/>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45782" w:rsidRDefault="00B45782">
    <w:pPr>
      <w:pStyle w:val="Header"/>
      <w:tabs>
        <w:tab w:val="right" w:pos="9360"/>
      </w:tabs>
      <w:ind w:right="71"/>
    </w:pPr>
    <w:r>
      <w:rPr>
        <w:b/>
        <w:bCs/>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Consultant’s Services</w:t>
    </w:r>
    <w:r>
      <w:tab/>
      <w:t>Lump-Based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167</w:t>
    </w:r>
    <w:r>
      <w:rPr>
        <w:rStyle w:val="PageNumber"/>
      </w:rPr>
      <w:fldChar w:fldCharType="end"/>
    </w:r>
  </w:p>
  <w:p w:rsidR="00B45782" w:rsidRDefault="00B45782">
    <w:pPr>
      <w:pStyle w:val="Header"/>
      <w:rPr>
        <w:lang w:val="en-GB"/>
      </w:rPr>
    </w:pPr>
    <w:r>
      <w:rPr>
        <w:b/>
        <w:bCs/>
        <w:lang w:val="en-GB"/>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Pr>
    <w:r>
      <w:t>Consultant’s Services</w:t>
    </w:r>
    <w:r>
      <w:tab/>
      <w:t>Lump-Based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Consultant’s Services</w:t>
    </w:r>
    <w:r>
      <w:tab/>
      <w:t>Lump-Based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Consultant’s Services</w:t>
    </w:r>
    <w:r>
      <w:tab/>
      <w:t>Lump-Based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9869ED">
    <w:pPr>
      <w:pStyle w:val="Header"/>
    </w:pPr>
    <w:r>
      <w:rPr>
        <w:b/>
        <w:bCs/>
      </w:rPr>
      <w:tab/>
    </w:r>
    <w:r>
      <w:rPr>
        <w:rStyle w:val="PageNumber"/>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Pr>
    <w:r>
      <w:t>I. Form of Contract</w:t>
    </w:r>
    <w:r>
      <w:tab/>
      <w:t>Lump-Sum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I. Form of Contract</w:t>
    </w:r>
    <w:r>
      <w:tab/>
      <w:t>Lump-Sum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Pr>
    <w:r>
      <w:t>I. Form of Contract</w:t>
    </w:r>
    <w:r>
      <w:tab/>
      <w:t>Lump-Sum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4B7906" w:rsidRDefault="00B45782" w:rsidP="00C0684F">
    <w:pPr>
      <w:pStyle w:val="Header"/>
    </w:pPr>
    <w:r w:rsidRPr="004B7906">
      <w:t>II. General Conditions of Contract</w:t>
    </w:r>
    <w:r>
      <w:tab/>
      <w:t>Lump-Sum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rsidRPr="004B7906">
      <w:t>II. General Conditions of Contract</w:t>
    </w:r>
    <w:r>
      <w:tab/>
      <w:t>Lump-Sum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rsidRPr="004B7906">
      <w:t>II. General Conditions of Contract</w:t>
    </w:r>
    <w:r>
      <w:tab/>
      <w:t>Lump-Sum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749E0" w:rsidRDefault="00B45782" w:rsidP="00C0684F">
    <w:pPr>
      <w:pStyle w:val="Header"/>
    </w:pPr>
    <w:r w:rsidRPr="004B7906">
      <w:t>II. General Conditions of Contract</w:t>
    </w:r>
    <w:r>
      <w:t xml:space="preserve"> – Attachment 1</w:t>
    </w:r>
    <w:r>
      <w:tab/>
      <w:t>Lump-Sum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749E0" w:rsidRDefault="00B45782" w:rsidP="00C0684F">
    <w:pPr>
      <w:pStyle w:val="Header"/>
    </w:pPr>
    <w:r>
      <w:rPr>
        <w:b/>
        <w:bCs/>
      </w:rPr>
      <w:tab/>
    </w:r>
    <w:r w:rsidRPr="004B7906">
      <w:t>II. General Conditions of Contract</w:t>
    </w:r>
    <w:r>
      <w:t xml:space="preserve"> – Attachment 1</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rsidRPr="004B7906">
      <w:t>II. General Conditions of Contract</w:t>
    </w:r>
    <w:r>
      <w:t xml:space="preserve"> – Attachment 1</w:t>
    </w:r>
    <w:r>
      <w:tab/>
      <w:t>Lump-Sum</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749E0" w:rsidRDefault="00B45782" w:rsidP="00C0684F">
    <w:pPr>
      <w:pStyle w:val="Header"/>
    </w:pPr>
    <w:r>
      <w:t xml:space="preserve">III. Special Conditions of Contract </w:t>
    </w:r>
    <w:r>
      <w:tab/>
      <w:t>Lump-Sum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C2D8A" w:rsidRDefault="00B45782" w:rsidP="00DC4F01">
    <w:pPr>
      <w:pStyle w:val="Header"/>
    </w:pPr>
    <w:r>
      <w:t>Request for Proposal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 xml:space="preserve">III. Special Conditions of Contract </w:t>
    </w:r>
    <w:r>
      <w:tab/>
      <w:t>Lump-Sum</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 xml:space="preserve">III. Special Conditions of Contract </w:t>
    </w:r>
    <w:r>
      <w:tab/>
      <w:t>Lump-Sum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IV. Appendices</w:t>
    </w:r>
    <w:r>
      <w:tab/>
      <w:t>Lump-Sum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ind w:right="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pPr>
      <w:pStyle w:val="Header"/>
      <w:pBdr>
        <w:bottom w:val="single" w:sz="6" w:space="1" w:color="auto"/>
      </w:pBdr>
      <w:tabs>
        <w:tab w:val="right" w:pos="12960"/>
      </w:tabs>
    </w:pPr>
    <w:r w:rsidRPr="008E5EF3">
      <w:rPr>
        <w:bC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5114E4" w:rsidRDefault="00B45782"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Bdr>
        <w:bottom w:val="single" w:sz="6" w:space="1" w:color="auto"/>
      </w:pBdr>
    </w:pPr>
    <w:r>
      <w:rPr>
        <w:rStyle w:val="PageNumber"/>
      </w:rPr>
      <w:t>Section 3.  Technical Proposal - Standard Forms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Bdr>
        <w:bottom w:val="single" w:sz="6" w:space="1" w:color="auto"/>
      </w:pBdr>
      <w:tabs>
        <w:tab w:val="right" w:pos="12960"/>
      </w:tabs>
      <w:ind w:right="72"/>
    </w:pPr>
    <w:r>
      <w:tab/>
      <w:t>Section 3 – Technical Proposal – Standard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nsid w:val="040F6576"/>
    <w:multiLevelType w:val="hybridMultilevel"/>
    <w:tmpl w:val="7ADCCA6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nsid w:val="06EB1DD1"/>
    <w:multiLevelType w:val="hybridMultilevel"/>
    <w:tmpl w:val="394A45C0"/>
    <w:lvl w:ilvl="0" w:tplc="40090001">
      <w:start w:val="1"/>
      <w:numFmt w:val="bullet"/>
      <w:lvlText w:val=""/>
      <w:lvlJc w:val="left"/>
      <w:pPr>
        <w:ind w:left="993" w:hanging="360"/>
      </w:pPr>
      <w:rPr>
        <w:rFonts w:ascii="Symbol" w:hAnsi="Symbol" w:hint="default"/>
      </w:rPr>
    </w:lvl>
    <w:lvl w:ilvl="1" w:tplc="40090003" w:tentative="1">
      <w:start w:val="1"/>
      <w:numFmt w:val="bullet"/>
      <w:lvlText w:val="o"/>
      <w:lvlJc w:val="left"/>
      <w:pPr>
        <w:ind w:left="1713" w:hanging="360"/>
      </w:pPr>
      <w:rPr>
        <w:rFonts w:ascii="Courier New" w:hAnsi="Courier New" w:cs="Courier New" w:hint="default"/>
      </w:rPr>
    </w:lvl>
    <w:lvl w:ilvl="2" w:tplc="40090005" w:tentative="1">
      <w:start w:val="1"/>
      <w:numFmt w:val="bullet"/>
      <w:lvlText w:val=""/>
      <w:lvlJc w:val="left"/>
      <w:pPr>
        <w:ind w:left="2433" w:hanging="360"/>
      </w:pPr>
      <w:rPr>
        <w:rFonts w:ascii="Wingdings" w:hAnsi="Wingdings" w:hint="default"/>
      </w:rPr>
    </w:lvl>
    <w:lvl w:ilvl="3" w:tplc="40090001" w:tentative="1">
      <w:start w:val="1"/>
      <w:numFmt w:val="bullet"/>
      <w:lvlText w:val=""/>
      <w:lvlJc w:val="left"/>
      <w:pPr>
        <w:ind w:left="3153" w:hanging="360"/>
      </w:pPr>
      <w:rPr>
        <w:rFonts w:ascii="Symbol" w:hAnsi="Symbol" w:hint="default"/>
      </w:rPr>
    </w:lvl>
    <w:lvl w:ilvl="4" w:tplc="40090003" w:tentative="1">
      <w:start w:val="1"/>
      <w:numFmt w:val="bullet"/>
      <w:lvlText w:val="o"/>
      <w:lvlJc w:val="left"/>
      <w:pPr>
        <w:ind w:left="3873" w:hanging="360"/>
      </w:pPr>
      <w:rPr>
        <w:rFonts w:ascii="Courier New" w:hAnsi="Courier New" w:cs="Courier New" w:hint="default"/>
      </w:rPr>
    </w:lvl>
    <w:lvl w:ilvl="5" w:tplc="40090005" w:tentative="1">
      <w:start w:val="1"/>
      <w:numFmt w:val="bullet"/>
      <w:lvlText w:val=""/>
      <w:lvlJc w:val="left"/>
      <w:pPr>
        <w:ind w:left="4593" w:hanging="360"/>
      </w:pPr>
      <w:rPr>
        <w:rFonts w:ascii="Wingdings" w:hAnsi="Wingdings" w:hint="default"/>
      </w:rPr>
    </w:lvl>
    <w:lvl w:ilvl="6" w:tplc="40090001" w:tentative="1">
      <w:start w:val="1"/>
      <w:numFmt w:val="bullet"/>
      <w:lvlText w:val=""/>
      <w:lvlJc w:val="left"/>
      <w:pPr>
        <w:ind w:left="5313" w:hanging="360"/>
      </w:pPr>
      <w:rPr>
        <w:rFonts w:ascii="Symbol" w:hAnsi="Symbol" w:hint="default"/>
      </w:rPr>
    </w:lvl>
    <w:lvl w:ilvl="7" w:tplc="40090003" w:tentative="1">
      <w:start w:val="1"/>
      <w:numFmt w:val="bullet"/>
      <w:lvlText w:val="o"/>
      <w:lvlJc w:val="left"/>
      <w:pPr>
        <w:ind w:left="6033" w:hanging="360"/>
      </w:pPr>
      <w:rPr>
        <w:rFonts w:ascii="Courier New" w:hAnsi="Courier New" w:cs="Courier New" w:hint="default"/>
      </w:rPr>
    </w:lvl>
    <w:lvl w:ilvl="8" w:tplc="40090005" w:tentative="1">
      <w:start w:val="1"/>
      <w:numFmt w:val="bullet"/>
      <w:lvlText w:val=""/>
      <w:lvlJc w:val="left"/>
      <w:pPr>
        <w:ind w:left="6753" w:hanging="360"/>
      </w:pPr>
      <w:rPr>
        <w:rFonts w:ascii="Wingdings" w:hAnsi="Wingdings" w:hint="default"/>
      </w:rPr>
    </w:lvl>
  </w:abstractNum>
  <w:abstractNum w:abstractNumId="4">
    <w:nsid w:val="0A5E7343"/>
    <w:multiLevelType w:val="hybridMultilevel"/>
    <w:tmpl w:val="A9A8392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926537"/>
    <w:multiLevelType w:val="multilevel"/>
    <w:tmpl w:val="95B24F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u w:val="none"/>
      </w:rPr>
    </w:lvl>
    <w:lvl w:ilvl="2">
      <w:start w:val="1"/>
      <w:numFmt w:val="decimal"/>
      <w:isLgl/>
      <w:lvlText w:val="%1.%2.%3"/>
      <w:lvlJc w:val="left"/>
      <w:pPr>
        <w:ind w:left="720" w:hanging="720"/>
      </w:pPr>
      <w:rPr>
        <w:rFonts w:hint="default"/>
        <w:sz w:val="24"/>
        <w:u w:val="none"/>
      </w:rPr>
    </w:lvl>
    <w:lvl w:ilvl="3">
      <w:start w:val="1"/>
      <w:numFmt w:val="decimal"/>
      <w:isLgl/>
      <w:lvlText w:val="%1.%2.%3.%4"/>
      <w:lvlJc w:val="left"/>
      <w:pPr>
        <w:ind w:left="720" w:hanging="720"/>
      </w:pPr>
      <w:rPr>
        <w:rFonts w:hint="default"/>
        <w:sz w:val="24"/>
        <w:u w:val="none"/>
      </w:rPr>
    </w:lvl>
    <w:lvl w:ilvl="4">
      <w:start w:val="1"/>
      <w:numFmt w:val="decimal"/>
      <w:isLgl/>
      <w:lvlText w:val="%1.%2.%3.%4.%5"/>
      <w:lvlJc w:val="left"/>
      <w:pPr>
        <w:ind w:left="1080" w:hanging="1080"/>
      </w:pPr>
      <w:rPr>
        <w:rFonts w:hint="default"/>
        <w:sz w:val="24"/>
        <w:u w:val="single"/>
      </w:rPr>
    </w:lvl>
    <w:lvl w:ilvl="5">
      <w:start w:val="1"/>
      <w:numFmt w:val="decimal"/>
      <w:isLgl/>
      <w:lvlText w:val="%1.%2.%3.%4.%5.%6"/>
      <w:lvlJc w:val="left"/>
      <w:pPr>
        <w:ind w:left="1080" w:hanging="1080"/>
      </w:pPr>
      <w:rPr>
        <w:rFonts w:hint="default"/>
        <w:sz w:val="24"/>
        <w:u w:val="single"/>
      </w:rPr>
    </w:lvl>
    <w:lvl w:ilvl="6">
      <w:start w:val="1"/>
      <w:numFmt w:val="decimal"/>
      <w:isLgl/>
      <w:lvlText w:val="%1.%2.%3.%4.%5.%6.%7"/>
      <w:lvlJc w:val="left"/>
      <w:pPr>
        <w:ind w:left="1440" w:hanging="1440"/>
      </w:pPr>
      <w:rPr>
        <w:rFonts w:hint="default"/>
        <w:sz w:val="24"/>
        <w:u w:val="single"/>
      </w:rPr>
    </w:lvl>
    <w:lvl w:ilvl="7">
      <w:start w:val="1"/>
      <w:numFmt w:val="decimal"/>
      <w:isLgl/>
      <w:lvlText w:val="%1.%2.%3.%4.%5.%6.%7.%8"/>
      <w:lvlJc w:val="left"/>
      <w:pPr>
        <w:ind w:left="1440" w:hanging="1440"/>
      </w:pPr>
      <w:rPr>
        <w:rFonts w:hint="default"/>
        <w:sz w:val="24"/>
        <w:u w:val="single"/>
      </w:rPr>
    </w:lvl>
    <w:lvl w:ilvl="8">
      <w:start w:val="1"/>
      <w:numFmt w:val="decimal"/>
      <w:isLgl/>
      <w:lvlText w:val="%1.%2.%3.%4.%5.%6.%7.%8.%9"/>
      <w:lvlJc w:val="left"/>
      <w:pPr>
        <w:ind w:left="1800" w:hanging="1800"/>
      </w:pPr>
      <w:rPr>
        <w:rFonts w:hint="default"/>
        <w:sz w:val="24"/>
        <w:u w:val="single"/>
      </w:rPr>
    </w:lvl>
  </w:abstractNum>
  <w:abstractNum w:abstractNumId="6">
    <w:nsid w:val="10397EB8"/>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EF7F76"/>
    <w:multiLevelType w:val="hybridMultilevel"/>
    <w:tmpl w:val="7B1A3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nsid w:val="1D950E58"/>
    <w:multiLevelType w:val="multilevel"/>
    <w:tmpl w:val="03CE5A8C"/>
    <w:lvl w:ilvl="0">
      <w:start w:val="7"/>
      <w:numFmt w:val="decimal"/>
      <w:lvlText w:val="%1."/>
      <w:lvlJc w:val="left"/>
      <w:pPr>
        <w:ind w:left="357" w:hanging="357"/>
      </w:pPr>
      <w:rPr>
        <w:rFonts w:hint="default"/>
        <w:b/>
        <w:i w:val="0"/>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775211"/>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D31EA4"/>
    <w:multiLevelType w:val="hybridMultilevel"/>
    <w:tmpl w:val="48AEA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CB900FD"/>
    <w:multiLevelType w:val="hybridMultilevel"/>
    <w:tmpl w:val="2C2CF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EAE7819"/>
    <w:multiLevelType w:val="multilevel"/>
    <w:tmpl w:val="612061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78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nsid w:val="2F286051"/>
    <w:multiLevelType w:val="hybridMultilevel"/>
    <w:tmpl w:val="84F05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5F40A0B"/>
    <w:multiLevelType w:val="multilevel"/>
    <w:tmpl w:val="FE7A43F0"/>
    <w:lvl w:ilvl="0">
      <w:start w:val="1"/>
      <w:numFmt w:val="decimal"/>
      <w:pStyle w:val="StyleTORBodyArial10pt"/>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8">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9">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D0405ED"/>
    <w:multiLevelType w:val="multilevel"/>
    <w:tmpl w:val="10F620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E2E2868"/>
    <w:multiLevelType w:val="multilevel"/>
    <w:tmpl w:val="1F206A60"/>
    <w:lvl w:ilvl="0">
      <w:start w:val="5"/>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2">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01D6605"/>
    <w:multiLevelType w:val="hybridMultilevel"/>
    <w:tmpl w:val="4BE87F7E"/>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D0E5194"/>
    <w:multiLevelType w:val="multilevel"/>
    <w:tmpl w:val="C6CC296A"/>
    <w:lvl w:ilvl="0">
      <w:start w:val="27"/>
      <w:numFmt w:val="decimal"/>
      <w:lvlText w:val="%1"/>
      <w:lvlJc w:val="left"/>
      <w:pPr>
        <w:ind w:left="420" w:hanging="420"/>
      </w:pPr>
      <w:rPr>
        <w:rFonts w:hint="default"/>
      </w:rPr>
    </w:lvl>
    <w:lvl w:ilvl="1">
      <w:start w:val="3"/>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11021C"/>
    <w:multiLevelType w:val="hybridMultilevel"/>
    <w:tmpl w:val="851ACE30"/>
    <w:lvl w:ilvl="0" w:tplc="B5C03CE6">
      <w:start w:val="1"/>
      <w:numFmt w:val="lowerLetter"/>
      <w:lvlText w:val="%1)"/>
      <w:lvlJc w:val="left"/>
      <w:pPr>
        <w:ind w:left="720" w:hanging="360"/>
      </w:pPr>
      <w:rPr>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E55313"/>
    <w:multiLevelType w:val="hybridMultilevel"/>
    <w:tmpl w:val="7A9079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nsid w:val="5714617F"/>
    <w:multiLevelType w:val="hybridMultilevel"/>
    <w:tmpl w:val="0F7C43F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9">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3">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2C94EC3"/>
    <w:multiLevelType w:val="hybridMultilevel"/>
    <w:tmpl w:val="92205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3C04DDC"/>
    <w:multiLevelType w:val="hybridMultilevel"/>
    <w:tmpl w:val="91A84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9">
    <w:nsid w:val="7A310A0F"/>
    <w:multiLevelType w:val="multilevel"/>
    <w:tmpl w:val="03CE5A8C"/>
    <w:lvl w:ilvl="0">
      <w:start w:val="7"/>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0">
    <w:nsid w:val="7AA14CDA"/>
    <w:multiLevelType w:val="multilevel"/>
    <w:tmpl w:val="55EA7E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4"/>
  </w:num>
  <w:num w:numId="3">
    <w:abstractNumId w:val="11"/>
  </w:num>
  <w:num w:numId="4">
    <w:abstractNumId w:val="32"/>
  </w:num>
  <w:num w:numId="5">
    <w:abstractNumId w:val="12"/>
  </w:num>
  <w:num w:numId="6">
    <w:abstractNumId w:val="22"/>
  </w:num>
  <w:num w:numId="7">
    <w:abstractNumId w:val="52"/>
  </w:num>
  <w:num w:numId="8">
    <w:abstractNumId w:val="18"/>
  </w:num>
  <w:num w:numId="9">
    <w:abstractNumId w:val="35"/>
  </w:num>
  <w:num w:numId="10">
    <w:abstractNumId w:val="2"/>
  </w:num>
  <w:num w:numId="11">
    <w:abstractNumId w:val="58"/>
  </w:num>
  <w:num w:numId="12">
    <w:abstractNumId w:val="57"/>
  </w:num>
  <w:num w:numId="13">
    <w:abstractNumId w:val="50"/>
  </w:num>
  <w:num w:numId="14">
    <w:abstractNumId w:val="36"/>
  </w:num>
  <w:num w:numId="15">
    <w:abstractNumId w:val="48"/>
  </w:num>
  <w:num w:numId="16">
    <w:abstractNumId w:val="9"/>
  </w:num>
  <w:num w:numId="17">
    <w:abstractNumId w:val="59"/>
  </w:num>
  <w:num w:numId="18">
    <w:abstractNumId w:val="63"/>
  </w:num>
  <w:num w:numId="19">
    <w:abstractNumId w:val="25"/>
  </w:num>
  <w:num w:numId="20">
    <w:abstractNumId w:val="53"/>
  </w:num>
  <w:num w:numId="21">
    <w:abstractNumId w:val="49"/>
  </w:num>
  <w:num w:numId="22">
    <w:abstractNumId w:val="42"/>
  </w:num>
  <w:num w:numId="23">
    <w:abstractNumId w:val="25"/>
    <w:lvlOverride w:ilvl="0">
      <w:startOverride w:val="1"/>
    </w:lvlOverride>
  </w:num>
  <w:num w:numId="24">
    <w:abstractNumId w:val="14"/>
  </w:num>
  <w:num w:numId="25">
    <w:abstractNumId w:val="37"/>
  </w:num>
  <w:num w:numId="26">
    <w:abstractNumId w:val="62"/>
  </w:num>
  <w:num w:numId="27">
    <w:abstractNumId w:val="54"/>
  </w:num>
  <w:num w:numId="28">
    <w:abstractNumId w:val="46"/>
  </w:num>
  <w:num w:numId="29">
    <w:abstractNumId w:val="13"/>
  </w:num>
  <w:num w:numId="30">
    <w:abstractNumId w:val="10"/>
  </w:num>
  <w:num w:numId="31">
    <w:abstractNumId w:val="15"/>
  </w:num>
  <w:num w:numId="32">
    <w:abstractNumId w:val="29"/>
  </w:num>
  <w:num w:numId="33">
    <w:abstractNumId w:val="45"/>
  </w:num>
  <w:num w:numId="34">
    <w:abstractNumId w:val="61"/>
  </w:num>
  <w:num w:numId="35">
    <w:abstractNumId w:val="47"/>
  </w:num>
  <w:num w:numId="36">
    <w:abstractNumId w:val="40"/>
  </w:num>
  <w:num w:numId="37">
    <w:abstractNumId w:val="16"/>
  </w:num>
  <w:num w:numId="38">
    <w:abstractNumId w:val="20"/>
  </w:num>
  <w:num w:numId="39">
    <w:abstractNumId w:val="24"/>
  </w:num>
  <w:num w:numId="40">
    <w:abstractNumId w:val="38"/>
  </w:num>
  <w:num w:numId="41">
    <w:abstractNumId w:val="51"/>
  </w:num>
  <w:num w:numId="42">
    <w:abstractNumId w:val="8"/>
  </w:num>
  <w:num w:numId="43">
    <w:abstractNumId w:val="26"/>
  </w:num>
  <w:num w:numId="44">
    <w:abstractNumId w:val="6"/>
  </w:num>
  <w:num w:numId="45">
    <w:abstractNumId w:val="27"/>
  </w:num>
  <w:num w:numId="46">
    <w:abstractNumId w:val="5"/>
  </w:num>
  <w:num w:numId="47">
    <w:abstractNumId w:val="7"/>
  </w:num>
  <w:num w:numId="48">
    <w:abstractNumId w:val="41"/>
  </w:num>
  <w:num w:numId="49">
    <w:abstractNumId w:val="19"/>
  </w:num>
  <w:num w:numId="50">
    <w:abstractNumId w:val="55"/>
  </w:num>
  <w:num w:numId="51">
    <w:abstractNumId w:val="60"/>
  </w:num>
  <w:num w:numId="52">
    <w:abstractNumId w:val="1"/>
  </w:num>
  <w:num w:numId="53">
    <w:abstractNumId w:val="44"/>
  </w:num>
  <w:num w:numId="54">
    <w:abstractNumId w:val="31"/>
  </w:num>
  <w:num w:numId="55">
    <w:abstractNumId w:val="56"/>
  </w:num>
  <w:num w:numId="56">
    <w:abstractNumId w:val="21"/>
  </w:num>
  <w:num w:numId="57">
    <w:abstractNumId w:val="30"/>
  </w:num>
  <w:num w:numId="58">
    <w:abstractNumId w:val="39"/>
  </w:num>
  <w:num w:numId="59">
    <w:abstractNumId w:val="3"/>
  </w:num>
  <w:num w:numId="60">
    <w:abstractNumId w:val="17"/>
  </w:num>
  <w:num w:numId="61">
    <w:abstractNumId w:val="4"/>
  </w:num>
  <w:num w:numId="62">
    <w:abstractNumId w:val="43"/>
  </w:num>
  <w:num w:numId="63">
    <w:abstractNumId w:val="23"/>
  </w:num>
  <w:num w:numId="64">
    <w:abstractNumId w:val="3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ayamsiddha Mohanty">
    <w15:presenceInfo w15:providerId="AD" w15:userId="S-1-5-21-88094858-919529-1617787245-343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4"/>
    <w:rsid w:val="0000062D"/>
    <w:rsid w:val="00001365"/>
    <w:rsid w:val="00002046"/>
    <w:rsid w:val="00002088"/>
    <w:rsid w:val="0000282D"/>
    <w:rsid w:val="00003EF2"/>
    <w:rsid w:val="00004DDD"/>
    <w:rsid w:val="00004F47"/>
    <w:rsid w:val="00006751"/>
    <w:rsid w:val="00006F27"/>
    <w:rsid w:val="000076F0"/>
    <w:rsid w:val="000078C0"/>
    <w:rsid w:val="00007CA4"/>
    <w:rsid w:val="00007F8D"/>
    <w:rsid w:val="000105DB"/>
    <w:rsid w:val="00010A1F"/>
    <w:rsid w:val="000114D6"/>
    <w:rsid w:val="00011B3B"/>
    <w:rsid w:val="00011D15"/>
    <w:rsid w:val="000120E5"/>
    <w:rsid w:val="00012E2D"/>
    <w:rsid w:val="00012E70"/>
    <w:rsid w:val="0001328B"/>
    <w:rsid w:val="000132CF"/>
    <w:rsid w:val="0001387A"/>
    <w:rsid w:val="00013FCC"/>
    <w:rsid w:val="000140C0"/>
    <w:rsid w:val="00014DC1"/>
    <w:rsid w:val="00015BCC"/>
    <w:rsid w:val="000165AC"/>
    <w:rsid w:val="0001735C"/>
    <w:rsid w:val="00020189"/>
    <w:rsid w:val="00022323"/>
    <w:rsid w:val="00022BBA"/>
    <w:rsid w:val="000236D2"/>
    <w:rsid w:val="00023AEB"/>
    <w:rsid w:val="000245AF"/>
    <w:rsid w:val="000272D8"/>
    <w:rsid w:val="00027C96"/>
    <w:rsid w:val="000300B6"/>
    <w:rsid w:val="00030244"/>
    <w:rsid w:val="000303CB"/>
    <w:rsid w:val="000303CD"/>
    <w:rsid w:val="00030BE0"/>
    <w:rsid w:val="00030C3E"/>
    <w:rsid w:val="000318BC"/>
    <w:rsid w:val="00032002"/>
    <w:rsid w:val="00032EFC"/>
    <w:rsid w:val="000331D7"/>
    <w:rsid w:val="00033CD2"/>
    <w:rsid w:val="00033D27"/>
    <w:rsid w:val="000344BA"/>
    <w:rsid w:val="00034873"/>
    <w:rsid w:val="000375E0"/>
    <w:rsid w:val="00037816"/>
    <w:rsid w:val="00037C5D"/>
    <w:rsid w:val="00040340"/>
    <w:rsid w:val="00041324"/>
    <w:rsid w:val="000413CA"/>
    <w:rsid w:val="00043041"/>
    <w:rsid w:val="000432FE"/>
    <w:rsid w:val="00043330"/>
    <w:rsid w:val="0004346F"/>
    <w:rsid w:val="00043E95"/>
    <w:rsid w:val="000446CC"/>
    <w:rsid w:val="00045523"/>
    <w:rsid w:val="0004588D"/>
    <w:rsid w:val="000461A2"/>
    <w:rsid w:val="000465C1"/>
    <w:rsid w:val="00046CA7"/>
    <w:rsid w:val="0004704E"/>
    <w:rsid w:val="00047FAC"/>
    <w:rsid w:val="0005012F"/>
    <w:rsid w:val="000504B9"/>
    <w:rsid w:val="000506C5"/>
    <w:rsid w:val="000517D8"/>
    <w:rsid w:val="000522A9"/>
    <w:rsid w:val="00052BA3"/>
    <w:rsid w:val="00053159"/>
    <w:rsid w:val="00053BC1"/>
    <w:rsid w:val="000546DB"/>
    <w:rsid w:val="00054837"/>
    <w:rsid w:val="0005489B"/>
    <w:rsid w:val="00055E20"/>
    <w:rsid w:val="00056239"/>
    <w:rsid w:val="00056606"/>
    <w:rsid w:val="0005674B"/>
    <w:rsid w:val="00056779"/>
    <w:rsid w:val="000574EC"/>
    <w:rsid w:val="00057C40"/>
    <w:rsid w:val="000636CF"/>
    <w:rsid w:val="00064430"/>
    <w:rsid w:val="0006464F"/>
    <w:rsid w:val="00064680"/>
    <w:rsid w:val="00065864"/>
    <w:rsid w:val="000668C4"/>
    <w:rsid w:val="00067615"/>
    <w:rsid w:val="000676A9"/>
    <w:rsid w:val="00067F51"/>
    <w:rsid w:val="00070BEC"/>
    <w:rsid w:val="00070C47"/>
    <w:rsid w:val="00070CB1"/>
    <w:rsid w:val="00070FBC"/>
    <w:rsid w:val="000718DC"/>
    <w:rsid w:val="0007239B"/>
    <w:rsid w:val="00072CE8"/>
    <w:rsid w:val="000730E7"/>
    <w:rsid w:val="00073506"/>
    <w:rsid w:val="00073BE9"/>
    <w:rsid w:val="000744C9"/>
    <w:rsid w:val="00074CE8"/>
    <w:rsid w:val="000755ED"/>
    <w:rsid w:val="000779A2"/>
    <w:rsid w:val="000802CA"/>
    <w:rsid w:val="00080812"/>
    <w:rsid w:val="00082877"/>
    <w:rsid w:val="00082F7C"/>
    <w:rsid w:val="00082FC1"/>
    <w:rsid w:val="00083518"/>
    <w:rsid w:val="0008427D"/>
    <w:rsid w:val="00084FEA"/>
    <w:rsid w:val="00086482"/>
    <w:rsid w:val="00086A34"/>
    <w:rsid w:val="00086FF1"/>
    <w:rsid w:val="00087BE0"/>
    <w:rsid w:val="000906AE"/>
    <w:rsid w:val="000908BE"/>
    <w:rsid w:val="00090A7B"/>
    <w:rsid w:val="00090D69"/>
    <w:rsid w:val="0009175D"/>
    <w:rsid w:val="0009282C"/>
    <w:rsid w:val="000938AA"/>
    <w:rsid w:val="00094A77"/>
    <w:rsid w:val="00095C9D"/>
    <w:rsid w:val="00097209"/>
    <w:rsid w:val="000A0153"/>
    <w:rsid w:val="000A06C1"/>
    <w:rsid w:val="000A0F1D"/>
    <w:rsid w:val="000A3006"/>
    <w:rsid w:val="000A406D"/>
    <w:rsid w:val="000A5CC3"/>
    <w:rsid w:val="000A69BC"/>
    <w:rsid w:val="000A742E"/>
    <w:rsid w:val="000A7A75"/>
    <w:rsid w:val="000B0F8E"/>
    <w:rsid w:val="000B11CB"/>
    <w:rsid w:val="000B1925"/>
    <w:rsid w:val="000B21C4"/>
    <w:rsid w:val="000B28EC"/>
    <w:rsid w:val="000B2F8E"/>
    <w:rsid w:val="000B36E9"/>
    <w:rsid w:val="000B5EDC"/>
    <w:rsid w:val="000B6244"/>
    <w:rsid w:val="000B64ED"/>
    <w:rsid w:val="000B6786"/>
    <w:rsid w:val="000B6AD8"/>
    <w:rsid w:val="000B6FBD"/>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1B09"/>
    <w:rsid w:val="000D2FE9"/>
    <w:rsid w:val="000D31F3"/>
    <w:rsid w:val="000D3BCF"/>
    <w:rsid w:val="000D3F4D"/>
    <w:rsid w:val="000D4625"/>
    <w:rsid w:val="000D59E4"/>
    <w:rsid w:val="000D64F6"/>
    <w:rsid w:val="000D6814"/>
    <w:rsid w:val="000D6C31"/>
    <w:rsid w:val="000D7EF8"/>
    <w:rsid w:val="000E12AE"/>
    <w:rsid w:val="000E1485"/>
    <w:rsid w:val="000E15EE"/>
    <w:rsid w:val="000E42EE"/>
    <w:rsid w:val="000E5113"/>
    <w:rsid w:val="000E5118"/>
    <w:rsid w:val="000E5685"/>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20F2"/>
    <w:rsid w:val="001033AE"/>
    <w:rsid w:val="00103F01"/>
    <w:rsid w:val="001041E1"/>
    <w:rsid w:val="00104750"/>
    <w:rsid w:val="001047AB"/>
    <w:rsid w:val="00106217"/>
    <w:rsid w:val="00106FFD"/>
    <w:rsid w:val="00107309"/>
    <w:rsid w:val="00107313"/>
    <w:rsid w:val="001104C7"/>
    <w:rsid w:val="0011123D"/>
    <w:rsid w:val="00111473"/>
    <w:rsid w:val="001116C3"/>
    <w:rsid w:val="00111835"/>
    <w:rsid w:val="001142AE"/>
    <w:rsid w:val="00114FB4"/>
    <w:rsid w:val="0011516E"/>
    <w:rsid w:val="001170FC"/>
    <w:rsid w:val="00117C2B"/>
    <w:rsid w:val="00117FBD"/>
    <w:rsid w:val="001203D3"/>
    <w:rsid w:val="00120BDA"/>
    <w:rsid w:val="001211EF"/>
    <w:rsid w:val="00121877"/>
    <w:rsid w:val="001230D1"/>
    <w:rsid w:val="001236C9"/>
    <w:rsid w:val="001236CD"/>
    <w:rsid w:val="00125863"/>
    <w:rsid w:val="001265BE"/>
    <w:rsid w:val="00126C67"/>
    <w:rsid w:val="001272A8"/>
    <w:rsid w:val="0012732C"/>
    <w:rsid w:val="00127463"/>
    <w:rsid w:val="00127713"/>
    <w:rsid w:val="00130B54"/>
    <w:rsid w:val="00132898"/>
    <w:rsid w:val="00132CAC"/>
    <w:rsid w:val="0013456D"/>
    <w:rsid w:val="00134FB8"/>
    <w:rsid w:val="00135FFE"/>
    <w:rsid w:val="00136804"/>
    <w:rsid w:val="0013706A"/>
    <w:rsid w:val="001372BD"/>
    <w:rsid w:val="00137560"/>
    <w:rsid w:val="00137F08"/>
    <w:rsid w:val="00140B07"/>
    <w:rsid w:val="00142851"/>
    <w:rsid w:val="00142C3E"/>
    <w:rsid w:val="001442FB"/>
    <w:rsid w:val="00144CD5"/>
    <w:rsid w:val="001456ED"/>
    <w:rsid w:val="00145B9F"/>
    <w:rsid w:val="00145DEE"/>
    <w:rsid w:val="001468EB"/>
    <w:rsid w:val="00147C9A"/>
    <w:rsid w:val="00150657"/>
    <w:rsid w:val="00150672"/>
    <w:rsid w:val="0015099C"/>
    <w:rsid w:val="00150B7A"/>
    <w:rsid w:val="001528EF"/>
    <w:rsid w:val="00152921"/>
    <w:rsid w:val="00152B90"/>
    <w:rsid w:val="00153AC9"/>
    <w:rsid w:val="001542C6"/>
    <w:rsid w:val="00154BA3"/>
    <w:rsid w:val="00154BC3"/>
    <w:rsid w:val="00154FCD"/>
    <w:rsid w:val="00155315"/>
    <w:rsid w:val="001554F6"/>
    <w:rsid w:val="0015565C"/>
    <w:rsid w:val="00155E95"/>
    <w:rsid w:val="00156A3A"/>
    <w:rsid w:val="0015703F"/>
    <w:rsid w:val="001600A1"/>
    <w:rsid w:val="0016048B"/>
    <w:rsid w:val="00160940"/>
    <w:rsid w:val="00162458"/>
    <w:rsid w:val="0016253C"/>
    <w:rsid w:val="0016296C"/>
    <w:rsid w:val="00162DB9"/>
    <w:rsid w:val="00162FC0"/>
    <w:rsid w:val="00163B1B"/>
    <w:rsid w:val="00163BB6"/>
    <w:rsid w:val="00163F11"/>
    <w:rsid w:val="0016603A"/>
    <w:rsid w:val="001662D1"/>
    <w:rsid w:val="001674D8"/>
    <w:rsid w:val="00170273"/>
    <w:rsid w:val="00171AD8"/>
    <w:rsid w:val="00171BC2"/>
    <w:rsid w:val="00172DE5"/>
    <w:rsid w:val="00173504"/>
    <w:rsid w:val="00173A6E"/>
    <w:rsid w:val="00175AD2"/>
    <w:rsid w:val="00176B44"/>
    <w:rsid w:val="00177274"/>
    <w:rsid w:val="001777E0"/>
    <w:rsid w:val="00177CFB"/>
    <w:rsid w:val="00177F29"/>
    <w:rsid w:val="00180EFD"/>
    <w:rsid w:val="001816A6"/>
    <w:rsid w:val="001832D0"/>
    <w:rsid w:val="00183729"/>
    <w:rsid w:val="0018456A"/>
    <w:rsid w:val="00184727"/>
    <w:rsid w:val="00186357"/>
    <w:rsid w:val="001867FB"/>
    <w:rsid w:val="00187362"/>
    <w:rsid w:val="00187B8A"/>
    <w:rsid w:val="00190D7F"/>
    <w:rsid w:val="001932D7"/>
    <w:rsid w:val="00193D69"/>
    <w:rsid w:val="0019495E"/>
    <w:rsid w:val="001952C3"/>
    <w:rsid w:val="0019677E"/>
    <w:rsid w:val="001968A2"/>
    <w:rsid w:val="00196C22"/>
    <w:rsid w:val="001974D5"/>
    <w:rsid w:val="001A041C"/>
    <w:rsid w:val="001A0850"/>
    <w:rsid w:val="001A23AE"/>
    <w:rsid w:val="001A2CD3"/>
    <w:rsid w:val="001A4072"/>
    <w:rsid w:val="001A40A4"/>
    <w:rsid w:val="001A41AC"/>
    <w:rsid w:val="001A46A2"/>
    <w:rsid w:val="001A5C5F"/>
    <w:rsid w:val="001A6000"/>
    <w:rsid w:val="001A7662"/>
    <w:rsid w:val="001B0363"/>
    <w:rsid w:val="001B048F"/>
    <w:rsid w:val="001B0EE2"/>
    <w:rsid w:val="001B11D5"/>
    <w:rsid w:val="001B134C"/>
    <w:rsid w:val="001B15C9"/>
    <w:rsid w:val="001B16BD"/>
    <w:rsid w:val="001B36DD"/>
    <w:rsid w:val="001B4B2B"/>
    <w:rsid w:val="001B4C63"/>
    <w:rsid w:val="001B51ED"/>
    <w:rsid w:val="001B5313"/>
    <w:rsid w:val="001B5556"/>
    <w:rsid w:val="001B583D"/>
    <w:rsid w:val="001B5E70"/>
    <w:rsid w:val="001B66FF"/>
    <w:rsid w:val="001B6850"/>
    <w:rsid w:val="001B6EFA"/>
    <w:rsid w:val="001B72BF"/>
    <w:rsid w:val="001B7547"/>
    <w:rsid w:val="001B783A"/>
    <w:rsid w:val="001C0617"/>
    <w:rsid w:val="001C2B76"/>
    <w:rsid w:val="001C2D8A"/>
    <w:rsid w:val="001C4DE6"/>
    <w:rsid w:val="001C55AD"/>
    <w:rsid w:val="001C56AB"/>
    <w:rsid w:val="001D0564"/>
    <w:rsid w:val="001D0C89"/>
    <w:rsid w:val="001D0E7E"/>
    <w:rsid w:val="001D18D4"/>
    <w:rsid w:val="001D1ADF"/>
    <w:rsid w:val="001D26CE"/>
    <w:rsid w:val="001D33D6"/>
    <w:rsid w:val="001D361C"/>
    <w:rsid w:val="001D378F"/>
    <w:rsid w:val="001D386F"/>
    <w:rsid w:val="001D3BDE"/>
    <w:rsid w:val="001D466A"/>
    <w:rsid w:val="001D4903"/>
    <w:rsid w:val="001D67D4"/>
    <w:rsid w:val="001D7663"/>
    <w:rsid w:val="001E00A9"/>
    <w:rsid w:val="001E12AF"/>
    <w:rsid w:val="001E172C"/>
    <w:rsid w:val="001E17BD"/>
    <w:rsid w:val="001E2443"/>
    <w:rsid w:val="001E5BB5"/>
    <w:rsid w:val="001E62D4"/>
    <w:rsid w:val="001E7236"/>
    <w:rsid w:val="001E7CAB"/>
    <w:rsid w:val="001E7CBB"/>
    <w:rsid w:val="001F064D"/>
    <w:rsid w:val="001F0AFA"/>
    <w:rsid w:val="001F2186"/>
    <w:rsid w:val="001F2763"/>
    <w:rsid w:val="001F40D5"/>
    <w:rsid w:val="001F4790"/>
    <w:rsid w:val="001F49A2"/>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3A3F"/>
    <w:rsid w:val="00204666"/>
    <w:rsid w:val="00204A26"/>
    <w:rsid w:val="002054A2"/>
    <w:rsid w:val="00205D40"/>
    <w:rsid w:val="00205D69"/>
    <w:rsid w:val="002060A5"/>
    <w:rsid w:val="0020660B"/>
    <w:rsid w:val="00207091"/>
    <w:rsid w:val="002122AB"/>
    <w:rsid w:val="00212D1D"/>
    <w:rsid w:val="002133FF"/>
    <w:rsid w:val="00213B5C"/>
    <w:rsid w:val="00214A46"/>
    <w:rsid w:val="00214C2E"/>
    <w:rsid w:val="00214D66"/>
    <w:rsid w:val="00215561"/>
    <w:rsid w:val="002174E0"/>
    <w:rsid w:val="00221764"/>
    <w:rsid w:val="00221DD4"/>
    <w:rsid w:val="002222C5"/>
    <w:rsid w:val="0022230A"/>
    <w:rsid w:val="002225A8"/>
    <w:rsid w:val="00222A1C"/>
    <w:rsid w:val="002246CE"/>
    <w:rsid w:val="00225815"/>
    <w:rsid w:val="00227671"/>
    <w:rsid w:val="0023085D"/>
    <w:rsid w:val="002321CA"/>
    <w:rsid w:val="00232ACC"/>
    <w:rsid w:val="00232F0A"/>
    <w:rsid w:val="002331AB"/>
    <w:rsid w:val="002332C6"/>
    <w:rsid w:val="002343AF"/>
    <w:rsid w:val="002344B2"/>
    <w:rsid w:val="002359EE"/>
    <w:rsid w:val="00235B05"/>
    <w:rsid w:val="002367BC"/>
    <w:rsid w:val="00236A04"/>
    <w:rsid w:val="00236BC5"/>
    <w:rsid w:val="00236C77"/>
    <w:rsid w:val="00236CA9"/>
    <w:rsid w:val="00237B16"/>
    <w:rsid w:val="00241944"/>
    <w:rsid w:val="002440B6"/>
    <w:rsid w:val="002442D0"/>
    <w:rsid w:val="00244E90"/>
    <w:rsid w:val="002450D6"/>
    <w:rsid w:val="00245123"/>
    <w:rsid w:val="002456DB"/>
    <w:rsid w:val="00247121"/>
    <w:rsid w:val="00250CC0"/>
    <w:rsid w:val="00252413"/>
    <w:rsid w:val="00252F8A"/>
    <w:rsid w:val="0025363D"/>
    <w:rsid w:val="002540AF"/>
    <w:rsid w:val="00255536"/>
    <w:rsid w:val="002559FC"/>
    <w:rsid w:val="00255ACD"/>
    <w:rsid w:val="002560F6"/>
    <w:rsid w:val="00257810"/>
    <w:rsid w:val="00260C59"/>
    <w:rsid w:val="00260F11"/>
    <w:rsid w:val="00261711"/>
    <w:rsid w:val="00261A13"/>
    <w:rsid w:val="00262B70"/>
    <w:rsid w:val="00262D42"/>
    <w:rsid w:val="00263ABD"/>
    <w:rsid w:val="002641BE"/>
    <w:rsid w:val="002647A4"/>
    <w:rsid w:val="00264EE7"/>
    <w:rsid w:val="0026564C"/>
    <w:rsid w:val="00265D6B"/>
    <w:rsid w:val="002660C6"/>
    <w:rsid w:val="00266670"/>
    <w:rsid w:val="00266A1B"/>
    <w:rsid w:val="00267B61"/>
    <w:rsid w:val="00270078"/>
    <w:rsid w:val="00270BDB"/>
    <w:rsid w:val="002710CD"/>
    <w:rsid w:val="002719ED"/>
    <w:rsid w:val="00271F07"/>
    <w:rsid w:val="00271F30"/>
    <w:rsid w:val="002727CB"/>
    <w:rsid w:val="00272A26"/>
    <w:rsid w:val="00273CB3"/>
    <w:rsid w:val="002742A2"/>
    <w:rsid w:val="00276139"/>
    <w:rsid w:val="00280844"/>
    <w:rsid w:val="00280EFC"/>
    <w:rsid w:val="002822D8"/>
    <w:rsid w:val="00282BB4"/>
    <w:rsid w:val="00282E10"/>
    <w:rsid w:val="00283631"/>
    <w:rsid w:val="002848D8"/>
    <w:rsid w:val="00285DCB"/>
    <w:rsid w:val="00285F76"/>
    <w:rsid w:val="00287AF8"/>
    <w:rsid w:val="00290DAE"/>
    <w:rsid w:val="00290E55"/>
    <w:rsid w:val="002923FC"/>
    <w:rsid w:val="00292B8D"/>
    <w:rsid w:val="00293DBA"/>
    <w:rsid w:val="00294723"/>
    <w:rsid w:val="00295E27"/>
    <w:rsid w:val="00295F98"/>
    <w:rsid w:val="002976FC"/>
    <w:rsid w:val="002A1DCB"/>
    <w:rsid w:val="002A2D56"/>
    <w:rsid w:val="002A4C3F"/>
    <w:rsid w:val="002A4D23"/>
    <w:rsid w:val="002A4D6B"/>
    <w:rsid w:val="002A56CE"/>
    <w:rsid w:val="002A5C8A"/>
    <w:rsid w:val="002A5DFD"/>
    <w:rsid w:val="002A7706"/>
    <w:rsid w:val="002A7CF9"/>
    <w:rsid w:val="002B0213"/>
    <w:rsid w:val="002B02BC"/>
    <w:rsid w:val="002B0366"/>
    <w:rsid w:val="002B0398"/>
    <w:rsid w:val="002B0564"/>
    <w:rsid w:val="002B1D16"/>
    <w:rsid w:val="002B2026"/>
    <w:rsid w:val="002B2E90"/>
    <w:rsid w:val="002B378F"/>
    <w:rsid w:val="002B438E"/>
    <w:rsid w:val="002B44C2"/>
    <w:rsid w:val="002B4560"/>
    <w:rsid w:val="002B5051"/>
    <w:rsid w:val="002B717B"/>
    <w:rsid w:val="002B79BC"/>
    <w:rsid w:val="002C0D31"/>
    <w:rsid w:val="002C1263"/>
    <w:rsid w:val="002C1DF9"/>
    <w:rsid w:val="002C24A6"/>
    <w:rsid w:val="002C342C"/>
    <w:rsid w:val="002C3FE4"/>
    <w:rsid w:val="002C4D5A"/>
    <w:rsid w:val="002C4DE9"/>
    <w:rsid w:val="002C5520"/>
    <w:rsid w:val="002C6BBD"/>
    <w:rsid w:val="002C6BD1"/>
    <w:rsid w:val="002C6EA3"/>
    <w:rsid w:val="002C772C"/>
    <w:rsid w:val="002D1528"/>
    <w:rsid w:val="002D1C5A"/>
    <w:rsid w:val="002D1EAC"/>
    <w:rsid w:val="002D2504"/>
    <w:rsid w:val="002D281D"/>
    <w:rsid w:val="002D2FF7"/>
    <w:rsid w:val="002D3913"/>
    <w:rsid w:val="002D3B70"/>
    <w:rsid w:val="002D3E82"/>
    <w:rsid w:val="002D5816"/>
    <w:rsid w:val="002D5DB0"/>
    <w:rsid w:val="002D670C"/>
    <w:rsid w:val="002D674C"/>
    <w:rsid w:val="002D6FC5"/>
    <w:rsid w:val="002D77E4"/>
    <w:rsid w:val="002D7FF3"/>
    <w:rsid w:val="002E0774"/>
    <w:rsid w:val="002E0D21"/>
    <w:rsid w:val="002E18EF"/>
    <w:rsid w:val="002E19F5"/>
    <w:rsid w:val="002E2661"/>
    <w:rsid w:val="002E28EA"/>
    <w:rsid w:val="002E3080"/>
    <w:rsid w:val="002E35B9"/>
    <w:rsid w:val="002E3A49"/>
    <w:rsid w:val="002E3B3E"/>
    <w:rsid w:val="002E3BB6"/>
    <w:rsid w:val="002E48A0"/>
    <w:rsid w:val="002E4932"/>
    <w:rsid w:val="002E5403"/>
    <w:rsid w:val="002E5FF3"/>
    <w:rsid w:val="002E604B"/>
    <w:rsid w:val="002E761D"/>
    <w:rsid w:val="002F0ED8"/>
    <w:rsid w:val="002F16B5"/>
    <w:rsid w:val="002F1EA4"/>
    <w:rsid w:val="002F20CE"/>
    <w:rsid w:val="002F295E"/>
    <w:rsid w:val="002F30D7"/>
    <w:rsid w:val="002F610D"/>
    <w:rsid w:val="002F623C"/>
    <w:rsid w:val="002F64F3"/>
    <w:rsid w:val="002F6940"/>
    <w:rsid w:val="00302363"/>
    <w:rsid w:val="00302AA3"/>
    <w:rsid w:val="00304DB1"/>
    <w:rsid w:val="00304DB8"/>
    <w:rsid w:val="00304F85"/>
    <w:rsid w:val="0030545B"/>
    <w:rsid w:val="00305DCD"/>
    <w:rsid w:val="00305F99"/>
    <w:rsid w:val="00306A63"/>
    <w:rsid w:val="003073CF"/>
    <w:rsid w:val="00307720"/>
    <w:rsid w:val="003101EF"/>
    <w:rsid w:val="00310346"/>
    <w:rsid w:val="00311F7C"/>
    <w:rsid w:val="003120A5"/>
    <w:rsid w:val="003124B2"/>
    <w:rsid w:val="00312B46"/>
    <w:rsid w:val="0031370B"/>
    <w:rsid w:val="00314DBA"/>
    <w:rsid w:val="00314F90"/>
    <w:rsid w:val="00315D24"/>
    <w:rsid w:val="003205C1"/>
    <w:rsid w:val="003210C3"/>
    <w:rsid w:val="003211AA"/>
    <w:rsid w:val="00323354"/>
    <w:rsid w:val="003234D7"/>
    <w:rsid w:val="00324609"/>
    <w:rsid w:val="00324696"/>
    <w:rsid w:val="00324C62"/>
    <w:rsid w:val="00325D4F"/>
    <w:rsid w:val="003262DF"/>
    <w:rsid w:val="00327709"/>
    <w:rsid w:val="003301BD"/>
    <w:rsid w:val="0033025C"/>
    <w:rsid w:val="003307EB"/>
    <w:rsid w:val="003310CA"/>
    <w:rsid w:val="00332246"/>
    <w:rsid w:val="00332752"/>
    <w:rsid w:val="003329D6"/>
    <w:rsid w:val="00333328"/>
    <w:rsid w:val="00333907"/>
    <w:rsid w:val="003339AC"/>
    <w:rsid w:val="00333B15"/>
    <w:rsid w:val="00334014"/>
    <w:rsid w:val="0033409E"/>
    <w:rsid w:val="003341F9"/>
    <w:rsid w:val="00334510"/>
    <w:rsid w:val="00335A89"/>
    <w:rsid w:val="00335F9A"/>
    <w:rsid w:val="00336F9F"/>
    <w:rsid w:val="00337A09"/>
    <w:rsid w:val="003400B7"/>
    <w:rsid w:val="003414D3"/>
    <w:rsid w:val="003420D9"/>
    <w:rsid w:val="00342EBB"/>
    <w:rsid w:val="00343385"/>
    <w:rsid w:val="00343EC7"/>
    <w:rsid w:val="003446CD"/>
    <w:rsid w:val="00344731"/>
    <w:rsid w:val="003453EC"/>
    <w:rsid w:val="00345E6F"/>
    <w:rsid w:val="003462E8"/>
    <w:rsid w:val="00346E54"/>
    <w:rsid w:val="0035175A"/>
    <w:rsid w:val="0035259B"/>
    <w:rsid w:val="003528CE"/>
    <w:rsid w:val="00352DAF"/>
    <w:rsid w:val="003532E8"/>
    <w:rsid w:val="00356781"/>
    <w:rsid w:val="00357B8D"/>
    <w:rsid w:val="00360439"/>
    <w:rsid w:val="003606FB"/>
    <w:rsid w:val="003610A8"/>
    <w:rsid w:val="00361D05"/>
    <w:rsid w:val="0036268B"/>
    <w:rsid w:val="00362B7B"/>
    <w:rsid w:val="003635BA"/>
    <w:rsid w:val="003635F0"/>
    <w:rsid w:val="0036396F"/>
    <w:rsid w:val="00363B58"/>
    <w:rsid w:val="00363D3E"/>
    <w:rsid w:val="00364461"/>
    <w:rsid w:val="0036469C"/>
    <w:rsid w:val="00364D47"/>
    <w:rsid w:val="00364ECE"/>
    <w:rsid w:val="00365607"/>
    <w:rsid w:val="00365C16"/>
    <w:rsid w:val="0036638D"/>
    <w:rsid w:val="003679E6"/>
    <w:rsid w:val="00367FC1"/>
    <w:rsid w:val="00370AEC"/>
    <w:rsid w:val="0037166C"/>
    <w:rsid w:val="00371CDC"/>
    <w:rsid w:val="00371F63"/>
    <w:rsid w:val="0037345F"/>
    <w:rsid w:val="003739E0"/>
    <w:rsid w:val="00373FDC"/>
    <w:rsid w:val="00375AED"/>
    <w:rsid w:val="00375E4B"/>
    <w:rsid w:val="003767CC"/>
    <w:rsid w:val="00377401"/>
    <w:rsid w:val="003806BB"/>
    <w:rsid w:val="00381A78"/>
    <w:rsid w:val="003823F3"/>
    <w:rsid w:val="00383D77"/>
    <w:rsid w:val="00384087"/>
    <w:rsid w:val="00384148"/>
    <w:rsid w:val="0038476C"/>
    <w:rsid w:val="00384D5A"/>
    <w:rsid w:val="00386C3F"/>
    <w:rsid w:val="00390D95"/>
    <w:rsid w:val="00391245"/>
    <w:rsid w:val="00391288"/>
    <w:rsid w:val="00391489"/>
    <w:rsid w:val="003915E7"/>
    <w:rsid w:val="00391EA5"/>
    <w:rsid w:val="00393EF4"/>
    <w:rsid w:val="00394679"/>
    <w:rsid w:val="003949D2"/>
    <w:rsid w:val="00394AF4"/>
    <w:rsid w:val="003962AA"/>
    <w:rsid w:val="00396AA7"/>
    <w:rsid w:val="00396BE1"/>
    <w:rsid w:val="00396F1F"/>
    <w:rsid w:val="0039792A"/>
    <w:rsid w:val="003A0380"/>
    <w:rsid w:val="003A04BB"/>
    <w:rsid w:val="003A0BEC"/>
    <w:rsid w:val="003A0CBD"/>
    <w:rsid w:val="003A2BA5"/>
    <w:rsid w:val="003A2BB1"/>
    <w:rsid w:val="003A4381"/>
    <w:rsid w:val="003A49DC"/>
    <w:rsid w:val="003A4C7F"/>
    <w:rsid w:val="003A4E1C"/>
    <w:rsid w:val="003A6CCD"/>
    <w:rsid w:val="003A6E59"/>
    <w:rsid w:val="003A7E34"/>
    <w:rsid w:val="003B0893"/>
    <w:rsid w:val="003B15EC"/>
    <w:rsid w:val="003B2144"/>
    <w:rsid w:val="003B2D3E"/>
    <w:rsid w:val="003B33D1"/>
    <w:rsid w:val="003B34D1"/>
    <w:rsid w:val="003B44E3"/>
    <w:rsid w:val="003B55C3"/>
    <w:rsid w:val="003B5BE2"/>
    <w:rsid w:val="003B7CF9"/>
    <w:rsid w:val="003B7EDE"/>
    <w:rsid w:val="003C0769"/>
    <w:rsid w:val="003C1C30"/>
    <w:rsid w:val="003C1F75"/>
    <w:rsid w:val="003C2400"/>
    <w:rsid w:val="003C24D5"/>
    <w:rsid w:val="003C42BD"/>
    <w:rsid w:val="003C50B8"/>
    <w:rsid w:val="003C5342"/>
    <w:rsid w:val="003C5512"/>
    <w:rsid w:val="003C719E"/>
    <w:rsid w:val="003C7B79"/>
    <w:rsid w:val="003D0421"/>
    <w:rsid w:val="003D2D58"/>
    <w:rsid w:val="003D2EF2"/>
    <w:rsid w:val="003D3A63"/>
    <w:rsid w:val="003D47F2"/>
    <w:rsid w:val="003D4CFA"/>
    <w:rsid w:val="003D59DE"/>
    <w:rsid w:val="003D65C4"/>
    <w:rsid w:val="003D7EC8"/>
    <w:rsid w:val="003E1819"/>
    <w:rsid w:val="003E26CC"/>
    <w:rsid w:val="003E491D"/>
    <w:rsid w:val="003E5995"/>
    <w:rsid w:val="003E5DFB"/>
    <w:rsid w:val="003E6ABA"/>
    <w:rsid w:val="003E737E"/>
    <w:rsid w:val="003F0147"/>
    <w:rsid w:val="003F191F"/>
    <w:rsid w:val="003F2D28"/>
    <w:rsid w:val="003F38DF"/>
    <w:rsid w:val="003F40D0"/>
    <w:rsid w:val="003F4AC7"/>
    <w:rsid w:val="003F59D1"/>
    <w:rsid w:val="003F5A3A"/>
    <w:rsid w:val="003F5AAF"/>
    <w:rsid w:val="003F5E5D"/>
    <w:rsid w:val="00400675"/>
    <w:rsid w:val="0040097F"/>
    <w:rsid w:val="00401596"/>
    <w:rsid w:val="00401830"/>
    <w:rsid w:val="00401E71"/>
    <w:rsid w:val="004021E9"/>
    <w:rsid w:val="004027DA"/>
    <w:rsid w:val="00403C1C"/>
    <w:rsid w:val="00405292"/>
    <w:rsid w:val="0040614F"/>
    <w:rsid w:val="004065A1"/>
    <w:rsid w:val="00407B61"/>
    <w:rsid w:val="00407D51"/>
    <w:rsid w:val="00407EC2"/>
    <w:rsid w:val="00410015"/>
    <w:rsid w:val="0041087E"/>
    <w:rsid w:val="00411813"/>
    <w:rsid w:val="004129A3"/>
    <w:rsid w:val="00412C0B"/>
    <w:rsid w:val="0041331D"/>
    <w:rsid w:val="004133C8"/>
    <w:rsid w:val="00416AEE"/>
    <w:rsid w:val="00416AF6"/>
    <w:rsid w:val="00416B4D"/>
    <w:rsid w:val="00417D80"/>
    <w:rsid w:val="00417FBD"/>
    <w:rsid w:val="00421F51"/>
    <w:rsid w:val="00422205"/>
    <w:rsid w:val="00423ACE"/>
    <w:rsid w:val="00424471"/>
    <w:rsid w:val="00425ADB"/>
    <w:rsid w:val="00426739"/>
    <w:rsid w:val="00426F08"/>
    <w:rsid w:val="004307F0"/>
    <w:rsid w:val="004316FF"/>
    <w:rsid w:val="00431F42"/>
    <w:rsid w:val="00431F9F"/>
    <w:rsid w:val="00431FE8"/>
    <w:rsid w:val="0043298E"/>
    <w:rsid w:val="00432A38"/>
    <w:rsid w:val="00432D1B"/>
    <w:rsid w:val="00432FF0"/>
    <w:rsid w:val="00433AAE"/>
    <w:rsid w:val="00433D62"/>
    <w:rsid w:val="004342F3"/>
    <w:rsid w:val="0043462B"/>
    <w:rsid w:val="0043551E"/>
    <w:rsid w:val="00435631"/>
    <w:rsid w:val="00435BAF"/>
    <w:rsid w:val="00435BC3"/>
    <w:rsid w:val="00436908"/>
    <w:rsid w:val="00436C93"/>
    <w:rsid w:val="00436FE2"/>
    <w:rsid w:val="00437B27"/>
    <w:rsid w:val="00437C91"/>
    <w:rsid w:val="004407CE"/>
    <w:rsid w:val="00440B7B"/>
    <w:rsid w:val="00440DC6"/>
    <w:rsid w:val="00440DDC"/>
    <w:rsid w:val="004413FC"/>
    <w:rsid w:val="00441B93"/>
    <w:rsid w:val="0044268D"/>
    <w:rsid w:val="00444380"/>
    <w:rsid w:val="004445BC"/>
    <w:rsid w:val="00444A26"/>
    <w:rsid w:val="00446698"/>
    <w:rsid w:val="00446980"/>
    <w:rsid w:val="00446B37"/>
    <w:rsid w:val="00446C3C"/>
    <w:rsid w:val="00446D27"/>
    <w:rsid w:val="00447788"/>
    <w:rsid w:val="00447974"/>
    <w:rsid w:val="004502D7"/>
    <w:rsid w:val="0045082C"/>
    <w:rsid w:val="00450BE2"/>
    <w:rsid w:val="00451006"/>
    <w:rsid w:val="004514F1"/>
    <w:rsid w:val="00451FD6"/>
    <w:rsid w:val="00452764"/>
    <w:rsid w:val="00454CD6"/>
    <w:rsid w:val="00454D69"/>
    <w:rsid w:val="00455180"/>
    <w:rsid w:val="00455FE7"/>
    <w:rsid w:val="0045663A"/>
    <w:rsid w:val="00456E6B"/>
    <w:rsid w:val="00457195"/>
    <w:rsid w:val="004606CE"/>
    <w:rsid w:val="0046142F"/>
    <w:rsid w:val="00462083"/>
    <w:rsid w:val="00462A31"/>
    <w:rsid w:val="00462FA8"/>
    <w:rsid w:val="00463436"/>
    <w:rsid w:val="004635FE"/>
    <w:rsid w:val="004639CA"/>
    <w:rsid w:val="00463B8A"/>
    <w:rsid w:val="0046479D"/>
    <w:rsid w:val="00465774"/>
    <w:rsid w:val="0046713D"/>
    <w:rsid w:val="004672C9"/>
    <w:rsid w:val="0046782F"/>
    <w:rsid w:val="004700CD"/>
    <w:rsid w:val="00470F1C"/>
    <w:rsid w:val="0047119B"/>
    <w:rsid w:val="00471B6E"/>
    <w:rsid w:val="00472069"/>
    <w:rsid w:val="00473391"/>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252"/>
    <w:rsid w:val="00483D0B"/>
    <w:rsid w:val="0048466B"/>
    <w:rsid w:val="004858E9"/>
    <w:rsid w:val="0048678F"/>
    <w:rsid w:val="004876C6"/>
    <w:rsid w:val="00491119"/>
    <w:rsid w:val="004914EE"/>
    <w:rsid w:val="00493C29"/>
    <w:rsid w:val="00493CB3"/>
    <w:rsid w:val="00494888"/>
    <w:rsid w:val="00494A01"/>
    <w:rsid w:val="00495CF1"/>
    <w:rsid w:val="00495D52"/>
    <w:rsid w:val="00496005"/>
    <w:rsid w:val="0049643A"/>
    <w:rsid w:val="004966AF"/>
    <w:rsid w:val="00496F51"/>
    <w:rsid w:val="0049704D"/>
    <w:rsid w:val="00497AAB"/>
    <w:rsid w:val="004A0C26"/>
    <w:rsid w:val="004A20E1"/>
    <w:rsid w:val="004A29E8"/>
    <w:rsid w:val="004A3B37"/>
    <w:rsid w:val="004A3BD2"/>
    <w:rsid w:val="004A3E29"/>
    <w:rsid w:val="004A55BD"/>
    <w:rsid w:val="004A5884"/>
    <w:rsid w:val="004A6829"/>
    <w:rsid w:val="004A6BF0"/>
    <w:rsid w:val="004B0075"/>
    <w:rsid w:val="004B1610"/>
    <w:rsid w:val="004B2A62"/>
    <w:rsid w:val="004B2F49"/>
    <w:rsid w:val="004B38CF"/>
    <w:rsid w:val="004B3AE7"/>
    <w:rsid w:val="004B4437"/>
    <w:rsid w:val="004B59A6"/>
    <w:rsid w:val="004B59F5"/>
    <w:rsid w:val="004B5D3B"/>
    <w:rsid w:val="004B620B"/>
    <w:rsid w:val="004B68AD"/>
    <w:rsid w:val="004B6D7E"/>
    <w:rsid w:val="004C03AA"/>
    <w:rsid w:val="004C1283"/>
    <w:rsid w:val="004C179A"/>
    <w:rsid w:val="004C1BD9"/>
    <w:rsid w:val="004C3B88"/>
    <w:rsid w:val="004C3B92"/>
    <w:rsid w:val="004C3F14"/>
    <w:rsid w:val="004C68C2"/>
    <w:rsid w:val="004C6E11"/>
    <w:rsid w:val="004C74F3"/>
    <w:rsid w:val="004C7B39"/>
    <w:rsid w:val="004D0D51"/>
    <w:rsid w:val="004D42A0"/>
    <w:rsid w:val="004D44F7"/>
    <w:rsid w:val="004D557B"/>
    <w:rsid w:val="004D5EFD"/>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7C3"/>
    <w:rsid w:val="004E6AC9"/>
    <w:rsid w:val="004E722D"/>
    <w:rsid w:val="004E7887"/>
    <w:rsid w:val="004F0839"/>
    <w:rsid w:val="004F0BBF"/>
    <w:rsid w:val="004F0C55"/>
    <w:rsid w:val="004F0CD5"/>
    <w:rsid w:val="004F16DB"/>
    <w:rsid w:val="004F257A"/>
    <w:rsid w:val="004F3067"/>
    <w:rsid w:val="004F4109"/>
    <w:rsid w:val="004F51B9"/>
    <w:rsid w:val="004F52D7"/>
    <w:rsid w:val="004F5743"/>
    <w:rsid w:val="004F5C8B"/>
    <w:rsid w:val="004F78C8"/>
    <w:rsid w:val="004F7BE1"/>
    <w:rsid w:val="005002E2"/>
    <w:rsid w:val="0050040E"/>
    <w:rsid w:val="00500E76"/>
    <w:rsid w:val="00500EB5"/>
    <w:rsid w:val="00500FA2"/>
    <w:rsid w:val="00501581"/>
    <w:rsid w:val="0050186A"/>
    <w:rsid w:val="005022E4"/>
    <w:rsid w:val="0050245D"/>
    <w:rsid w:val="005040C5"/>
    <w:rsid w:val="00504387"/>
    <w:rsid w:val="00504C6A"/>
    <w:rsid w:val="00505100"/>
    <w:rsid w:val="00505222"/>
    <w:rsid w:val="005061DC"/>
    <w:rsid w:val="005066ED"/>
    <w:rsid w:val="00507868"/>
    <w:rsid w:val="005102D4"/>
    <w:rsid w:val="00510CAB"/>
    <w:rsid w:val="005114E4"/>
    <w:rsid w:val="00512271"/>
    <w:rsid w:val="00512B1F"/>
    <w:rsid w:val="00512C37"/>
    <w:rsid w:val="005130C6"/>
    <w:rsid w:val="0051321B"/>
    <w:rsid w:val="00513BE4"/>
    <w:rsid w:val="00514D15"/>
    <w:rsid w:val="00515257"/>
    <w:rsid w:val="00515727"/>
    <w:rsid w:val="00516011"/>
    <w:rsid w:val="005162B2"/>
    <w:rsid w:val="00517AB8"/>
    <w:rsid w:val="00520285"/>
    <w:rsid w:val="005209F8"/>
    <w:rsid w:val="00521287"/>
    <w:rsid w:val="00521A4D"/>
    <w:rsid w:val="005224CF"/>
    <w:rsid w:val="00522988"/>
    <w:rsid w:val="00522DAD"/>
    <w:rsid w:val="00523BF8"/>
    <w:rsid w:val="00523D7C"/>
    <w:rsid w:val="0052448E"/>
    <w:rsid w:val="00524F6A"/>
    <w:rsid w:val="00525291"/>
    <w:rsid w:val="005274D8"/>
    <w:rsid w:val="005277D1"/>
    <w:rsid w:val="00531038"/>
    <w:rsid w:val="005313B2"/>
    <w:rsid w:val="005316E9"/>
    <w:rsid w:val="00531DC1"/>
    <w:rsid w:val="00531E36"/>
    <w:rsid w:val="00532D73"/>
    <w:rsid w:val="00532F0C"/>
    <w:rsid w:val="0053391A"/>
    <w:rsid w:val="00533AD8"/>
    <w:rsid w:val="00533BD3"/>
    <w:rsid w:val="00533BFC"/>
    <w:rsid w:val="005354E2"/>
    <w:rsid w:val="00536038"/>
    <w:rsid w:val="00536A41"/>
    <w:rsid w:val="00536BD5"/>
    <w:rsid w:val="00536EF3"/>
    <w:rsid w:val="00536FCA"/>
    <w:rsid w:val="005370B3"/>
    <w:rsid w:val="00537408"/>
    <w:rsid w:val="00537E7F"/>
    <w:rsid w:val="0054100D"/>
    <w:rsid w:val="005417DF"/>
    <w:rsid w:val="005419D9"/>
    <w:rsid w:val="00541D0F"/>
    <w:rsid w:val="00541E81"/>
    <w:rsid w:val="00542891"/>
    <w:rsid w:val="00543206"/>
    <w:rsid w:val="00544FEF"/>
    <w:rsid w:val="0054550F"/>
    <w:rsid w:val="00545D1D"/>
    <w:rsid w:val="00546117"/>
    <w:rsid w:val="00546224"/>
    <w:rsid w:val="00546AC1"/>
    <w:rsid w:val="00546B9D"/>
    <w:rsid w:val="00547451"/>
    <w:rsid w:val="005477E5"/>
    <w:rsid w:val="005504A5"/>
    <w:rsid w:val="00550D84"/>
    <w:rsid w:val="005517D5"/>
    <w:rsid w:val="00551DF3"/>
    <w:rsid w:val="00552EE1"/>
    <w:rsid w:val="00555F42"/>
    <w:rsid w:val="00556052"/>
    <w:rsid w:val="00556901"/>
    <w:rsid w:val="00556A69"/>
    <w:rsid w:val="00557C9A"/>
    <w:rsid w:val="005600B8"/>
    <w:rsid w:val="00560A20"/>
    <w:rsid w:val="00560ED6"/>
    <w:rsid w:val="00562E9E"/>
    <w:rsid w:val="00563A90"/>
    <w:rsid w:val="00563FDC"/>
    <w:rsid w:val="0056463A"/>
    <w:rsid w:val="00564843"/>
    <w:rsid w:val="00564891"/>
    <w:rsid w:val="005650DB"/>
    <w:rsid w:val="005651EF"/>
    <w:rsid w:val="00566B40"/>
    <w:rsid w:val="00566D49"/>
    <w:rsid w:val="005672AF"/>
    <w:rsid w:val="0057000D"/>
    <w:rsid w:val="00571340"/>
    <w:rsid w:val="00571C9B"/>
    <w:rsid w:val="00572446"/>
    <w:rsid w:val="00573632"/>
    <w:rsid w:val="00573FCE"/>
    <w:rsid w:val="00575085"/>
    <w:rsid w:val="00575923"/>
    <w:rsid w:val="00576347"/>
    <w:rsid w:val="00576937"/>
    <w:rsid w:val="00576C00"/>
    <w:rsid w:val="005802B3"/>
    <w:rsid w:val="005812A6"/>
    <w:rsid w:val="00581C02"/>
    <w:rsid w:val="00581C54"/>
    <w:rsid w:val="00581FFF"/>
    <w:rsid w:val="005826DE"/>
    <w:rsid w:val="00582944"/>
    <w:rsid w:val="00583D18"/>
    <w:rsid w:val="0058421A"/>
    <w:rsid w:val="00587291"/>
    <w:rsid w:val="0058766E"/>
    <w:rsid w:val="005905CF"/>
    <w:rsid w:val="00592AC1"/>
    <w:rsid w:val="00593716"/>
    <w:rsid w:val="00593DDB"/>
    <w:rsid w:val="005950D1"/>
    <w:rsid w:val="0059564F"/>
    <w:rsid w:val="00596B90"/>
    <w:rsid w:val="00597B1A"/>
    <w:rsid w:val="005A032B"/>
    <w:rsid w:val="005A0DFB"/>
    <w:rsid w:val="005A214A"/>
    <w:rsid w:val="005A440E"/>
    <w:rsid w:val="005A472E"/>
    <w:rsid w:val="005A4824"/>
    <w:rsid w:val="005A529A"/>
    <w:rsid w:val="005A5DC1"/>
    <w:rsid w:val="005A7DA3"/>
    <w:rsid w:val="005B0445"/>
    <w:rsid w:val="005B22D3"/>
    <w:rsid w:val="005B3032"/>
    <w:rsid w:val="005B36CB"/>
    <w:rsid w:val="005B3B78"/>
    <w:rsid w:val="005B5890"/>
    <w:rsid w:val="005B5CEC"/>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C62B3"/>
    <w:rsid w:val="005C6350"/>
    <w:rsid w:val="005D1280"/>
    <w:rsid w:val="005D171F"/>
    <w:rsid w:val="005D19CA"/>
    <w:rsid w:val="005D1A31"/>
    <w:rsid w:val="005D1A99"/>
    <w:rsid w:val="005D2506"/>
    <w:rsid w:val="005D3437"/>
    <w:rsid w:val="005D4468"/>
    <w:rsid w:val="005D7635"/>
    <w:rsid w:val="005D79A1"/>
    <w:rsid w:val="005E0024"/>
    <w:rsid w:val="005E0043"/>
    <w:rsid w:val="005E112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0"/>
    <w:rsid w:val="005F2D3F"/>
    <w:rsid w:val="005F3167"/>
    <w:rsid w:val="005F41C8"/>
    <w:rsid w:val="005F4C27"/>
    <w:rsid w:val="005F6BB8"/>
    <w:rsid w:val="00600226"/>
    <w:rsid w:val="00600B48"/>
    <w:rsid w:val="00600DB7"/>
    <w:rsid w:val="00602D91"/>
    <w:rsid w:val="00602EA3"/>
    <w:rsid w:val="00604220"/>
    <w:rsid w:val="0060507C"/>
    <w:rsid w:val="006057E1"/>
    <w:rsid w:val="00605C30"/>
    <w:rsid w:val="006069B0"/>
    <w:rsid w:val="00606F70"/>
    <w:rsid w:val="00607EED"/>
    <w:rsid w:val="006100D1"/>
    <w:rsid w:val="00610118"/>
    <w:rsid w:val="00610DF4"/>
    <w:rsid w:val="0061270F"/>
    <w:rsid w:val="00614E5C"/>
    <w:rsid w:val="00615669"/>
    <w:rsid w:val="00615C90"/>
    <w:rsid w:val="0061612D"/>
    <w:rsid w:val="00616241"/>
    <w:rsid w:val="0061680C"/>
    <w:rsid w:val="00616F1A"/>
    <w:rsid w:val="00616F8F"/>
    <w:rsid w:val="00621172"/>
    <w:rsid w:val="00621EF8"/>
    <w:rsid w:val="006221A9"/>
    <w:rsid w:val="0062749F"/>
    <w:rsid w:val="006274EB"/>
    <w:rsid w:val="00630E44"/>
    <w:rsid w:val="00631A3E"/>
    <w:rsid w:val="00631CAF"/>
    <w:rsid w:val="00632362"/>
    <w:rsid w:val="00632F06"/>
    <w:rsid w:val="00633147"/>
    <w:rsid w:val="00633292"/>
    <w:rsid w:val="0063408C"/>
    <w:rsid w:val="006368C1"/>
    <w:rsid w:val="00640CED"/>
    <w:rsid w:val="00641005"/>
    <w:rsid w:val="00642452"/>
    <w:rsid w:val="0064246D"/>
    <w:rsid w:val="0064318C"/>
    <w:rsid w:val="00643478"/>
    <w:rsid w:val="00645CD0"/>
    <w:rsid w:val="006464AE"/>
    <w:rsid w:val="006468D6"/>
    <w:rsid w:val="00647A09"/>
    <w:rsid w:val="00647A8D"/>
    <w:rsid w:val="00650989"/>
    <w:rsid w:val="00651DD0"/>
    <w:rsid w:val="00652EF2"/>
    <w:rsid w:val="00654875"/>
    <w:rsid w:val="0065514B"/>
    <w:rsid w:val="006559C7"/>
    <w:rsid w:val="00655BC2"/>
    <w:rsid w:val="00656843"/>
    <w:rsid w:val="00660E53"/>
    <w:rsid w:val="006632A3"/>
    <w:rsid w:val="00663EB4"/>
    <w:rsid w:val="00664E36"/>
    <w:rsid w:val="00665552"/>
    <w:rsid w:val="00665594"/>
    <w:rsid w:val="006658BF"/>
    <w:rsid w:val="0066615A"/>
    <w:rsid w:val="006675E0"/>
    <w:rsid w:val="00667A28"/>
    <w:rsid w:val="00667BC5"/>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25A0"/>
    <w:rsid w:val="00682E33"/>
    <w:rsid w:val="00683F9F"/>
    <w:rsid w:val="006846A7"/>
    <w:rsid w:val="00685CD0"/>
    <w:rsid w:val="00685FDD"/>
    <w:rsid w:val="00686485"/>
    <w:rsid w:val="00686F55"/>
    <w:rsid w:val="00686F8E"/>
    <w:rsid w:val="00690B2E"/>
    <w:rsid w:val="00690B4E"/>
    <w:rsid w:val="00691760"/>
    <w:rsid w:val="006926B8"/>
    <w:rsid w:val="006940F0"/>
    <w:rsid w:val="006945D5"/>
    <w:rsid w:val="0069463B"/>
    <w:rsid w:val="00694EA0"/>
    <w:rsid w:val="00696E43"/>
    <w:rsid w:val="0069720C"/>
    <w:rsid w:val="0069725B"/>
    <w:rsid w:val="0069758B"/>
    <w:rsid w:val="006A0E72"/>
    <w:rsid w:val="006A17E1"/>
    <w:rsid w:val="006A2699"/>
    <w:rsid w:val="006A299D"/>
    <w:rsid w:val="006A2E8B"/>
    <w:rsid w:val="006A3123"/>
    <w:rsid w:val="006A3B6A"/>
    <w:rsid w:val="006A4D77"/>
    <w:rsid w:val="006A5757"/>
    <w:rsid w:val="006A5B83"/>
    <w:rsid w:val="006A6262"/>
    <w:rsid w:val="006A628E"/>
    <w:rsid w:val="006B0F75"/>
    <w:rsid w:val="006B169E"/>
    <w:rsid w:val="006B394D"/>
    <w:rsid w:val="006B5595"/>
    <w:rsid w:val="006B5B0F"/>
    <w:rsid w:val="006B5E3B"/>
    <w:rsid w:val="006B653C"/>
    <w:rsid w:val="006B6E48"/>
    <w:rsid w:val="006B79CF"/>
    <w:rsid w:val="006C0289"/>
    <w:rsid w:val="006C0603"/>
    <w:rsid w:val="006C0C71"/>
    <w:rsid w:val="006C0EB8"/>
    <w:rsid w:val="006C0F2D"/>
    <w:rsid w:val="006C1B65"/>
    <w:rsid w:val="006C21D9"/>
    <w:rsid w:val="006C2FFA"/>
    <w:rsid w:val="006C3346"/>
    <w:rsid w:val="006C3BDD"/>
    <w:rsid w:val="006C718A"/>
    <w:rsid w:val="006C7AE5"/>
    <w:rsid w:val="006C7D40"/>
    <w:rsid w:val="006D0490"/>
    <w:rsid w:val="006D0706"/>
    <w:rsid w:val="006D0F9C"/>
    <w:rsid w:val="006D2E15"/>
    <w:rsid w:val="006D3006"/>
    <w:rsid w:val="006D4940"/>
    <w:rsid w:val="006D5027"/>
    <w:rsid w:val="006D71B7"/>
    <w:rsid w:val="006D79D5"/>
    <w:rsid w:val="006E08EF"/>
    <w:rsid w:val="006E0DAD"/>
    <w:rsid w:val="006E2FA9"/>
    <w:rsid w:val="006E323E"/>
    <w:rsid w:val="006E4386"/>
    <w:rsid w:val="006E4634"/>
    <w:rsid w:val="006E4CA0"/>
    <w:rsid w:val="006E4E42"/>
    <w:rsid w:val="006E5786"/>
    <w:rsid w:val="006E5B1A"/>
    <w:rsid w:val="006E5F57"/>
    <w:rsid w:val="006E7039"/>
    <w:rsid w:val="006E71F0"/>
    <w:rsid w:val="006E7C2A"/>
    <w:rsid w:val="006F02B9"/>
    <w:rsid w:val="006F0EF0"/>
    <w:rsid w:val="006F10A8"/>
    <w:rsid w:val="006F1BFF"/>
    <w:rsid w:val="006F2A33"/>
    <w:rsid w:val="006F3EE4"/>
    <w:rsid w:val="006F4022"/>
    <w:rsid w:val="006F5A6F"/>
    <w:rsid w:val="006F5EF7"/>
    <w:rsid w:val="006F6012"/>
    <w:rsid w:val="006F60BB"/>
    <w:rsid w:val="006F6B89"/>
    <w:rsid w:val="006F70AC"/>
    <w:rsid w:val="006F76C3"/>
    <w:rsid w:val="00700A77"/>
    <w:rsid w:val="00700ECB"/>
    <w:rsid w:val="00701365"/>
    <w:rsid w:val="007036EA"/>
    <w:rsid w:val="00703854"/>
    <w:rsid w:val="00704568"/>
    <w:rsid w:val="00704EEA"/>
    <w:rsid w:val="00704F9A"/>
    <w:rsid w:val="00705C9C"/>
    <w:rsid w:val="0070695E"/>
    <w:rsid w:val="0070696A"/>
    <w:rsid w:val="007075A9"/>
    <w:rsid w:val="00711EE3"/>
    <w:rsid w:val="0071217D"/>
    <w:rsid w:val="00713A1D"/>
    <w:rsid w:val="007140BF"/>
    <w:rsid w:val="0071414E"/>
    <w:rsid w:val="00715FBB"/>
    <w:rsid w:val="00716E7E"/>
    <w:rsid w:val="00720D36"/>
    <w:rsid w:val="00721696"/>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5E"/>
    <w:rsid w:val="007343B9"/>
    <w:rsid w:val="0073445F"/>
    <w:rsid w:val="007349A1"/>
    <w:rsid w:val="007349F8"/>
    <w:rsid w:val="00734E12"/>
    <w:rsid w:val="0073583A"/>
    <w:rsid w:val="00735DC9"/>
    <w:rsid w:val="00736EB4"/>
    <w:rsid w:val="00740393"/>
    <w:rsid w:val="00741D58"/>
    <w:rsid w:val="00741F99"/>
    <w:rsid w:val="007430DB"/>
    <w:rsid w:val="0074311C"/>
    <w:rsid w:val="00743B89"/>
    <w:rsid w:val="00744EE9"/>
    <w:rsid w:val="00745B11"/>
    <w:rsid w:val="007466DE"/>
    <w:rsid w:val="00750E05"/>
    <w:rsid w:val="00751E3D"/>
    <w:rsid w:val="00753001"/>
    <w:rsid w:val="007534E7"/>
    <w:rsid w:val="007534F5"/>
    <w:rsid w:val="00756ADA"/>
    <w:rsid w:val="00756BCB"/>
    <w:rsid w:val="00757055"/>
    <w:rsid w:val="007570DF"/>
    <w:rsid w:val="0076042F"/>
    <w:rsid w:val="00760E88"/>
    <w:rsid w:val="007616F3"/>
    <w:rsid w:val="00761B91"/>
    <w:rsid w:val="00762012"/>
    <w:rsid w:val="0076281A"/>
    <w:rsid w:val="00762939"/>
    <w:rsid w:val="007638E4"/>
    <w:rsid w:val="007642C4"/>
    <w:rsid w:val="007648CB"/>
    <w:rsid w:val="007653D2"/>
    <w:rsid w:val="00765CB1"/>
    <w:rsid w:val="007661D8"/>
    <w:rsid w:val="007718D4"/>
    <w:rsid w:val="00771D7B"/>
    <w:rsid w:val="00772EE5"/>
    <w:rsid w:val="00774238"/>
    <w:rsid w:val="00774CB5"/>
    <w:rsid w:val="00775364"/>
    <w:rsid w:val="00775777"/>
    <w:rsid w:val="00776A39"/>
    <w:rsid w:val="007776E7"/>
    <w:rsid w:val="00777E62"/>
    <w:rsid w:val="00777F4F"/>
    <w:rsid w:val="007803B4"/>
    <w:rsid w:val="00781718"/>
    <w:rsid w:val="007819F2"/>
    <w:rsid w:val="00781CD7"/>
    <w:rsid w:val="00782613"/>
    <w:rsid w:val="00782CCC"/>
    <w:rsid w:val="00786616"/>
    <w:rsid w:val="00787A9E"/>
    <w:rsid w:val="00790BCD"/>
    <w:rsid w:val="00790F1B"/>
    <w:rsid w:val="007922FB"/>
    <w:rsid w:val="0079262F"/>
    <w:rsid w:val="007931B9"/>
    <w:rsid w:val="007933EE"/>
    <w:rsid w:val="007955C4"/>
    <w:rsid w:val="00796A49"/>
    <w:rsid w:val="007A01B2"/>
    <w:rsid w:val="007A0EBD"/>
    <w:rsid w:val="007A105C"/>
    <w:rsid w:val="007A1E5B"/>
    <w:rsid w:val="007A22D3"/>
    <w:rsid w:val="007A2540"/>
    <w:rsid w:val="007A43FF"/>
    <w:rsid w:val="007A4B9F"/>
    <w:rsid w:val="007A5472"/>
    <w:rsid w:val="007A59C9"/>
    <w:rsid w:val="007A5C37"/>
    <w:rsid w:val="007A7168"/>
    <w:rsid w:val="007B00E9"/>
    <w:rsid w:val="007B05B9"/>
    <w:rsid w:val="007B0F97"/>
    <w:rsid w:val="007B1034"/>
    <w:rsid w:val="007B14E1"/>
    <w:rsid w:val="007B1876"/>
    <w:rsid w:val="007B1DE9"/>
    <w:rsid w:val="007B2309"/>
    <w:rsid w:val="007B26D9"/>
    <w:rsid w:val="007B295A"/>
    <w:rsid w:val="007B2981"/>
    <w:rsid w:val="007B2ECE"/>
    <w:rsid w:val="007B57E3"/>
    <w:rsid w:val="007B5A10"/>
    <w:rsid w:val="007B5B58"/>
    <w:rsid w:val="007B6CE7"/>
    <w:rsid w:val="007B7086"/>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27D"/>
    <w:rsid w:val="007D47DA"/>
    <w:rsid w:val="007D4832"/>
    <w:rsid w:val="007D63D1"/>
    <w:rsid w:val="007D646C"/>
    <w:rsid w:val="007D76D7"/>
    <w:rsid w:val="007D778E"/>
    <w:rsid w:val="007E11A3"/>
    <w:rsid w:val="007E1B72"/>
    <w:rsid w:val="007E221E"/>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0D2B"/>
    <w:rsid w:val="007F1800"/>
    <w:rsid w:val="007F1933"/>
    <w:rsid w:val="007F3199"/>
    <w:rsid w:val="007F4E23"/>
    <w:rsid w:val="007F5017"/>
    <w:rsid w:val="007F59F5"/>
    <w:rsid w:val="007F6623"/>
    <w:rsid w:val="007F6876"/>
    <w:rsid w:val="007F724E"/>
    <w:rsid w:val="007F7516"/>
    <w:rsid w:val="007F76BA"/>
    <w:rsid w:val="007F7807"/>
    <w:rsid w:val="007F7DF9"/>
    <w:rsid w:val="0080036B"/>
    <w:rsid w:val="008016E7"/>
    <w:rsid w:val="008019AA"/>
    <w:rsid w:val="008023F9"/>
    <w:rsid w:val="00802D9B"/>
    <w:rsid w:val="00803595"/>
    <w:rsid w:val="008037D1"/>
    <w:rsid w:val="008039FA"/>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0D18"/>
    <w:rsid w:val="00821FE6"/>
    <w:rsid w:val="00823AFE"/>
    <w:rsid w:val="00823F11"/>
    <w:rsid w:val="0082402E"/>
    <w:rsid w:val="00825836"/>
    <w:rsid w:val="00825921"/>
    <w:rsid w:val="0082677F"/>
    <w:rsid w:val="008268AE"/>
    <w:rsid w:val="00827108"/>
    <w:rsid w:val="008305F8"/>
    <w:rsid w:val="00830905"/>
    <w:rsid w:val="00830B22"/>
    <w:rsid w:val="0083171B"/>
    <w:rsid w:val="008317E4"/>
    <w:rsid w:val="00831F69"/>
    <w:rsid w:val="00832628"/>
    <w:rsid w:val="00832FA1"/>
    <w:rsid w:val="0083326A"/>
    <w:rsid w:val="00833858"/>
    <w:rsid w:val="00833AC6"/>
    <w:rsid w:val="00833B0B"/>
    <w:rsid w:val="00833B29"/>
    <w:rsid w:val="00833EBE"/>
    <w:rsid w:val="008352CB"/>
    <w:rsid w:val="00837A85"/>
    <w:rsid w:val="00837AA6"/>
    <w:rsid w:val="0084160A"/>
    <w:rsid w:val="008420A0"/>
    <w:rsid w:val="008432AE"/>
    <w:rsid w:val="00844695"/>
    <w:rsid w:val="00845E0E"/>
    <w:rsid w:val="00846ACB"/>
    <w:rsid w:val="00846EEC"/>
    <w:rsid w:val="00850E25"/>
    <w:rsid w:val="00851074"/>
    <w:rsid w:val="008512B4"/>
    <w:rsid w:val="0085133A"/>
    <w:rsid w:val="00853892"/>
    <w:rsid w:val="00855C45"/>
    <w:rsid w:val="0085647C"/>
    <w:rsid w:val="0085649D"/>
    <w:rsid w:val="00856F14"/>
    <w:rsid w:val="00856F6B"/>
    <w:rsid w:val="008575E1"/>
    <w:rsid w:val="00861101"/>
    <w:rsid w:val="00861B58"/>
    <w:rsid w:val="00863642"/>
    <w:rsid w:val="00864559"/>
    <w:rsid w:val="00866A2E"/>
    <w:rsid w:val="00870CCB"/>
    <w:rsid w:val="00870D2D"/>
    <w:rsid w:val="00870D94"/>
    <w:rsid w:val="008711C5"/>
    <w:rsid w:val="00871E05"/>
    <w:rsid w:val="00873CF8"/>
    <w:rsid w:val="00873FCA"/>
    <w:rsid w:val="00874B86"/>
    <w:rsid w:val="00874DD5"/>
    <w:rsid w:val="00880188"/>
    <w:rsid w:val="008810CD"/>
    <w:rsid w:val="008811DF"/>
    <w:rsid w:val="008816BC"/>
    <w:rsid w:val="0088188F"/>
    <w:rsid w:val="0088269A"/>
    <w:rsid w:val="00882A56"/>
    <w:rsid w:val="00882CC2"/>
    <w:rsid w:val="0088401B"/>
    <w:rsid w:val="00884F11"/>
    <w:rsid w:val="00885353"/>
    <w:rsid w:val="0088553A"/>
    <w:rsid w:val="00885764"/>
    <w:rsid w:val="008862BC"/>
    <w:rsid w:val="00886470"/>
    <w:rsid w:val="008866BB"/>
    <w:rsid w:val="0088688F"/>
    <w:rsid w:val="008877AF"/>
    <w:rsid w:val="008877F0"/>
    <w:rsid w:val="008878BE"/>
    <w:rsid w:val="008878E6"/>
    <w:rsid w:val="008902DA"/>
    <w:rsid w:val="00890371"/>
    <w:rsid w:val="008909E5"/>
    <w:rsid w:val="0089166F"/>
    <w:rsid w:val="00891844"/>
    <w:rsid w:val="008948A0"/>
    <w:rsid w:val="00895127"/>
    <w:rsid w:val="00895B6E"/>
    <w:rsid w:val="00896510"/>
    <w:rsid w:val="008A0BE6"/>
    <w:rsid w:val="008A12BD"/>
    <w:rsid w:val="008A1E46"/>
    <w:rsid w:val="008A2922"/>
    <w:rsid w:val="008A3FE5"/>
    <w:rsid w:val="008A4060"/>
    <w:rsid w:val="008A5001"/>
    <w:rsid w:val="008A5AD4"/>
    <w:rsid w:val="008A6707"/>
    <w:rsid w:val="008A67F7"/>
    <w:rsid w:val="008A6DCC"/>
    <w:rsid w:val="008A6F1A"/>
    <w:rsid w:val="008A734B"/>
    <w:rsid w:val="008A75A5"/>
    <w:rsid w:val="008A7CE4"/>
    <w:rsid w:val="008A7FE2"/>
    <w:rsid w:val="008B0330"/>
    <w:rsid w:val="008B0CCF"/>
    <w:rsid w:val="008B113B"/>
    <w:rsid w:val="008B12ED"/>
    <w:rsid w:val="008B1934"/>
    <w:rsid w:val="008B245C"/>
    <w:rsid w:val="008B2466"/>
    <w:rsid w:val="008B2928"/>
    <w:rsid w:val="008B3B0E"/>
    <w:rsid w:val="008B57A4"/>
    <w:rsid w:val="008B5F05"/>
    <w:rsid w:val="008B6092"/>
    <w:rsid w:val="008B6518"/>
    <w:rsid w:val="008B731B"/>
    <w:rsid w:val="008B7742"/>
    <w:rsid w:val="008C00D7"/>
    <w:rsid w:val="008C11B6"/>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4339"/>
    <w:rsid w:val="008D4966"/>
    <w:rsid w:val="008D4C41"/>
    <w:rsid w:val="008D5883"/>
    <w:rsid w:val="008D5F0B"/>
    <w:rsid w:val="008D6800"/>
    <w:rsid w:val="008D7262"/>
    <w:rsid w:val="008D77FD"/>
    <w:rsid w:val="008D7885"/>
    <w:rsid w:val="008E0D86"/>
    <w:rsid w:val="008E1899"/>
    <w:rsid w:val="008E1AB4"/>
    <w:rsid w:val="008E4801"/>
    <w:rsid w:val="008E505B"/>
    <w:rsid w:val="008E57F0"/>
    <w:rsid w:val="008E5EF3"/>
    <w:rsid w:val="008E6592"/>
    <w:rsid w:val="008E7426"/>
    <w:rsid w:val="008F029E"/>
    <w:rsid w:val="008F0D1C"/>
    <w:rsid w:val="008F11EC"/>
    <w:rsid w:val="008F25BA"/>
    <w:rsid w:val="008F2666"/>
    <w:rsid w:val="008F2850"/>
    <w:rsid w:val="008F2E23"/>
    <w:rsid w:val="008F3C00"/>
    <w:rsid w:val="008F43E2"/>
    <w:rsid w:val="008F5FCE"/>
    <w:rsid w:val="008F6AD3"/>
    <w:rsid w:val="008F6ADC"/>
    <w:rsid w:val="008F7542"/>
    <w:rsid w:val="009003FD"/>
    <w:rsid w:val="00901A71"/>
    <w:rsid w:val="00901C96"/>
    <w:rsid w:val="0090316A"/>
    <w:rsid w:val="009042D5"/>
    <w:rsid w:val="00904966"/>
    <w:rsid w:val="00905A6A"/>
    <w:rsid w:val="00905EA1"/>
    <w:rsid w:val="00905ED5"/>
    <w:rsid w:val="00906816"/>
    <w:rsid w:val="00906DF7"/>
    <w:rsid w:val="009076D2"/>
    <w:rsid w:val="00907BC4"/>
    <w:rsid w:val="00907F14"/>
    <w:rsid w:val="0091040C"/>
    <w:rsid w:val="0091059C"/>
    <w:rsid w:val="00910713"/>
    <w:rsid w:val="0091084B"/>
    <w:rsid w:val="00911006"/>
    <w:rsid w:val="00911290"/>
    <w:rsid w:val="0091155E"/>
    <w:rsid w:val="00911D3F"/>
    <w:rsid w:val="00911EE7"/>
    <w:rsid w:val="009122AA"/>
    <w:rsid w:val="00912AA1"/>
    <w:rsid w:val="00913AD3"/>
    <w:rsid w:val="00914D84"/>
    <w:rsid w:val="009178D7"/>
    <w:rsid w:val="009229EE"/>
    <w:rsid w:val="00922AA5"/>
    <w:rsid w:val="00922E23"/>
    <w:rsid w:val="009256E4"/>
    <w:rsid w:val="009257DE"/>
    <w:rsid w:val="009258FD"/>
    <w:rsid w:val="00925D67"/>
    <w:rsid w:val="00926EAE"/>
    <w:rsid w:val="0092772A"/>
    <w:rsid w:val="00927996"/>
    <w:rsid w:val="009328A0"/>
    <w:rsid w:val="009344D9"/>
    <w:rsid w:val="00934D55"/>
    <w:rsid w:val="00935DD4"/>
    <w:rsid w:val="009368FB"/>
    <w:rsid w:val="0093697A"/>
    <w:rsid w:val="009378C8"/>
    <w:rsid w:val="0093798B"/>
    <w:rsid w:val="009409F6"/>
    <w:rsid w:val="009413B0"/>
    <w:rsid w:val="009414B2"/>
    <w:rsid w:val="0094279D"/>
    <w:rsid w:val="00942FBE"/>
    <w:rsid w:val="00943AC4"/>
    <w:rsid w:val="00943F6A"/>
    <w:rsid w:val="00944732"/>
    <w:rsid w:val="00944AE3"/>
    <w:rsid w:val="00945E5A"/>
    <w:rsid w:val="009474C1"/>
    <w:rsid w:val="00947694"/>
    <w:rsid w:val="00947A86"/>
    <w:rsid w:val="00947D99"/>
    <w:rsid w:val="00950C05"/>
    <w:rsid w:val="00950C42"/>
    <w:rsid w:val="00950E81"/>
    <w:rsid w:val="00951AD2"/>
    <w:rsid w:val="00951C28"/>
    <w:rsid w:val="00952070"/>
    <w:rsid w:val="00952704"/>
    <w:rsid w:val="00952BA9"/>
    <w:rsid w:val="00952FB9"/>
    <w:rsid w:val="00953182"/>
    <w:rsid w:val="00953303"/>
    <w:rsid w:val="00953CF7"/>
    <w:rsid w:val="00954CE7"/>
    <w:rsid w:val="0095507F"/>
    <w:rsid w:val="009552CD"/>
    <w:rsid w:val="00955BF0"/>
    <w:rsid w:val="00955C3A"/>
    <w:rsid w:val="00955EF1"/>
    <w:rsid w:val="00955F66"/>
    <w:rsid w:val="00956043"/>
    <w:rsid w:val="0095608F"/>
    <w:rsid w:val="009562C8"/>
    <w:rsid w:val="009572B8"/>
    <w:rsid w:val="009608C9"/>
    <w:rsid w:val="0096258A"/>
    <w:rsid w:val="00964623"/>
    <w:rsid w:val="009646D2"/>
    <w:rsid w:val="00964D32"/>
    <w:rsid w:val="00966718"/>
    <w:rsid w:val="00966D76"/>
    <w:rsid w:val="00970253"/>
    <w:rsid w:val="009709C1"/>
    <w:rsid w:val="00970B67"/>
    <w:rsid w:val="009720A0"/>
    <w:rsid w:val="00972313"/>
    <w:rsid w:val="00972848"/>
    <w:rsid w:val="00972FE3"/>
    <w:rsid w:val="0097349D"/>
    <w:rsid w:val="00973DBC"/>
    <w:rsid w:val="0097513D"/>
    <w:rsid w:val="00975412"/>
    <w:rsid w:val="0097588C"/>
    <w:rsid w:val="00975D2C"/>
    <w:rsid w:val="0097690A"/>
    <w:rsid w:val="0097752F"/>
    <w:rsid w:val="00977861"/>
    <w:rsid w:val="00981D65"/>
    <w:rsid w:val="0098217A"/>
    <w:rsid w:val="00983AB1"/>
    <w:rsid w:val="00984007"/>
    <w:rsid w:val="009849D9"/>
    <w:rsid w:val="00984C7C"/>
    <w:rsid w:val="00985395"/>
    <w:rsid w:val="009854D9"/>
    <w:rsid w:val="00985C75"/>
    <w:rsid w:val="0098602A"/>
    <w:rsid w:val="009869ED"/>
    <w:rsid w:val="00990ABB"/>
    <w:rsid w:val="00991530"/>
    <w:rsid w:val="00991BE1"/>
    <w:rsid w:val="0099370A"/>
    <w:rsid w:val="009942F7"/>
    <w:rsid w:val="009943FA"/>
    <w:rsid w:val="0099455C"/>
    <w:rsid w:val="00994736"/>
    <w:rsid w:val="009948E4"/>
    <w:rsid w:val="00994A2D"/>
    <w:rsid w:val="009950A4"/>
    <w:rsid w:val="00995B7B"/>
    <w:rsid w:val="00997478"/>
    <w:rsid w:val="009A042C"/>
    <w:rsid w:val="009A2264"/>
    <w:rsid w:val="009A2D58"/>
    <w:rsid w:val="009A38D4"/>
    <w:rsid w:val="009A4183"/>
    <w:rsid w:val="009A45F1"/>
    <w:rsid w:val="009A5392"/>
    <w:rsid w:val="009A6A68"/>
    <w:rsid w:val="009B0A86"/>
    <w:rsid w:val="009B0FC2"/>
    <w:rsid w:val="009B158C"/>
    <w:rsid w:val="009B22EC"/>
    <w:rsid w:val="009B2D7A"/>
    <w:rsid w:val="009B2F93"/>
    <w:rsid w:val="009B3380"/>
    <w:rsid w:val="009B3C0A"/>
    <w:rsid w:val="009B47FA"/>
    <w:rsid w:val="009B4DDE"/>
    <w:rsid w:val="009B4F9B"/>
    <w:rsid w:val="009B567D"/>
    <w:rsid w:val="009B6FCF"/>
    <w:rsid w:val="009C0339"/>
    <w:rsid w:val="009C0AD4"/>
    <w:rsid w:val="009C0B2F"/>
    <w:rsid w:val="009C1556"/>
    <w:rsid w:val="009C15FB"/>
    <w:rsid w:val="009C1A7E"/>
    <w:rsid w:val="009C2627"/>
    <w:rsid w:val="009C2AA8"/>
    <w:rsid w:val="009C3054"/>
    <w:rsid w:val="009C4445"/>
    <w:rsid w:val="009C670F"/>
    <w:rsid w:val="009C67D0"/>
    <w:rsid w:val="009C6802"/>
    <w:rsid w:val="009C68F0"/>
    <w:rsid w:val="009C709F"/>
    <w:rsid w:val="009C7435"/>
    <w:rsid w:val="009C7CF8"/>
    <w:rsid w:val="009D00A6"/>
    <w:rsid w:val="009D02A0"/>
    <w:rsid w:val="009D034C"/>
    <w:rsid w:val="009D1C48"/>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3F"/>
    <w:rsid w:val="009D7C53"/>
    <w:rsid w:val="009E00C1"/>
    <w:rsid w:val="009E0242"/>
    <w:rsid w:val="009E0418"/>
    <w:rsid w:val="009E0AD8"/>
    <w:rsid w:val="009E10D6"/>
    <w:rsid w:val="009E16ED"/>
    <w:rsid w:val="009E1990"/>
    <w:rsid w:val="009E280E"/>
    <w:rsid w:val="009E29AF"/>
    <w:rsid w:val="009E377C"/>
    <w:rsid w:val="009E41B6"/>
    <w:rsid w:val="009E42CE"/>
    <w:rsid w:val="009E461D"/>
    <w:rsid w:val="009E46E8"/>
    <w:rsid w:val="009E4995"/>
    <w:rsid w:val="009E5CB0"/>
    <w:rsid w:val="009E62E4"/>
    <w:rsid w:val="009E7417"/>
    <w:rsid w:val="009E7673"/>
    <w:rsid w:val="009F07CE"/>
    <w:rsid w:val="009F1664"/>
    <w:rsid w:val="009F1C09"/>
    <w:rsid w:val="009F2B1C"/>
    <w:rsid w:val="009F3830"/>
    <w:rsid w:val="009F43BC"/>
    <w:rsid w:val="009F4EA3"/>
    <w:rsid w:val="009F5207"/>
    <w:rsid w:val="009F53AC"/>
    <w:rsid w:val="009F5868"/>
    <w:rsid w:val="009F6828"/>
    <w:rsid w:val="009F73A3"/>
    <w:rsid w:val="00A0035E"/>
    <w:rsid w:val="00A00610"/>
    <w:rsid w:val="00A00C9C"/>
    <w:rsid w:val="00A00D9C"/>
    <w:rsid w:val="00A01A3D"/>
    <w:rsid w:val="00A02494"/>
    <w:rsid w:val="00A02562"/>
    <w:rsid w:val="00A02CC7"/>
    <w:rsid w:val="00A02DD9"/>
    <w:rsid w:val="00A03A87"/>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CE5"/>
    <w:rsid w:val="00A12A4A"/>
    <w:rsid w:val="00A12D1D"/>
    <w:rsid w:val="00A13C9F"/>
    <w:rsid w:val="00A13D8C"/>
    <w:rsid w:val="00A146A5"/>
    <w:rsid w:val="00A152B3"/>
    <w:rsid w:val="00A167FB"/>
    <w:rsid w:val="00A169B7"/>
    <w:rsid w:val="00A16CAC"/>
    <w:rsid w:val="00A16E0C"/>
    <w:rsid w:val="00A17218"/>
    <w:rsid w:val="00A17445"/>
    <w:rsid w:val="00A22AE6"/>
    <w:rsid w:val="00A23916"/>
    <w:rsid w:val="00A24A5D"/>
    <w:rsid w:val="00A256D4"/>
    <w:rsid w:val="00A262DD"/>
    <w:rsid w:val="00A26D19"/>
    <w:rsid w:val="00A26FEA"/>
    <w:rsid w:val="00A27183"/>
    <w:rsid w:val="00A27B9B"/>
    <w:rsid w:val="00A302D3"/>
    <w:rsid w:val="00A30888"/>
    <w:rsid w:val="00A30D56"/>
    <w:rsid w:val="00A30F2B"/>
    <w:rsid w:val="00A30FE0"/>
    <w:rsid w:val="00A320A2"/>
    <w:rsid w:val="00A32275"/>
    <w:rsid w:val="00A32FCE"/>
    <w:rsid w:val="00A34EF4"/>
    <w:rsid w:val="00A34EF7"/>
    <w:rsid w:val="00A355CB"/>
    <w:rsid w:val="00A3579D"/>
    <w:rsid w:val="00A35A2F"/>
    <w:rsid w:val="00A35A8F"/>
    <w:rsid w:val="00A36D89"/>
    <w:rsid w:val="00A36F39"/>
    <w:rsid w:val="00A37330"/>
    <w:rsid w:val="00A401E6"/>
    <w:rsid w:val="00A4388B"/>
    <w:rsid w:val="00A439EB"/>
    <w:rsid w:val="00A44024"/>
    <w:rsid w:val="00A440EA"/>
    <w:rsid w:val="00A441F4"/>
    <w:rsid w:val="00A44707"/>
    <w:rsid w:val="00A45D21"/>
    <w:rsid w:val="00A468DE"/>
    <w:rsid w:val="00A4713F"/>
    <w:rsid w:val="00A50998"/>
    <w:rsid w:val="00A51414"/>
    <w:rsid w:val="00A514E7"/>
    <w:rsid w:val="00A52338"/>
    <w:rsid w:val="00A54FB5"/>
    <w:rsid w:val="00A57281"/>
    <w:rsid w:val="00A57991"/>
    <w:rsid w:val="00A60ACA"/>
    <w:rsid w:val="00A6120A"/>
    <w:rsid w:val="00A6166F"/>
    <w:rsid w:val="00A621D2"/>
    <w:rsid w:val="00A6236C"/>
    <w:rsid w:val="00A62454"/>
    <w:rsid w:val="00A63A55"/>
    <w:rsid w:val="00A63DC5"/>
    <w:rsid w:val="00A63EE1"/>
    <w:rsid w:val="00A643F7"/>
    <w:rsid w:val="00A6469C"/>
    <w:rsid w:val="00A65B9E"/>
    <w:rsid w:val="00A663A0"/>
    <w:rsid w:val="00A66DAA"/>
    <w:rsid w:val="00A67035"/>
    <w:rsid w:val="00A67A81"/>
    <w:rsid w:val="00A67C89"/>
    <w:rsid w:val="00A703DA"/>
    <w:rsid w:val="00A7139D"/>
    <w:rsid w:val="00A7156B"/>
    <w:rsid w:val="00A7247D"/>
    <w:rsid w:val="00A726C6"/>
    <w:rsid w:val="00A7384C"/>
    <w:rsid w:val="00A73A64"/>
    <w:rsid w:val="00A744C1"/>
    <w:rsid w:val="00A749A0"/>
    <w:rsid w:val="00A758BE"/>
    <w:rsid w:val="00A77360"/>
    <w:rsid w:val="00A77407"/>
    <w:rsid w:val="00A80298"/>
    <w:rsid w:val="00A81D3A"/>
    <w:rsid w:val="00A82580"/>
    <w:rsid w:val="00A84437"/>
    <w:rsid w:val="00A8547F"/>
    <w:rsid w:val="00A85FC8"/>
    <w:rsid w:val="00A8790A"/>
    <w:rsid w:val="00A87B3C"/>
    <w:rsid w:val="00A87DE7"/>
    <w:rsid w:val="00A90EA9"/>
    <w:rsid w:val="00A910B6"/>
    <w:rsid w:val="00A9178E"/>
    <w:rsid w:val="00A9320B"/>
    <w:rsid w:val="00A93286"/>
    <w:rsid w:val="00A9350C"/>
    <w:rsid w:val="00A938AE"/>
    <w:rsid w:val="00A946B3"/>
    <w:rsid w:val="00A94CA4"/>
    <w:rsid w:val="00A956F2"/>
    <w:rsid w:val="00A9609B"/>
    <w:rsid w:val="00A961F1"/>
    <w:rsid w:val="00A96760"/>
    <w:rsid w:val="00A97B8C"/>
    <w:rsid w:val="00AA0391"/>
    <w:rsid w:val="00AA1ABB"/>
    <w:rsid w:val="00AA34AD"/>
    <w:rsid w:val="00AA480A"/>
    <w:rsid w:val="00AA4D0F"/>
    <w:rsid w:val="00AA568D"/>
    <w:rsid w:val="00AA5DA4"/>
    <w:rsid w:val="00AA5E70"/>
    <w:rsid w:val="00AA7438"/>
    <w:rsid w:val="00AA7DEE"/>
    <w:rsid w:val="00AB0498"/>
    <w:rsid w:val="00AB121E"/>
    <w:rsid w:val="00AB1DE5"/>
    <w:rsid w:val="00AB26DE"/>
    <w:rsid w:val="00AB2A15"/>
    <w:rsid w:val="00AB3301"/>
    <w:rsid w:val="00AB355F"/>
    <w:rsid w:val="00AB40EC"/>
    <w:rsid w:val="00AB550A"/>
    <w:rsid w:val="00AB5FD0"/>
    <w:rsid w:val="00AB673F"/>
    <w:rsid w:val="00AB795D"/>
    <w:rsid w:val="00AB79AF"/>
    <w:rsid w:val="00AC1900"/>
    <w:rsid w:val="00AC21B1"/>
    <w:rsid w:val="00AC2B63"/>
    <w:rsid w:val="00AC3966"/>
    <w:rsid w:val="00AC3D40"/>
    <w:rsid w:val="00AC4353"/>
    <w:rsid w:val="00AC4D79"/>
    <w:rsid w:val="00AC5973"/>
    <w:rsid w:val="00AC59D4"/>
    <w:rsid w:val="00AC5D01"/>
    <w:rsid w:val="00AC7070"/>
    <w:rsid w:val="00AD004F"/>
    <w:rsid w:val="00AD0795"/>
    <w:rsid w:val="00AD0821"/>
    <w:rsid w:val="00AD124B"/>
    <w:rsid w:val="00AD2704"/>
    <w:rsid w:val="00AD3302"/>
    <w:rsid w:val="00AD3AD6"/>
    <w:rsid w:val="00AD5A33"/>
    <w:rsid w:val="00AD60FA"/>
    <w:rsid w:val="00AD655A"/>
    <w:rsid w:val="00AD6830"/>
    <w:rsid w:val="00AD6AB5"/>
    <w:rsid w:val="00AD7323"/>
    <w:rsid w:val="00AD7611"/>
    <w:rsid w:val="00AE0F45"/>
    <w:rsid w:val="00AE1768"/>
    <w:rsid w:val="00AE19C4"/>
    <w:rsid w:val="00AE21C7"/>
    <w:rsid w:val="00AE2C22"/>
    <w:rsid w:val="00AE3306"/>
    <w:rsid w:val="00AE3E7A"/>
    <w:rsid w:val="00AE462D"/>
    <w:rsid w:val="00AE4FB9"/>
    <w:rsid w:val="00AE5664"/>
    <w:rsid w:val="00AE6ED0"/>
    <w:rsid w:val="00AE7424"/>
    <w:rsid w:val="00AE79BA"/>
    <w:rsid w:val="00AF338C"/>
    <w:rsid w:val="00AF3F17"/>
    <w:rsid w:val="00AF566C"/>
    <w:rsid w:val="00AF58A2"/>
    <w:rsid w:val="00AF64A2"/>
    <w:rsid w:val="00AF6FB2"/>
    <w:rsid w:val="00AF7D63"/>
    <w:rsid w:val="00AF7DE2"/>
    <w:rsid w:val="00B00CAD"/>
    <w:rsid w:val="00B00CBF"/>
    <w:rsid w:val="00B01449"/>
    <w:rsid w:val="00B0184A"/>
    <w:rsid w:val="00B01DDD"/>
    <w:rsid w:val="00B0248D"/>
    <w:rsid w:val="00B02C8D"/>
    <w:rsid w:val="00B033AD"/>
    <w:rsid w:val="00B0358C"/>
    <w:rsid w:val="00B0380D"/>
    <w:rsid w:val="00B03C00"/>
    <w:rsid w:val="00B03C7F"/>
    <w:rsid w:val="00B03E50"/>
    <w:rsid w:val="00B048AE"/>
    <w:rsid w:val="00B04C00"/>
    <w:rsid w:val="00B05769"/>
    <w:rsid w:val="00B06174"/>
    <w:rsid w:val="00B06F51"/>
    <w:rsid w:val="00B073D4"/>
    <w:rsid w:val="00B10A68"/>
    <w:rsid w:val="00B10F1C"/>
    <w:rsid w:val="00B11426"/>
    <w:rsid w:val="00B132A3"/>
    <w:rsid w:val="00B1483B"/>
    <w:rsid w:val="00B166D5"/>
    <w:rsid w:val="00B171DA"/>
    <w:rsid w:val="00B17668"/>
    <w:rsid w:val="00B17708"/>
    <w:rsid w:val="00B17FBA"/>
    <w:rsid w:val="00B208CC"/>
    <w:rsid w:val="00B20ABB"/>
    <w:rsid w:val="00B20E19"/>
    <w:rsid w:val="00B21183"/>
    <w:rsid w:val="00B21BA3"/>
    <w:rsid w:val="00B2262D"/>
    <w:rsid w:val="00B23064"/>
    <w:rsid w:val="00B24327"/>
    <w:rsid w:val="00B2759A"/>
    <w:rsid w:val="00B276B0"/>
    <w:rsid w:val="00B30365"/>
    <w:rsid w:val="00B314F4"/>
    <w:rsid w:val="00B315F0"/>
    <w:rsid w:val="00B32A76"/>
    <w:rsid w:val="00B35282"/>
    <w:rsid w:val="00B35574"/>
    <w:rsid w:val="00B35F14"/>
    <w:rsid w:val="00B36BBF"/>
    <w:rsid w:val="00B36CAD"/>
    <w:rsid w:val="00B36FFB"/>
    <w:rsid w:val="00B37690"/>
    <w:rsid w:val="00B37B01"/>
    <w:rsid w:val="00B37E6F"/>
    <w:rsid w:val="00B40580"/>
    <w:rsid w:val="00B40722"/>
    <w:rsid w:val="00B40B19"/>
    <w:rsid w:val="00B410C0"/>
    <w:rsid w:val="00B4227E"/>
    <w:rsid w:val="00B42F34"/>
    <w:rsid w:val="00B43232"/>
    <w:rsid w:val="00B4424C"/>
    <w:rsid w:val="00B45782"/>
    <w:rsid w:val="00B46574"/>
    <w:rsid w:val="00B46BBD"/>
    <w:rsid w:val="00B46C44"/>
    <w:rsid w:val="00B47775"/>
    <w:rsid w:val="00B47A50"/>
    <w:rsid w:val="00B5007C"/>
    <w:rsid w:val="00B50FB0"/>
    <w:rsid w:val="00B54527"/>
    <w:rsid w:val="00B552DE"/>
    <w:rsid w:val="00B564BB"/>
    <w:rsid w:val="00B57C37"/>
    <w:rsid w:val="00B60500"/>
    <w:rsid w:val="00B61082"/>
    <w:rsid w:val="00B61D22"/>
    <w:rsid w:val="00B61E30"/>
    <w:rsid w:val="00B6286C"/>
    <w:rsid w:val="00B62FCA"/>
    <w:rsid w:val="00B654D7"/>
    <w:rsid w:val="00B65EE6"/>
    <w:rsid w:val="00B6625F"/>
    <w:rsid w:val="00B67193"/>
    <w:rsid w:val="00B675D6"/>
    <w:rsid w:val="00B6765F"/>
    <w:rsid w:val="00B70BAD"/>
    <w:rsid w:val="00B71498"/>
    <w:rsid w:val="00B71C6F"/>
    <w:rsid w:val="00B71D35"/>
    <w:rsid w:val="00B73A0A"/>
    <w:rsid w:val="00B73DDD"/>
    <w:rsid w:val="00B744E2"/>
    <w:rsid w:val="00B7579A"/>
    <w:rsid w:val="00B77563"/>
    <w:rsid w:val="00B77991"/>
    <w:rsid w:val="00B77ADE"/>
    <w:rsid w:val="00B80333"/>
    <w:rsid w:val="00B8049C"/>
    <w:rsid w:val="00B805C4"/>
    <w:rsid w:val="00B806B8"/>
    <w:rsid w:val="00B81302"/>
    <w:rsid w:val="00B81B30"/>
    <w:rsid w:val="00B82176"/>
    <w:rsid w:val="00B825AE"/>
    <w:rsid w:val="00B82B58"/>
    <w:rsid w:val="00B83761"/>
    <w:rsid w:val="00B83EB3"/>
    <w:rsid w:val="00B8547D"/>
    <w:rsid w:val="00B86B36"/>
    <w:rsid w:val="00B86C13"/>
    <w:rsid w:val="00B871AE"/>
    <w:rsid w:val="00B907C1"/>
    <w:rsid w:val="00B90A61"/>
    <w:rsid w:val="00B911C4"/>
    <w:rsid w:val="00B9132E"/>
    <w:rsid w:val="00B91DDF"/>
    <w:rsid w:val="00B927C9"/>
    <w:rsid w:val="00B92D2C"/>
    <w:rsid w:val="00B93E79"/>
    <w:rsid w:val="00B95032"/>
    <w:rsid w:val="00B95613"/>
    <w:rsid w:val="00B9561E"/>
    <w:rsid w:val="00B9593E"/>
    <w:rsid w:val="00B961DB"/>
    <w:rsid w:val="00B97429"/>
    <w:rsid w:val="00B97568"/>
    <w:rsid w:val="00B97EA1"/>
    <w:rsid w:val="00BA132D"/>
    <w:rsid w:val="00BA14D6"/>
    <w:rsid w:val="00BA26E3"/>
    <w:rsid w:val="00BA2D61"/>
    <w:rsid w:val="00BA2F2A"/>
    <w:rsid w:val="00BA3B09"/>
    <w:rsid w:val="00BA3C8D"/>
    <w:rsid w:val="00BA3E47"/>
    <w:rsid w:val="00BA48C8"/>
    <w:rsid w:val="00BA5343"/>
    <w:rsid w:val="00BA54C8"/>
    <w:rsid w:val="00BA6054"/>
    <w:rsid w:val="00BA6AB6"/>
    <w:rsid w:val="00BA7C4C"/>
    <w:rsid w:val="00BA7CA6"/>
    <w:rsid w:val="00BB0D30"/>
    <w:rsid w:val="00BB24D9"/>
    <w:rsid w:val="00BB28D9"/>
    <w:rsid w:val="00BB2B3F"/>
    <w:rsid w:val="00BB39D7"/>
    <w:rsid w:val="00BB3CA2"/>
    <w:rsid w:val="00BB3E76"/>
    <w:rsid w:val="00BB4AA1"/>
    <w:rsid w:val="00BB78AC"/>
    <w:rsid w:val="00BB7F48"/>
    <w:rsid w:val="00BC07B8"/>
    <w:rsid w:val="00BC0CE6"/>
    <w:rsid w:val="00BC11EB"/>
    <w:rsid w:val="00BC1377"/>
    <w:rsid w:val="00BC29F7"/>
    <w:rsid w:val="00BC2F3A"/>
    <w:rsid w:val="00BC52C8"/>
    <w:rsid w:val="00BC696D"/>
    <w:rsid w:val="00BC7E47"/>
    <w:rsid w:val="00BD0332"/>
    <w:rsid w:val="00BD0DBA"/>
    <w:rsid w:val="00BD172E"/>
    <w:rsid w:val="00BD182B"/>
    <w:rsid w:val="00BD1AF4"/>
    <w:rsid w:val="00BD25F1"/>
    <w:rsid w:val="00BD262C"/>
    <w:rsid w:val="00BD427E"/>
    <w:rsid w:val="00BD565E"/>
    <w:rsid w:val="00BD59B5"/>
    <w:rsid w:val="00BD5A5E"/>
    <w:rsid w:val="00BD69A7"/>
    <w:rsid w:val="00BD6F0F"/>
    <w:rsid w:val="00BD737B"/>
    <w:rsid w:val="00BE0A5E"/>
    <w:rsid w:val="00BE0C0D"/>
    <w:rsid w:val="00BE2260"/>
    <w:rsid w:val="00BE2DAF"/>
    <w:rsid w:val="00BE3872"/>
    <w:rsid w:val="00BE4AEC"/>
    <w:rsid w:val="00BE7D13"/>
    <w:rsid w:val="00BF0677"/>
    <w:rsid w:val="00BF1FFD"/>
    <w:rsid w:val="00BF2431"/>
    <w:rsid w:val="00BF2BC6"/>
    <w:rsid w:val="00BF2E15"/>
    <w:rsid w:val="00BF3657"/>
    <w:rsid w:val="00C00A57"/>
    <w:rsid w:val="00C019C0"/>
    <w:rsid w:val="00C0363D"/>
    <w:rsid w:val="00C03D22"/>
    <w:rsid w:val="00C04C04"/>
    <w:rsid w:val="00C04DD9"/>
    <w:rsid w:val="00C05210"/>
    <w:rsid w:val="00C05B2E"/>
    <w:rsid w:val="00C06049"/>
    <w:rsid w:val="00C06828"/>
    <w:rsid w:val="00C0684F"/>
    <w:rsid w:val="00C070A1"/>
    <w:rsid w:val="00C07D5F"/>
    <w:rsid w:val="00C07FB7"/>
    <w:rsid w:val="00C10607"/>
    <w:rsid w:val="00C10C26"/>
    <w:rsid w:val="00C11352"/>
    <w:rsid w:val="00C11507"/>
    <w:rsid w:val="00C11556"/>
    <w:rsid w:val="00C11688"/>
    <w:rsid w:val="00C11F3F"/>
    <w:rsid w:val="00C1206B"/>
    <w:rsid w:val="00C12207"/>
    <w:rsid w:val="00C12C31"/>
    <w:rsid w:val="00C13A2E"/>
    <w:rsid w:val="00C14016"/>
    <w:rsid w:val="00C15CEA"/>
    <w:rsid w:val="00C162A2"/>
    <w:rsid w:val="00C16523"/>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14BB"/>
    <w:rsid w:val="00C32C1E"/>
    <w:rsid w:val="00C32CF7"/>
    <w:rsid w:val="00C3310D"/>
    <w:rsid w:val="00C3368C"/>
    <w:rsid w:val="00C35068"/>
    <w:rsid w:val="00C35D99"/>
    <w:rsid w:val="00C36FB0"/>
    <w:rsid w:val="00C37168"/>
    <w:rsid w:val="00C37464"/>
    <w:rsid w:val="00C376E6"/>
    <w:rsid w:val="00C402E2"/>
    <w:rsid w:val="00C41007"/>
    <w:rsid w:val="00C411FA"/>
    <w:rsid w:val="00C41F7F"/>
    <w:rsid w:val="00C42769"/>
    <w:rsid w:val="00C43B0F"/>
    <w:rsid w:val="00C44115"/>
    <w:rsid w:val="00C44294"/>
    <w:rsid w:val="00C44487"/>
    <w:rsid w:val="00C45DB0"/>
    <w:rsid w:val="00C45FD8"/>
    <w:rsid w:val="00C464D7"/>
    <w:rsid w:val="00C46E1A"/>
    <w:rsid w:val="00C46F10"/>
    <w:rsid w:val="00C46F22"/>
    <w:rsid w:val="00C47DBE"/>
    <w:rsid w:val="00C50ED8"/>
    <w:rsid w:val="00C5176C"/>
    <w:rsid w:val="00C519EE"/>
    <w:rsid w:val="00C52010"/>
    <w:rsid w:val="00C520AC"/>
    <w:rsid w:val="00C520E5"/>
    <w:rsid w:val="00C52663"/>
    <w:rsid w:val="00C52EFA"/>
    <w:rsid w:val="00C53B67"/>
    <w:rsid w:val="00C53ED7"/>
    <w:rsid w:val="00C5553D"/>
    <w:rsid w:val="00C57715"/>
    <w:rsid w:val="00C57D7C"/>
    <w:rsid w:val="00C60363"/>
    <w:rsid w:val="00C6056B"/>
    <w:rsid w:val="00C60FFE"/>
    <w:rsid w:val="00C61AA8"/>
    <w:rsid w:val="00C622E1"/>
    <w:rsid w:val="00C623C8"/>
    <w:rsid w:val="00C6321D"/>
    <w:rsid w:val="00C634C7"/>
    <w:rsid w:val="00C6355A"/>
    <w:rsid w:val="00C654A4"/>
    <w:rsid w:val="00C66051"/>
    <w:rsid w:val="00C669AD"/>
    <w:rsid w:val="00C67B3F"/>
    <w:rsid w:val="00C716A3"/>
    <w:rsid w:val="00C71D70"/>
    <w:rsid w:val="00C73659"/>
    <w:rsid w:val="00C74A27"/>
    <w:rsid w:val="00C75229"/>
    <w:rsid w:val="00C76F12"/>
    <w:rsid w:val="00C773E0"/>
    <w:rsid w:val="00C77576"/>
    <w:rsid w:val="00C77BFC"/>
    <w:rsid w:val="00C77DFD"/>
    <w:rsid w:val="00C802DC"/>
    <w:rsid w:val="00C806A4"/>
    <w:rsid w:val="00C80801"/>
    <w:rsid w:val="00C80F49"/>
    <w:rsid w:val="00C8124B"/>
    <w:rsid w:val="00C81DD5"/>
    <w:rsid w:val="00C83BCD"/>
    <w:rsid w:val="00C85711"/>
    <w:rsid w:val="00C85812"/>
    <w:rsid w:val="00C86394"/>
    <w:rsid w:val="00C86402"/>
    <w:rsid w:val="00C8666D"/>
    <w:rsid w:val="00C8727F"/>
    <w:rsid w:val="00C8784F"/>
    <w:rsid w:val="00C87B5E"/>
    <w:rsid w:val="00C87D01"/>
    <w:rsid w:val="00C904ED"/>
    <w:rsid w:val="00C90A2D"/>
    <w:rsid w:val="00C9146F"/>
    <w:rsid w:val="00C9324B"/>
    <w:rsid w:val="00C933F6"/>
    <w:rsid w:val="00C93741"/>
    <w:rsid w:val="00C9438F"/>
    <w:rsid w:val="00C94583"/>
    <w:rsid w:val="00C946D3"/>
    <w:rsid w:val="00C95DE2"/>
    <w:rsid w:val="00C96125"/>
    <w:rsid w:val="00C96644"/>
    <w:rsid w:val="00C96BBD"/>
    <w:rsid w:val="00C9793D"/>
    <w:rsid w:val="00C97C5F"/>
    <w:rsid w:val="00C97F13"/>
    <w:rsid w:val="00CA1141"/>
    <w:rsid w:val="00CA2EB5"/>
    <w:rsid w:val="00CA455E"/>
    <w:rsid w:val="00CA488B"/>
    <w:rsid w:val="00CA4CD4"/>
    <w:rsid w:val="00CA60B2"/>
    <w:rsid w:val="00CA6338"/>
    <w:rsid w:val="00CA7637"/>
    <w:rsid w:val="00CB054E"/>
    <w:rsid w:val="00CB171A"/>
    <w:rsid w:val="00CB3494"/>
    <w:rsid w:val="00CB3727"/>
    <w:rsid w:val="00CB4075"/>
    <w:rsid w:val="00CB5717"/>
    <w:rsid w:val="00CB5E3C"/>
    <w:rsid w:val="00CB5E5A"/>
    <w:rsid w:val="00CB614A"/>
    <w:rsid w:val="00CB7068"/>
    <w:rsid w:val="00CB750F"/>
    <w:rsid w:val="00CB78D8"/>
    <w:rsid w:val="00CB7E45"/>
    <w:rsid w:val="00CC02A7"/>
    <w:rsid w:val="00CC0913"/>
    <w:rsid w:val="00CC135F"/>
    <w:rsid w:val="00CC1DED"/>
    <w:rsid w:val="00CC20B3"/>
    <w:rsid w:val="00CC31F6"/>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68C"/>
    <w:rsid w:val="00CD5754"/>
    <w:rsid w:val="00CD5B3C"/>
    <w:rsid w:val="00CE0BBC"/>
    <w:rsid w:val="00CE1BAB"/>
    <w:rsid w:val="00CE294A"/>
    <w:rsid w:val="00CE2C8D"/>
    <w:rsid w:val="00CE5489"/>
    <w:rsid w:val="00CE5739"/>
    <w:rsid w:val="00CE6D13"/>
    <w:rsid w:val="00CE6E14"/>
    <w:rsid w:val="00CE6EE3"/>
    <w:rsid w:val="00CE786A"/>
    <w:rsid w:val="00CE7DCF"/>
    <w:rsid w:val="00CF0112"/>
    <w:rsid w:val="00CF0A35"/>
    <w:rsid w:val="00CF0D16"/>
    <w:rsid w:val="00CF17E5"/>
    <w:rsid w:val="00CF204B"/>
    <w:rsid w:val="00CF2416"/>
    <w:rsid w:val="00CF375C"/>
    <w:rsid w:val="00CF3E5A"/>
    <w:rsid w:val="00CF5E0A"/>
    <w:rsid w:val="00CF6C39"/>
    <w:rsid w:val="00CF7B78"/>
    <w:rsid w:val="00CF7B7D"/>
    <w:rsid w:val="00D00719"/>
    <w:rsid w:val="00D013F3"/>
    <w:rsid w:val="00D021DC"/>
    <w:rsid w:val="00D022BE"/>
    <w:rsid w:val="00D043B9"/>
    <w:rsid w:val="00D044BA"/>
    <w:rsid w:val="00D048E4"/>
    <w:rsid w:val="00D04F98"/>
    <w:rsid w:val="00D05394"/>
    <w:rsid w:val="00D05B4E"/>
    <w:rsid w:val="00D068C6"/>
    <w:rsid w:val="00D06A79"/>
    <w:rsid w:val="00D071D4"/>
    <w:rsid w:val="00D10B3B"/>
    <w:rsid w:val="00D10F35"/>
    <w:rsid w:val="00D11974"/>
    <w:rsid w:val="00D11B86"/>
    <w:rsid w:val="00D12A47"/>
    <w:rsid w:val="00D12AAF"/>
    <w:rsid w:val="00D12CB3"/>
    <w:rsid w:val="00D13497"/>
    <w:rsid w:val="00D13F60"/>
    <w:rsid w:val="00D14747"/>
    <w:rsid w:val="00D1494C"/>
    <w:rsid w:val="00D16E68"/>
    <w:rsid w:val="00D20A29"/>
    <w:rsid w:val="00D213F2"/>
    <w:rsid w:val="00D2245D"/>
    <w:rsid w:val="00D22A12"/>
    <w:rsid w:val="00D23837"/>
    <w:rsid w:val="00D23E27"/>
    <w:rsid w:val="00D25922"/>
    <w:rsid w:val="00D264E9"/>
    <w:rsid w:val="00D2705F"/>
    <w:rsid w:val="00D300B0"/>
    <w:rsid w:val="00D30A1F"/>
    <w:rsid w:val="00D3150D"/>
    <w:rsid w:val="00D317BF"/>
    <w:rsid w:val="00D31FD8"/>
    <w:rsid w:val="00D3231E"/>
    <w:rsid w:val="00D32E93"/>
    <w:rsid w:val="00D33514"/>
    <w:rsid w:val="00D348F0"/>
    <w:rsid w:val="00D3546E"/>
    <w:rsid w:val="00D379DC"/>
    <w:rsid w:val="00D37B51"/>
    <w:rsid w:val="00D37BA1"/>
    <w:rsid w:val="00D410BA"/>
    <w:rsid w:val="00D41B16"/>
    <w:rsid w:val="00D43C97"/>
    <w:rsid w:val="00D447E4"/>
    <w:rsid w:val="00D457F6"/>
    <w:rsid w:val="00D45BD9"/>
    <w:rsid w:val="00D50BD0"/>
    <w:rsid w:val="00D526AC"/>
    <w:rsid w:val="00D52764"/>
    <w:rsid w:val="00D53843"/>
    <w:rsid w:val="00D53A83"/>
    <w:rsid w:val="00D5425E"/>
    <w:rsid w:val="00D554BB"/>
    <w:rsid w:val="00D569F2"/>
    <w:rsid w:val="00D5701A"/>
    <w:rsid w:val="00D60CE8"/>
    <w:rsid w:val="00D610F5"/>
    <w:rsid w:val="00D6151D"/>
    <w:rsid w:val="00D617BE"/>
    <w:rsid w:val="00D6190E"/>
    <w:rsid w:val="00D61D6B"/>
    <w:rsid w:val="00D6226D"/>
    <w:rsid w:val="00D62762"/>
    <w:rsid w:val="00D62CBC"/>
    <w:rsid w:val="00D66699"/>
    <w:rsid w:val="00D67D1C"/>
    <w:rsid w:val="00D7028C"/>
    <w:rsid w:val="00D704BF"/>
    <w:rsid w:val="00D70C6F"/>
    <w:rsid w:val="00D71167"/>
    <w:rsid w:val="00D7237C"/>
    <w:rsid w:val="00D73244"/>
    <w:rsid w:val="00D7344D"/>
    <w:rsid w:val="00D736B4"/>
    <w:rsid w:val="00D74DA2"/>
    <w:rsid w:val="00D74DBE"/>
    <w:rsid w:val="00D7532E"/>
    <w:rsid w:val="00D75BCC"/>
    <w:rsid w:val="00D75DD9"/>
    <w:rsid w:val="00D75E21"/>
    <w:rsid w:val="00D77101"/>
    <w:rsid w:val="00D80370"/>
    <w:rsid w:val="00D806ED"/>
    <w:rsid w:val="00D80A7A"/>
    <w:rsid w:val="00D80B05"/>
    <w:rsid w:val="00D81245"/>
    <w:rsid w:val="00D8177F"/>
    <w:rsid w:val="00D81C44"/>
    <w:rsid w:val="00D83CA6"/>
    <w:rsid w:val="00D843B1"/>
    <w:rsid w:val="00D85B3D"/>
    <w:rsid w:val="00D87343"/>
    <w:rsid w:val="00D8789E"/>
    <w:rsid w:val="00D87B7F"/>
    <w:rsid w:val="00D87BA6"/>
    <w:rsid w:val="00D90FFC"/>
    <w:rsid w:val="00D93D4B"/>
    <w:rsid w:val="00D948EF"/>
    <w:rsid w:val="00D94A9A"/>
    <w:rsid w:val="00D94CC7"/>
    <w:rsid w:val="00D94F32"/>
    <w:rsid w:val="00D9533A"/>
    <w:rsid w:val="00D956A4"/>
    <w:rsid w:val="00D957AC"/>
    <w:rsid w:val="00D95887"/>
    <w:rsid w:val="00D95A16"/>
    <w:rsid w:val="00D96806"/>
    <w:rsid w:val="00D9764F"/>
    <w:rsid w:val="00DA01AD"/>
    <w:rsid w:val="00DA1ACA"/>
    <w:rsid w:val="00DA2540"/>
    <w:rsid w:val="00DA2BA1"/>
    <w:rsid w:val="00DA48A1"/>
    <w:rsid w:val="00DA5260"/>
    <w:rsid w:val="00DA6AA4"/>
    <w:rsid w:val="00DA7704"/>
    <w:rsid w:val="00DB0126"/>
    <w:rsid w:val="00DB0B89"/>
    <w:rsid w:val="00DB0E4C"/>
    <w:rsid w:val="00DB2546"/>
    <w:rsid w:val="00DB37D0"/>
    <w:rsid w:val="00DB3C35"/>
    <w:rsid w:val="00DB41D9"/>
    <w:rsid w:val="00DB507E"/>
    <w:rsid w:val="00DB56A3"/>
    <w:rsid w:val="00DB57F0"/>
    <w:rsid w:val="00DB60CB"/>
    <w:rsid w:val="00DB631D"/>
    <w:rsid w:val="00DB64D9"/>
    <w:rsid w:val="00DB6C72"/>
    <w:rsid w:val="00DC0BFC"/>
    <w:rsid w:val="00DC22BB"/>
    <w:rsid w:val="00DC31BF"/>
    <w:rsid w:val="00DC356F"/>
    <w:rsid w:val="00DC379E"/>
    <w:rsid w:val="00DC4552"/>
    <w:rsid w:val="00DC4595"/>
    <w:rsid w:val="00DC4F01"/>
    <w:rsid w:val="00DC5CAA"/>
    <w:rsid w:val="00DC6E5E"/>
    <w:rsid w:val="00DC6EE2"/>
    <w:rsid w:val="00DC7A7D"/>
    <w:rsid w:val="00DD02B9"/>
    <w:rsid w:val="00DD0D5E"/>
    <w:rsid w:val="00DD194F"/>
    <w:rsid w:val="00DD24E6"/>
    <w:rsid w:val="00DD2A2C"/>
    <w:rsid w:val="00DD2C2E"/>
    <w:rsid w:val="00DD2DBD"/>
    <w:rsid w:val="00DD2EE3"/>
    <w:rsid w:val="00DD2FD8"/>
    <w:rsid w:val="00DD3856"/>
    <w:rsid w:val="00DD3F75"/>
    <w:rsid w:val="00DD4237"/>
    <w:rsid w:val="00DD4F75"/>
    <w:rsid w:val="00DD613C"/>
    <w:rsid w:val="00DD6608"/>
    <w:rsid w:val="00DD73F7"/>
    <w:rsid w:val="00DD76B6"/>
    <w:rsid w:val="00DD7FAD"/>
    <w:rsid w:val="00DE03F0"/>
    <w:rsid w:val="00DE114D"/>
    <w:rsid w:val="00DE2312"/>
    <w:rsid w:val="00DE231B"/>
    <w:rsid w:val="00DE3A39"/>
    <w:rsid w:val="00DE3BA0"/>
    <w:rsid w:val="00DE441E"/>
    <w:rsid w:val="00DE645E"/>
    <w:rsid w:val="00DE68A7"/>
    <w:rsid w:val="00DE7EEA"/>
    <w:rsid w:val="00DF054C"/>
    <w:rsid w:val="00DF1C72"/>
    <w:rsid w:val="00DF2979"/>
    <w:rsid w:val="00DF4DA5"/>
    <w:rsid w:val="00DF4FDB"/>
    <w:rsid w:val="00DF696F"/>
    <w:rsid w:val="00DF76A0"/>
    <w:rsid w:val="00DF7930"/>
    <w:rsid w:val="00E000A6"/>
    <w:rsid w:val="00E001D8"/>
    <w:rsid w:val="00E00785"/>
    <w:rsid w:val="00E00A04"/>
    <w:rsid w:val="00E018BC"/>
    <w:rsid w:val="00E01AC5"/>
    <w:rsid w:val="00E02621"/>
    <w:rsid w:val="00E051CD"/>
    <w:rsid w:val="00E0534C"/>
    <w:rsid w:val="00E05476"/>
    <w:rsid w:val="00E05DEA"/>
    <w:rsid w:val="00E062D7"/>
    <w:rsid w:val="00E06542"/>
    <w:rsid w:val="00E070F1"/>
    <w:rsid w:val="00E072E5"/>
    <w:rsid w:val="00E07D5F"/>
    <w:rsid w:val="00E07F66"/>
    <w:rsid w:val="00E102BC"/>
    <w:rsid w:val="00E12855"/>
    <w:rsid w:val="00E12918"/>
    <w:rsid w:val="00E13B67"/>
    <w:rsid w:val="00E13CB8"/>
    <w:rsid w:val="00E14B20"/>
    <w:rsid w:val="00E14F0A"/>
    <w:rsid w:val="00E151A2"/>
    <w:rsid w:val="00E15A50"/>
    <w:rsid w:val="00E16115"/>
    <w:rsid w:val="00E177D3"/>
    <w:rsid w:val="00E17B1B"/>
    <w:rsid w:val="00E17C09"/>
    <w:rsid w:val="00E2021B"/>
    <w:rsid w:val="00E20DDF"/>
    <w:rsid w:val="00E22849"/>
    <w:rsid w:val="00E23488"/>
    <w:rsid w:val="00E244EA"/>
    <w:rsid w:val="00E26BDC"/>
    <w:rsid w:val="00E2706F"/>
    <w:rsid w:val="00E30E5B"/>
    <w:rsid w:val="00E32F91"/>
    <w:rsid w:val="00E33D13"/>
    <w:rsid w:val="00E34976"/>
    <w:rsid w:val="00E352E6"/>
    <w:rsid w:val="00E35E82"/>
    <w:rsid w:val="00E367DC"/>
    <w:rsid w:val="00E370A4"/>
    <w:rsid w:val="00E413E6"/>
    <w:rsid w:val="00E41F32"/>
    <w:rsid w:val="00E467FD"/>
    <w:rsid w:val="00E510F1"/>
    <w:rsid w:val="00E5122E"/>
    <w:rsid w:val="00E5138A"/>
    <w:rsid w:val="00E518D0"/>
    <w:rsid w:val="00E52ED7"/>
    <w:rsid w:val="00E5337F"/>
    <w:rsid w:val="00E535E8"/>
    <w:rsid w:val="00E5421A"/>
    <w:rsid w:val="00E54BBA"/>
    <w:rsid w:val="00E55718"/>
    <w:rsid w:val="00E55AA0"/>
    <w:rsid w:val="00E57B1E"/>
    <w:rsid w:val="00E57BC0"/>
    <w:rsid w:val="00E605FE"/>
    <w:rsid w:val="00E62CB6"/>
    <w:rsid w:val="00E62D66"/>
    <w:rsid w:val="00E65922"/>
    <w:rsid w:val="00E65D15"/>
    <w:rsid w:val="00E65D7D"/>
    <w:rsid w:val="00E66809"/>
    <w:rsid w:val="00E668B3"/>
    <w:rsid w:val="00E66AD4"/>
    <w:rsid w:val="00E67459"/>
    <w:rsid w:val="00E7005C"/>
    <w:rsid w:val="00E70445"/>
    <w:rsid w:val="00E7093C"/>
    <w:rsid w:val="00E70EDD"/>
    <w:rsid w:val="00E72E1A"/>
    <w:rsid w:val="00E7318F"/>
    <w:rsid w:val="00E73E3A"/>
    <w:rsid w:val="00E74BEC"/>
    <w:rsid w:val="00E750FB"/>
    <w:rsid w:val="00E7521F"/>
    <w:rsid w:val="00E754F2"/>
    <w:rsid w:val="00E75823"/>
    <w:rsid w:val="00E75B10"/>
    <w:rsid w:val="00E75E0F"/>
    <w:rsid w:val="00E76ABB"/>
    <w:rsid w:val="00E80950"/>
    <w:rsid w:val="00E80E11"/>
    <w:rsid w:val="00E80E82"/>
    <w:rsid w:val="00E810AD"/>
    <w:rsid w:val="00E81216"/>
    <w:rsid w:val="00E816C8"/>
    <w:rsid w:val="00E82010"/>
    <w:rsid w:val="00E820C7"/>
    <w:rsid w:val="00E82D44"/>
    <w:rsid w:val="00E84A8A"/>
    <w:rsid w:val="00E8677D"/>
    <w:rsid w:val="00E87BA6"/>
    <w:rsid w:val="00E87FFC"/>
    <w:rsid w:val="00E90966"/>
    <w:rsid w:val="00E90C28"/>
    <w:rsid w:val="00E90CDF"/>
    <w:rsid w:val="00E924D0"/>
    <w:rsid w:val="00E93EA9"/>
    <w:rsid w:val="00E94474"/>
    <w:rsid w:val="00E95D0A"/>
    <w:rsid w:val="00E966B5"/>
    <w:rsid w:val="00EA0E53"/>
    <w:rsid w:val="00EA1313"/>
    <w:rsid w:val="00EA1DDE"/>
    <w:rsid w:val="00EA238F"/>
    <w:rsid w:val="00EA2584"/>
    <w:rsid w:val="00EA2A15"/>
    <w:rsid w:val="00EA2EBE"/>
    <w:rsid w:val="00EA37A3"/>
    <w:rsid w:val="00EA3E1E"/>
    <w:rsid w:val="00EA50EE"/>
    <w:rsid w:val="00EA5784"/>
    <w:rsid w:val="00EA6EEE"/>
    <w:rsid w:val="00EA73F2"/>
    <w:rsid w:val="00EA76FD"/>
    <w:rsid w:val="00EA7EC1"/>
    <w:rsid w:val="00EB0C32"/>
    <w:rsid w:val="00EB2F1F"/>
    <w:rsid w:val="00EB319C"/>
    <w:rsid w:val="00EB377B"/>
    <w:rsid w:val="00EB390C"/>
    <w:rsid w:val="00EB426D"/>
    <w:rsid w:val="00EB4384"/>
    <w:rsid w:val="00EB43C5"/>
    <w:rsid w:val="00EB51BD"/>
    <w:rsid w:val="00EB5EB7"/>
    <w:rsid w:val="00EB69F4"/>
    <w:rsid w:val="00EB6BFD"/>
    <w:rsid w:val="00EB728C"/>
    <w:rsid w:val="00EB7C54"/>
    <w:rsid w:val="00EB7D06"/>
    <w:rsid w:val="00EC04EF"/>
    <w:rsid w:val="00EC0C73"/>
    <w:rsid w:val="00EC0EE7"/>
    <w:rsid w:val="00EC1B32"/>
    <w:rsid w:val="00EC21F1"/>
    <w:rsid w:val="00EC26F9"/>
    <w:rsid w:val="00EC37AA"/>
    <w:rsid w:val="00EC3D1C"/>
    <w:rsid w:val="00EC3EDD"/>
    <w:rsid w:val="00EC46DE"/>
    <w:rsid w:val="00EC509F"/>
    <w:rsid w:val="00EC5B6F"/>
    <w:rsid w:val="00EC5E34"/>
    <w:rsid w:val="00EC62CA"/>
    <w:rsid w:val="00EC6500"/>
    <w:rsid w:val="00EC7A5C"/>
    <w:rsid w:val="00ED008C"/>
    <w:rsid w:val="00ED0279"/>
    <w:rsid w:val="00ED0A41"/>
    <w:rsid w:val="00ED15B4"/>
    <w:rsid w:val="00ED1E2B"/>
    <w:rsid w:val="00ED2657"/>
    <w:rsid w:val="00ED429E"/>
    <w:rsid w:val="00ED47FE"/>
    <w:rsid w:val="00ED7792"/>
    <w:rsid w:val="00ED77D6"/>
    <w:rsid w:val="00EE1EE8"/>
    <w:rsid w:val="00EE24DC"/>
    <w:rsid w:val="00EE2B58"/>
    <w:rsid w:val="00EE2FE9"/>
    <w:rsid w:val="00EE4246"/>
    <w:rsid w:val="00EE4933"/>
    <w:rsid w:val="00EE58E3"/>
    <w:rsid w:val="00EE5E94"/>
    <w:rsid w:val="00EE7130"/>
    <w:rsid w:val="00EE76FF"/>
    <w:rsid w:val="00EF05F7"/>
    <w:rsid w:val="00EF23AD"/>
    <w:rsid w:val="00EF2535"/>
    <w:rsid w:val="00EF2988"/>
    <w:rsid w:val="00EF3A43"/>
    <w:rsid w:val="00EF3D50"/>
    <w:rsid w:val="00EF56DE"/>
    <w:rsid w:val="00EF6FEE"/>
    <w:rsid w:val="00EF7935"/>
    <w:rsid w:val="00F00282"/>
    <w:rsid w:val="00F00513"/>
    <w:rsid w:val="00F005B1"/>
    <w:rsid w:val="00F00B1A"/>
    <w:rsid w:val="00F00C8F"/>
    <w:rsid w:val="00F02298"/>
    <w:rsid w:val="00F02464"/>
    <w:rsid w:val="00F029ED"/>
    <w:rsid w:val="00F03478"/>
    <w:rsid w:val="00F038E4"/>
    <w:rsid w:val="00F05E0A"/>
    <w:rsid w:val="00F06546"/>
    <w:rsid w:val="00F06574"/>
    <w:rsid w:val="00F07EE2"/>
    <w:rsid w:val="00F10526"/>
    <w:rsid w:val="00F10D32"/>
    <w:rsid w:val="00F11268"/>
    <w:rsid w:val="00F1141F"/>
    <w:rsid w:val="00F14044"/>
    <w:rsid w:val="00F143FE"/>
    <w:rsid w:val="00F15967"/>
    <w:rsid w:val="00F159E2"/>
    <w:rsid w:val="00F20C40"/>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34C"/>
    <w:rsid w:val="00F31F0A"/>
    <w:rsid w:val="00F32B65"/>
    <w:rsid w:val="00F34357"/>
    <w:rsid w:val="00F3458A"/>
    <w:rsid w:val="00F353F8"/>
    <w:rsid w:val="00F35487"/>
    <w:rsid w:val="00F35A72"/>
    <w:rsid w:val="00F368E4"/>
    <w:rsid w:val="00F370CC"/>
    <w:rsid w:val="00F374B8"/>
    <w:rsid w:val="00F42703"/>
    <w:rsid w:val="00F42C8A"/>
    <w:rsid w:val="00F43217"/>
    <w:rsid w:val="00F437B6"/>
    <w:rsid w:val="00F43980"/>
    <w:rsid w:val="00F43AF3"/>
    <w:rsid w:val="00F440A2"/>
    <w:rsid w:val="00F442B0"/>
    <w:rsid w:val="00F45A9A"/>
    <w:rsid w:val="00F45B6B"/>
    <w:rsid w:val="00F46693"/>
    <w:rsid w:val="00F50328"/>
    <w:rsid w:val="00F51E79"/>
    <w:rsid w:val="00F524D6"/>
    <w:rsid w:val="00F526DC"/>
    <w:rsid w:val="00F5351F"/>
    <w:rsid w:val="00F53A67"/>
    <w:rsid w:val="00F54421"/>
    <w:rsid w:val="00F54602"/>
    <w:rsid w:val="00F54889"/>
    <w:rsid w:val="00F55EFD"/>
    <w:rsid w:val="00F568CB"/>
    <w:rsid w:val="00F57158"/>
    <w:rsid w:val="00F575F7"/>
    <w:rsid w:val="00F57F4D"/>
    <w:rsid w:val="00F57F9F"/>
    <w:rsid w:val="00F57FC8"/>
    <w:rsid w:val="00F62203"/>
    <w:rsid w:val="00F62BD4"/>
    <w:rsid w:val="00F639E1"/>
    <w:rsid w:val="00F663D0"/>
    <w:rsid w:val="00F66511"/>
    <w:rsid w:val="00F66EB1"/>
    <w:rsid w:val="00F67E69"/>
    <w:rsid w:val="00F70421"/>
    <w:rsid w:val="00F719C8"/>
    <w:rsid w:val="00F71A01"/>
    <w:rsid w:val="00F71E17"/>
    <w:rsid w:val="00F71F9D"/>
    <w:rsid w:val="00F72731"/>
    <w:rsid w:val="00F72BCD"/>
    <w:rsid w:val="00F72D44"/>
    <w:rsid w:val="00F72DA3"/>
    <w:rsid w:val="00F73145"/>
    <w:rsid w:val="00F73564"/>
    <w:rsid w:val="00F747B4"/>
    <w:rsid w:val="00F75759"/>
    <w:rsid w:val="00F75CB0"/>
    <w:rsid w:val="00F75DAE"/>
    <w:rsid w:val="00F761D7"/>
    <w:rsid w:val="00F76341"/>
    <w:rsid w:val="00F778A1"/>
    <w:rsid w:val="00F802F7"/>
    <w:rsid w:val="00F80D9B"/>
    <w:rsid w:val="00F80E67"/>
    <w:rsid w:val="00F811D7"/>
    <w:rsid w:val="00F823F0"/>
    <w:rsid w:val="00F83E89"/>
    <w:rsid w:val="00F8454F"/>
    <w:rsid w:val="00F84BC4"/>
    <w:rsid w:val="00F85A40"/>
    <w:rsid w:val="00F85A95"/>
    <w:rsid w:val="00F85EC1"/>
    <w:rsid w:val="00F8659F"/>
    <w:rsid w:val="00F86C1D"/>
    <w:rsid w:val="00F8723C"/>
    <w:rsid w:val="00F872E6"/>
    <w:rsid w:val="00F900AC"/>
    <w:rsid w:val="00F9014D"/>
    <w:rsid w:val="00F90649"/>
    <w:rsid w:val="00F9108B"/>
    <w:rsid w:val="00F94514"/>
    <w:rsid w:val="00F94E09"/>
    <w:rsid w:val="00F95EB3"/>
    <w:rsid w:val="00F97116"/>
    <w:rsid w:val="00F97142"/>
    <w:rsid w:val="00F97186"/>
    <w:rsid w:val="00F971A0"/>
    <w:rsid w:val="00F97799"/>
    <w:rsid w:val="00F97A31"/>
    <w:rsid w:val="00F97E88"/>
    <w:rsid w:val="00FA0B86"/>
    <w:rsid w:val="00FA1319"/>
    <w:rsid w:val="00FA21B0"/>
    <w:rsid w:val="00FA4982"/>
    <w:rsid w:val="00FA4A2D"/>
    <w:rsid w:val="00FA4BE3"/>
    <w:rsid w:val="00FA4FBF"/>
    <w:rsid w:val="00FA678E"/>
    <w:rsid w:val="00FA6E9D"/>
    <w:rsid w:val="00FB0434"/>
    <w:rsid w:val="00FB098F"/>
    <w:rsid w:val="00FB0A71"/>
    <w:rsid w:val="00FB2BE2"/>
    <w:rsid w:val="00FB31C1"/>
    <w:rsid w:val="00FB5177"/>
    <w:rsid w:val="00FB5D09"/>
    <w:rsid w:val="00FB6DFC"/>
    <w:rsid w:val="00FC076B"/>
    <w:rsid w:val="00FC0BC0"/>
    <w:rsid w:val="00FC0DD9"/>
    <w:rsid w:val="00FC258A"/>
    <w:rsid w:val="00FC29BC"/>
    <w:rsid w:val="00FC32E6"/>
    <w:rsid w:val="00FC3CF7"/>
    <w:rsid w:val="00FC4255"/>
    <w:rsid w:val="00FC5138"/>
    <w:rsid w:val="00FC5320"/>
    <w:rsid w:val="00FC5378"/>
    <w:rsid w:val="00FC5572"/>
    <w:rsid w:val="00FC57C5"/>
    <w:rsid w:val="00FC5E29"/>
    <w:rsid w:val="00FC63D9"/>
    <w:rsid w:val="00FC723A"/>
    <w:rsid w:val="00FD0274"/>
    <w:rsid w:val="00FD079D"/>
    <w:rsid w:val="00FD07D1"/>
    <w:rsid w:val="00FD1AE7"/>
    <w:rsid w:val="00FD2650"/>
    <w:rsid w:val="00FD2719"/>
    <w:rsid w:val="00FD4037"/>
    <w:rsid w:val="00FD4441"/>
    <w:rsid w:val="00FD465A"/>
    <w:rsid w:val="00FD5326"/>
    <w:rsid w:val="00FD5F41"/>
    <w:rsid w:val="00FD670B"/>
    <w:rsid w:val="00FD6DE0"/>
    <w:rsid w:val="00FD70C0"/>
    <w:rsid w:val="00FD7397"/>
    <w:rsid w:val="00FD7654"/>
    <w:rsid w:val="00FD76F2"/>
    <w:rsid w:val="00FE0093"/>
    <w:rsid w:val="00FE00D8"/>
    <w:rsid w:val="00FE0582"/>
    <w:rsid w:val="00FE0D4F"/>
    <w:rsid w:val="00FE1284"/>
    <w:rsid w:val="00FE17FB"/>
    <w:rsid w:val="00FE19C8"/>
    <w:rsid w:val="00FE2251"/>
    <w:rsid w:val="00FE2421"/>
    <w:rsid w:val="00FE250E"/>
    <w:rsid w:val="00FE30BD"/>
    <w:rsid w:val="00FE3716"/>
    <w:rsid w:val="00FE3A7C"/>
    <w:rsid w:val="00FE4D28"/>
    <w:rsid w:val="00FE67DD"/>
    <w:rsid w:val="00FE733F"/>
    <w:rsid w:val="00FE75C3"/>
    <w:rsid w:val="00FE7B67"/>
    <w:rsid w:val="00FE7C31"/>
    <w:rsid w:val="00FF0D4A"/>
    <w:rsid w:val="00FF1A23"/>
    <w:rsid w:val="00FF1E1E"/>
    <w:rsid w:val="00FF2961"/>
    <w:rsid w:val="00FF33F3"/>
    <w:rsid w:val="00FF34D4"/>
    <w:rsid w:val="00FF3FA2"/>
    <w:rsid w:val="00FF489E"/>
    <w:rsid w:val="00FF48CD"/>
    <w:rsid w:val="00FF57A0"/>
    <w:rsid w:val="00FF5D46"/>
    <w:rsid w:val="00FF5E0C"/>
    <w:rsid w:val="00FF7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annotation text" w:uiPriority="0"/>
    <w:lsdException w:name="header" w:uiPriority="0"/>
    <w:lsdException w:name="caption" w:locked="1" w:uiPriority="0" w:qFormat="1"/>
    <w:lsdException w:name="footnote reference" w:locked="1" w:uiPriority="0"/>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uiPriority="0"/>
    <w:lsdException w:name="Body Text" w:uiPriority="0"/>
    <w:lsdException w:name="Body Text Indent" w:uiPriority="0"/>
    <w:lsdException w:name="List Continue" w:uiPriority="0"/>
    <w:lsdException w:name="Subtitle" w:locked="1"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37"/>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spacing w:after="200"/>
      <w:ind w:left="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5"/>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494A01"/>
    <w:pPr>
      <w:numPr>
        <w:ilvl w:val="1"/>
        <w:numId w:val="14"/>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9"/>
      </w:numPr>
      <w:spacing w:after="200"/>
      <w:ind w:left="360"/>
    </w:pPr>
    <w:rPr>
      <w:b/>
      <w:bCs/>
      <w:sz w:val="24"/>
      <w:szCs w:val="24"/>
      <w:lang w:eastAsia="en-US"/>
    </w:rPr>
  </w:style>
  <w:style w:type="paragraph" w:customStyle="1" w:styleId="Section8Header1">
    <w:name w:val="Section 8. Header1"/>
    <w:qFormat/>
    <w:rsid w:val="006C2FFA"/>
    <w:pPr>
      <w:numPr>
        <w:numId w:val="20"/>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D071D4"/>
    <w:rPr>
      <w:sz w:val="24"/>
      <w:szCs w:val="24"/>
      <w:lang w:eastAsia="en-US"/>
    </w:rPr>
  </w:style>
  <w:style w:type="paragraph" w:customStyle="1" w:styleId="StyleTORBodyArial10pt">
    <w:name w:val="Style TOR Body + Arial 10 pt"/>
    <w:basedOn w:val="Normal"/>
    <w:rsid w:val="008B113B"/>
    <w:pPr>
      <w:numPr>
        <w:numId w:val="45"/>
      </w:numPr>
    </w:pPr>
  </w:style>
  <w:style w:type="table" w:customStyle="1" w:styleId="TableGrid1">
    <w:name w:val="Table Grid1"/>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locked/>
    <w:rsid w:val="00B276B0"/>
    <w:pPr>
      <w:suppressAutoHyphens w:val="0"/>
      <w:spacing w:after="0" w:line="270" w:lineRule="exact"/>
      <w:jc w:val="left"/>
    </w:pPr>
    <w:rPr>
      <w:rFonts w:ascii="Arial" w:hAnsi="Arial" w:cs="Arial"/>
      <w:sz w:val="20"/>
      <w:lang w:val="en-GB" w:eastAsia="en-GB"/>
    </w:rPr>
  </w:style>
  <w:style w:type="paragraph" w:customStyle="1" w:styleId="ToRTablebullet">
    <w:name w:val="ToR Table bullet"/>
    <w:basedOn w:val="Tablebullet"/>
    <w:rsid w:val="00B276B0"/>
    <w:pPr>
      <w:tabs>
        <w:tab w:val="clear" w:pos="1418"/>
        <w:tab w:val="left" w:pos="284"/>
      </w:tabs>
      <w:ind w:left="284"/>
      <w:jc w:val="left"/>
    </w:pPr>
  </w:style>
  <w:style w:type="paragraph" w:customStyle="1" w:styleId="Tablebullet">
    <w:name w:val="Table bullet"/>
    <w:basedOn w:val="ListNumber5"/>
    <w:locked/>
    <w:rsid w:val="00B276B0"/>
    <w:pPr>
      <w:tabs>
        <w:tab w:val="num" w:pos="1418"/>
      </w:tabs>
      <w:spacing w:line="270" w:lineRule="exact"/>
      <w:ind w:left="720" w:hanging="284"/>
      <w:contextualSpacing w:val="0"/>
      <w:jc w:val="both"/>
    </w:pPr>
    <w:rPr>
      <w:rFonts w:ascii="Arial" w:hAnsi="Arial" w:cs="Arial"/>
      <w:sz w:val="20"/>
      <w:szCs w:val="20"/>
      <w:lang w:val="en-GB" w:eastAsia="en-GB"/>
    </w:rPr>
  </w:style>
  <w:style w:type="paragraph" w:styleId="ListNumber5">
    <w:name w:val="List Number 5"/>
    <w:basedOn w:val="Normal"/>
    <w:uiPriority w:val="99"/>
    <w:semiHidden/>
    <w:unhideWhenUsed/>
    <w:rsid w:val="00B276B0"/>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annotation text" w:uiPriority="0"/>
    <w:lsdException w:name="header" w:uiPriority="0"/>
    <w:lsdException w:name="caption" w:locked="1" w:uiPriority="0" w:qFormat="1"/>
    <w:lsdException w:name="footnote reference" w:locked="1" w:uiPriority="0"/>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uiPriority="0"/>
    <w:lsdException w:name="Body Text" w:uiPriority="0"/>
    <w:lsdException w:name="Body Text Indent" w:uiPriority="0"/>
    <w:lsdException w:name="List Continue" w:uiPriority="0"/>
    <w:lsdException w:name="Subtitle" w:locked="1"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37"/>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spacing w:after="200"/>
      <w:ind w:left="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5"/>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494A01"/>
    <w:pPr>
      <w:numPr>
        <w:ilvl w:val="1"/>
        <w:numId w:val="14"/>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9"/>
      </w:numPr>
      <w:spacing w:after="200"/>
      <w:ind w:left="360"/>
    </w:pPr>
    <w:rPr>
      <w:b/>
      <w:bCs/>
      <w:sz w:val="24"/>
      <w:szCs w:val="24"/>
      <w:lang w:eastAsia="en-US"/>
    </w:rPr>
  </w:style>
  <w:style w:type="paragraph" w:customStyle="1" w:styleId="Section8Header1">
    <w:name w:val="Section 8. Header1"/>
    <w:qFormat/>
    <w:rsid w:val="006C2FFA"/>
    <w:pPr>
      <w:numPr>
        <w:numId w:val="20"/>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D071D4"/>
    <w:rPr>
      <w:sz w:val="24"/>
      <w:szCs w:val="24"/>
      <w:lang w:eastAsia="en-US"/>
    </w:rPr>
  </w:style>
  <w:style w:type="paragraph" w:customStyle="1" w:styleId="StyleTORBodyArial10pt">
    <w:name w:val="Style TOR Body + Arial 10 pt"/>
    <w:basedOn w:val="Normal"/>
    <w:rsid w:val="008B113B"/>
    <w:pPr>
      <w:numPr>
        <w:numId w:val="45"/>
      </w:numPr>
    </w:pPr>
  </w:style>
  <w:style w:type="table" w:customStyle="1" w:styleId="TableGrid1">
    <w:name w:val="Table Grid1"/>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locked/>
    <w:rsid w:val="00B276B0"/>
    <w:pPr>
      <w:suppressAutoHyphens w:val="0"/>
      <w:spacing w:after="0" w:line="270" w:lineRule="exact"/>
      <w:jc w:val="left"/>
    </w:pPr>
    <w:rPr>
      <w:rFonts w:ascii="Arial" w:hAnsi="Arial" w:cs="Arial"/>
      <w:sz w:val="20"/>
      <w:lang w:val="en-GB" w:eastAsia="en-GB"/>
    </w:rPr>
  </w:style>
  <w:style w:type="paragraph" w:customStyle="1" w:styleId="ToRTablebullet">
    <w:name w:val="ToR Table bullet"/>
    <w:basedOn w:val="Tablebullet"/>
    <w:rsid w:val="00B276B0"/>
    <w:pPr>
      <w:tabs>
        <w:tab w:val="clear" w:pos="1418"/>
        <w:tab w:val="left" w:pos="284"/>
      </w:tabs>
      <w:ind w:left="284"/>
      <w:jc w:val="left"/>
    </w:pPr>
  </w:style>
  <w:style w:type="paragraph" w:customStyle="1" w:styleId="Tablebullet">
    <w:name w:val="Table bullet"/>
    <w:basedOn w:val="ListNumber5"/>
    <w:locked/>
    <w:rsid w:val="00B276B0"/>
    <w:pPr>
      <w:tabs>
        <w:tab w:val="num" w:pos="1418"/>
      </w:tabs>
      <w:spacing w:line="270" w:lineRule="exact"/>
      <w:ind w:left="720" w:hanging="284"/>
      <w:contextualSpacing w:val="0"/>
      <w:jc w:val="both"/>
    </w:pPr>
    <w:rPr>
      <w:rFonts w:ascii="Arial" w:hAnsi="Arial" w:cs="Arial"/>
      <w:sz w:val="20"/>
      <w:szCs w:val="20"/>
      <w:lang w:val="en-GB" w:eastAsia="en-GB"/>
    </w:rPr>
  </w:style>
  <w:style w:type="paragraph" w:styleId="ListNumber5">
    <w:name w:val="List Number 5"/>
    <w:basedOn w:val="Normal"/>
    <w:uiPriority w:val="99"/>
    <w:semiHidden/>
    <w:unhideWhenUsed/>
    <w:rsid w:val="00B276B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340">
      <w:bodyDiv w:val="1"/>
      <w:marLeft w:val="0"/>
      <w:marRight w:val="0"/>
      <w:marTop w:val="0"/>
      <w:marBottom w:val="0"/>
      <w:divBdr>
        <w:top w:val="none" w:sz="0" w:space="0" w:color="auto"/>
        <w:left w:val="none" w:sz="0" w:space="0" w:color="auto"/>
        <w:bottom w:val="none" w:sz="0" w:space="0" w:color="auto"/>
        <w:right w:val="none" w:sz="0" w:space="0" w:color="auto"/>
      </w:divBdr>
      <w:divsChild>
        <w:div w:id="512456593">
          <w:marLeft w:val="0"/>
          <w:marRight w:val="0"/>
          <w:marTop w:val="0"/>
          <w:marBottom w:val="0"/>
          <w:divBdr>
            <w:top w:val="none" w:sz="0" w:space="0" w:color="auto"/>
            <w:left w:val="none" w:sz="0" w:space="0" w:color="auto"/>
            <w:bottom w:val="none" w:sz="0" w:space="0" w:color="auto"/>
            <w:right w:val="none" w:sz="0" w:space="0" w:color="auto"/>
          </w:divBdr>
          <w:divsChild>
            <w:div w:id="1423064212">
              <w:marLeft w:val="0"/>
              <w:marRight w:val="0"/>
              <w:marTop w:val="0"/>
              <w:marBottom w:val="0"/>
              <w:divBdr>
                <w:top w:val="none" w:sz="0" w:space="0" w:color="auto"/>
                <w:left w:val="none" w:sz="0" w:space="0" w:color="auto"/>
                <w:bottom w:val="none" w:sz="0" w:space="0" w:color="auto"/>
                <w:right w:val="none" w:sz="0" w:space="0" w:color="auto"/>
              </w:divBdr>
              <w:divsChild>
                <w:div w:id="1912424892">
                  <w:marLeft w:val="0"/>
                  <w:marRight w:val="0"/>
                  <w:marTop w:val="0"/>
                  <w:marBottom w:val="0"/>
                  <w:divBdr>
                    <w:top w:val="none" w:sz="0" w:space="0" w:color="auto"/>
                    <w:left w:val="none" w:sz="0" w:space="0" w:color="auto"/>
                    <w:bottom w:val="none" w:sz="0" w:space="0" w:color="auto"/>
                    <w:right w:val="none" w:sz="0" w:space="0" w:color="auto"/>
                  </w:divBdr>
                  <w:divsChild>
                    <w:div w:id="866798557">
                      <w:marLeft w:val="0"/>
                      <w:marRight w:val="0"/>
                      <w:marTop w:val="0"/>
                      <w:marBottom w:val="0"/>
                      <w:divBdr>
                        <w:top w:val="none" w:sz="0" w:space="0" w:color="auto"/>
                        <w:left w:val="none" w:sz="0" w:space="0" w:color="auto"/>
                        <w:bottom w:val="none" w:sz="0" w:space="0" w:color="auto"/>
                        <w:right w:val="none" w:sz="0" w:space="0" w:color="auto"/>
                      </w:divBdr>
                      <w:divsChild>
                        <w:div w:id="1543517739">
                          <w:marLeft w:val="0"/>
                          <w:marRight w:val="0"/>
                          <w:marTop w:val="0"/>
                          <w:marBottom w:val="0"/>
                          <w:divBdr>
                            <w:top w:val="none" w:sz="0" w:space="0" w:color="auto"/>
                            <w:left w:val="none" w:sz="0" w:space="0" w:color="auto"/>
                            <w:bottom w:val="none" w:sz="0" w:space="0" w:color="auto"/>
                            <w:right w:val="none" w:sz="0" w:space="0" w:color="auto"/>
                          </w:divBdr>
                          <w:divsChild>
                            <w:div w:id="233666003">
                              <w:marLeft w:val="0"/>
                              <w:marRight w:val="0"/>
                              <w:marTop w:val="0"/>
                              <w:marBottom w:val="0"/>
                              <w:divBdr>
                                <w:top w:val="none" w:sz="0" w:space="0" w:color="auto"/>
                                <w:left w:val="none" w:sz="0" w:space="0" w:color="auto"/>
                                <w:bottom w:val="none" w:sz="0" w:space="0" w:color="auto"/>
                                <w:right w:val="none" w:sz="0" w:space="0" w:color="auto"/>
                              </w:divBdr>
                              <w:divsChild>
                                <w:div w:id="1879470672">
                                  <w:marLeft w:val="0"/>
                                  <w:marRight w:val="0"/>
                                  <w:marTop w:val="0"/>
                                  <w:marBottom w:val="0"/>
                                  <w:divBdr>
                                    <w:top w:val="none" w:sz="0" w:space="0" w:color="auto"/>
                                    <w:left w:val="none" w:sz="0" w:space="0" w:color="auto"/>
                                    <w:bottom w:val="none" w:sz="0" w:space="0" w:color="auto"/>
                                    <w:right w:val="none" w:sz="0" w:space="0" w:color="auto"/>
                                  </w:divBdr>
                                  <w:divsChild>
                                    <w:div w:id="110171574">
                                      <w:marLeft w:val="0"/>
                                      <w:marRight w:val="0"/>
                                      <w:marTop w:val="0"/>
                                      <w:marBottom w:val="0"/>
                                      <w:divBdr>
                                        <w:top w:val="none" w:sz="0" w:space="0" w:color="auto"/>
                                        <w:left w:val="none" w:sz="0" w:space="0" w:color="auto"/>
                                        <w:bottom w:val="none" w:sz="0" w:space="0" w:color="auto"/>
                                        <w:right w:val="none" w:sz="0" w:space="0" w:color="auto"/>
                                      </w:divBdr>
                                      <w:divsChild>
                                        <w:div w:id="356279436">
                                          <w:marLeft w:val="0"/>
                                          <w:marRight w:val="0"/>
                                          <w:marTop w:val="0"/>
                                          <w:marBottom w:val="0"/>
                                          <w:divBdr>
                                            <w:top w:val="none" w:sz="0" w:space="0" w:color="auto"/>
                                            <w:left w:val="none" w:sz="0" w:space="0" w:color="auto"/>
                                            <w:bottom w:val="none" w:sz="0" w:space="0" w:color="auto"/>
                                            <w:right w:val="none" w:sz="0" w:space="0" w:color="auto"/>
                                          </w:divBdr>
                                          <w:divsChild>
                                            <w:div w:id="588853145">
                                              <w:marLeft w:val="0"/>
                                              <w:marRight w:val="0"/>
                                              <w:marTop w:val="0"/>
                                              <w:marBottom w:val="0"/>
                                              <w:divBdr>
                                                <w:top w:val="none" w:sz="0" w:space="0" w:color="auto"/>
                                                <w:left w:val="none" w:sz="0" w:space="0" w:color="auto"/>
                                                <w:bottom w:val="none" w:sz="0" w:space="0" w:color="auto"/>
                                                <w:right w:val="none" w:sz="0" w:space="0" w:color="auto"/>
                                              </w:divBdr>
                                              <w:divsChild>
                                                <w:div w:id="797265152">
                                                  <w:marLeft w:val="0"/>
                                                  <w:marRight w:val="0"/>
                                                  <w:marTop w:val="0"/>
                                                  <w:marBottom w:val="0"/>
                                                  <w:divBdr>
                                                    <w:top w:val="none" w:sz="0" w:space="0" w:color="auto"/>
                                                    <w:left w:val="none" w:sz="0" w:space="0" w:color="auto"/>
                                                    <w:bottom w:val="none" w:sz="0" w:space="0" w:color="auto"/>
                                                    <w:right w:val="none" w:sz="0" w:space="0" w:color="auto"/>
                                                  </w:divBdr>
                                                  <w:divsChild>
                                                    <w:div w:id="1037655798">
                                                      <w:marLeft w:val="0"/>
                                                      <w:marRight w:val="0"/>
                                                      <w:marTop w:val="0"/>
                                                      <w:marBottom w:val="0"/>
                                                      <w:divBdr>
                                                        <w:top w:val="none" w:sz="0" w:space="0" w:color="auto"/>
                                                        <w:left w:val="none" w:sz="0" w:space="0" w:color="auto"/>
                                                        <w:bottom w:val="none" w:sz="0" w:space="0" w:color="auto"/>
                                                        <w:right w:val="none" w:sz="0" w:space="0" w:color="auto"/>
                                                      </w:divBdr>
                                                      <w:divsChild>
                                                        <w:div w:id="936139073">
                                                          <w:marLeft w:val="0"/>
                                                          <w:marRight w:val="0"/>
                                                          <w:marTop w:val="0"/>
                                                          <w:marBottom w:val="0"/>
                                                          <w:divBdr>
                                                            <w:top w:val="none" w:sz="0" w:space="0" w:color="auto"/>
                                                            <w:left w:val="none" w:sz="0" w:space="0" w:color="auto"/>
                                                            <w:bottom w:val="none" w:sz="0" w:space="0" w:color="auto"/>
                                                            <w:right w:val="none" w:sz="0" w:space="0" w:color="auto"/>
                                                          </w:divBdr>
                                                          <w:divsChild>
                                                            <w:div w:id="1309629708">
                                                              <w:marLeft w:val="0"/>
                                                              <w:marRight w:val="150"/>
                                                              <w:marTop w:val="0"/>
                                                              <w:marBottom w:val="150"/>
                                                              <w:divBdr>
                                                                <w:top w:val="none" w:sz="0" w:space="0" w:color="auto"/>
                                                                <w:left w:val="none" w:sz="0" w:space="0" w:color="auto"/>
                                                                <w:bottom w:val="none" w:sz="0" w:space="0" w:color="auto"/>
                                                                <w:right w:val="none" w:sz="0" w:space="0" w:color="auto"/>
                                                              </w:divBdr>
                                                              <w:divsChild>
                                                                <w:div w:id="1345742397">
                                                                  <w:marLeft w:val="0"/>
                                                                  <w:marRight w:val="0"/>
                                                                  <w:marTop w:val="0"/>
                                                                  <w:marBottom w:val="0"/>
                                                                  <w:divBdr>
                                                                    <w:top w:val="none" w:sz="0" w:space="0" w:color="auto"/>
                                                                    <w:left w:val="none" w:sz="0" w:space="0" w:color="auto"/>
                                                                    <w:bottom w:val="none" w:sz="0" w:space="0" w:color="auto"/>
                                                                    <w:right w:val="none" w:sz="0" w:space="0" w:color="auto"/>
                                                                  </w:divBdr>
                                                                  <w:divsChild>
                                                                    <w:div w:id="1533612142">
                                                                      <w:marLeft w:val="0"/>
                                                                      <w:marRight w:val="0"/>
                                                                      <w:marTop w:val="0"/>
                                                                      <w:marBottom w:val="0"/>
                                                                      <w:divBdr>
                                                                        <w:top w:val="none" w:sz="0" w:space="0" w:color="auto"/>
                                                                        <w:left w:val="none" w:sz="0" w:space="0" w:color="auto"/>
                                                                        <w:bottom w:val="none" w:sz="0" w:space="0" w:color="auto"/>
                                                                        <w:right w:val="none" w:sz="0" w:space="0" w:color="auto"/>
                                                                      </w:divBdr>
                                                                      <w:divsChild>
                                                                        <w:div w:id="677121684">
                                                                          <w:marLeft w:val="0"/>
                                                                          <w:marRight w:val="0"/>
                                                                          <w:marTop w:val="0"/>
                                                                          <w:marBottom w:val="0"/>
                                                                          <w:divBdr>
                                                                            <w:top w:val="none" w:sz="0" w:space="0" w:color="auto"/>
                                                                            <w:left w:val="none" w:sz="0" w:space="0" w:color="auto"/>
                                                                            <w:bottom w:val="none" w:sz="0" w:space="0" w:color="auto"/>
                                                                            <w:right w:val="none" w:sz="0" w:space="0" w:color="auto"/>
                                                                          </w:divBdr>
                                                                          <w:divsChild>
                                                                            <w:div w:id="48918480">
                                                                              <w:marLeft w:val="0"/>
                                                                              <w:marRight w:val="0"/>
                                                                              <w:marTop w:val="30"/>
                                                                              <w:marBottom w:val="30"/>
                                                                              <w:divBdr>
                                                                                <w:top w:val="none" w:sz="0" w:space="0" w:color="auto"/>
                                                                                <w:left w:val="none" w:sz="0" w:space="0" w:color="auto"/>
                                                                                <w:bottom w:val="none" w:sz="0" w:space="0" w:color="auto"/>
                                                                                <w:right w:val="none" w:sz="0" w:space="0" w:color="auto"/>
                                                                              </w:divBdr>
                                                                              <w:divsChild>
                                                                                <w:div w:id="1232420918">
                                                                                  <w:marLeft w:val="0"/>
                                                                                  <w:marRight w:val="150"/>
                                                                                  <w:marTop w:val="0"/>
                                                                                  <w:marBottom w:val="0"/>
                                                                                  <w:divBdr>
                                                                                    <w:top w:val="none" w:sz="0" w:space="0" w:color="auto"/>
                                                                                    <w:left w:val="none" w:sz="0" w:space="0" w:color="auto"/>
                                                                                    <w:bottom w:val="none" w:sz="0" w:space="0" w:color="auto"/>
                                                                                    <w:right w:val="none" w:sz="0" w:space="0" w:color="auto"/>
                                                                                  </w:divBdr>
                                                                                  <w:divsChild>
                                                                                    <w:div w:id="950092346">
                                                                                      <w:marLeft w:val="0"/>
                                                                                      <w:marRight w:val="0"/>
                                                                                      <w:marTop w:val="0"/>
                                                                                      <w:marBottom w:val="0"/>
                                                                                      <w:divBdr>
                                                                                        <w:top w:val="none" w:sz="0" w:space="0" w:color="auto"/>
                                                                                        <w:left w:val="none" w:sz="0" w:space="0" w:color="auto"/>
                                                                                        <w:bottom w:val="none" w:sz="0" w:space="0" w:color="auto"/>
                                                                                        <w:right w:val="none" w:sz="0" w:space="0" w:color="auto"/>
                                                                                      </w:divBdr>
                                                                                      <w:divsChild>
                                                                                        <w:div w:id="1486629405">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header" Target="header32.xml"/><Relationship Id="rId63" Type="http://schemas.openxmlformats.org/officeDocument/2006/relationships/header" Target="header40.xml"/><Relationship Id="rId7" Type="http://schemas.openxmlformats.org/officeDocument/2006/relationships/footnotes" Target="footnotes.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worldbank.org/debarr"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orldbank.org/procure" TargetMode="Externa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1.xml"/><Relationship Id="rId57" Type="http://schemas.openxmlformats.org/officeDocument/2006/relationships/header" Target="header34.xml"/><Relationship Id="rId61" Type="http://schemas.openxmlformats.org/officeDocument/2006/relationships/header" Target="header3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footer" Target="footer12.xml"/><Relationship Id="rId60" Type="http://schemas.openxmlformats.org/officeDocument/2006/relationships/header" Target="header37.xml"/><Relationship Id="rId65" Type="http://schemas.openxmlformats.org/officeDocument/2006/relationships/header" Target="header4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41.xml"/><Relationship Id="rId8" Type="http://schemas.openxmlformats.org/officeDocument/2006/relationships/endnotes" Target="endnotes.xml"/><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theme" Target="theme/theme1.xml"/><Relationship Id="rId20" Type="http://schemas.openxmlformats.org/officeDocument/2006/relationships/image" Target="media/image1.gif"/><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9.xm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282B-658A-40E0-B8FF-08882641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25842</Words>
  <Characters>147301</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172798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NIC</cp:lastModifiedBy>
  <cp:revision>2</cp:revision>
  <cp:lastPrinted>2016-01-04T05:51:00Z</cp:lastPrinted>
  <dcterms:created xsi:type="dcterms:W3CDTF">2016-03-08T09:31:00Z</dcterms:created>
  <dcterms:modified xsi:type="dcterms:W3CDTF">2016-03-08T09:31:00Z</dcterms:modified>
</cp:coreProperties>
</file>